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88824" w14:textId="760E9120" w:rsidR="002C4C1B" w:rsidRDefault="002C4C1B" w:rsidP="002C4C1B">
      <w:pPr>
        <w:rPr>
          <w:rFonts w:ascii="Georgia" w:hAnsi="Georgia" w:cs="Adobe Devanagari"/>
          <w:color w:val="000000" w:themeColor="text1"/>
          <w:sz w:val="32"/>
          <w:szCs w:val="32"/>
        </w:rPr>
      </w:pPr>
      <w:bookmarkStart w:id="0" w:name="_GoBack"/>
      <w:bookmarkEnd w:id="0"/>
      <w:r>
        <w:rPr>
          <w:rFonts w:ascii="Georgia" w:hAnsi="Georgia" w:cs="Adobe Devanagari"/>
          <w:i/>
          <w:color w:val="000000" w:themeColor="text1"/>
          <w:sz w:val="32"/>
          <w:szCs w:val="32"/>
        </w:rPr>
        <w:t xml:space="preserve">Opioid </w:t>
      </w:r>
      <w:r w:rsidR="002C2095">
        <w:rPr>
          <w:rFonts w:ascii="Georgia" w:hAnsi="Georgia" w:cs="Adobe Devanagari"/>
          <w:i/>
          <w:color w:val="000000" w:themeColor="text1"/>
          <w:sz w:val="32"/>
          <w:szCs w:val="32"/>
        </w:rPr>
        <w:t>reduction</w:t>
      </w:r>
      <w:r>
        <w:rPr>
          <w:rFonts w:ascii="Georgia" w:hAnsi="Georgia" w:cs="Adobe Devanagari"/>
          <w:i/>
          <w:color w:val="000000" w:themeColor="text1"/>
          <w:sz w:val="32"/>
          <w:szCs w:val="32"/>
        </w:rPr>
        <w:t xml:space="preserve"> policy template</w:t>
      </w:r>
    </w:p>
    <w:p w14:paraId="51A07FEE" w14:textId="77777777" w:rsidR="002C2095" w:rsidRDefault="002C2095" w:rsidP="002C4C1B">
      <w:pPr>
        <w:rPr>
          <w:rFonts w:cs="Arial"/>
          <w:color w:val="000000" w:themeColor="text1"/>
          <w:szCs w:val="20"/>
        </w:rPr>
      </w:pPr>
      <w:r>
        <w:rPr>
          <w:rFonts w:cs="Arial"/>
          <w:color w:val="000000" w:themeColor="text1"/>
          <w:szCs w:val="20"/>
        </w:rPr>
        <w:t>Purpose:</w:t>
      </w:r>
    </w:p>
    <w:p w14:paraId="111BCFE8" w14:textId="2B4E33D8" w:rsidR="002C4C1B" w:rsidRDefault="002C4C1B" w:rsidP="002C4C1B">
      <w:pPr>
        <w:rPr>
          <w:rFonts w:cs="Arial"/>
          <w:color w:val="000000" w:themeColor="text1"/>
          <w:szCs w:val="20"/>
        </w:rPr>
      </w:pPr>
      <w:r w:rsidRPr="00C01661">
        <w:rPr>
          <w:rFonts w:cs="Arial"/>
          <w:color w:val="000000" w:themeColor="text1"/>
          <w:szCs w:val="20"/>
        </w:rPr>
        <w:t xml:space="preserve">To </w:t>
      </w:r>
      <w:r w:rsidR="002C2095">
        <w:rPr>
          <w:rFonts w:cs="Arial"/>
          <w:color w:val="000000" w:themeColor="text1"/>
          <w:szCs w:val="20"/>
        </w:rPr>
        <w:t xml:space="preserve">set a guideline for tapering or withdrawal of opioid medication. </w:t>
      </w:r>
    </w:p>
    <w:p w14:paraId="7303B073" w14:textId="093464C1" w:rsidR="002C4C1B" w:rsidRPr="00483679" w:rsidRDefault="00267DDF" w:rsidP="002C4C1B">
      <w:pPr>
        <w:rPr>
          <w:rFonts w:cs="Arial"/>
          <w:color w:val="000000" w:themeColor="text1"/>
          <w:szCs w:val="20"/>
        </w:rPr>
      </w:pPr>
      <w:r>
        <w:rPr>
          <w:rFonts w:cs="Arial"/>
          <w:color w:val="000000" w:themeColor="text1"/>
          <w:szCs w:val="20"/>
        </w:rPr>
        <w:t xml:space="preserve">For more information, please refer to the RACGPs </w:t>
      </w:r>
      <w:hyperlink r:id="rId7" w:history="1">
        <w:r w:rsidRPr="00267DDF">
          <w:rPr>
            <w:rStyle w:val="Hyperlink"/>
            <w:rFonts w:cs="Arial"/>
            <w:szCs w:val="20"/>
          </w:rPr>
          <w:t>Prescribing drugs of dependence in general practice – Part A</w:t>
        </w:r>
      </w:hyperlink>
      <w:r>
        <w:rPr>
          <w:rFonts w:cs="Arial"/>
          <w:color w:val="000000" w:themeColor="text1"/>
          <w:szCs w:val="20"/>
        </w:rPr>
        <w:t xml:space="preserve">. </w:t>
      </w:r>
    </w:p>
    <w:p w14:paraId="6D6C360D" w14:textId="473CAD13" w:rsidR="006D1284" w:rsidRPr="005B1E07" w:rsidRDefault="006D1284" w:rsidP="005B1E07">
      <w:pPr>
        <w:spacing w:after="0"/>
        <w:contextualSpacing/>
        <w:rPr>
          <w:color w:val="auto"/>
          <w:szCs w:val="20"/>
          <w:lang w:val="en-GB"/>
        </w:rPr>
      </w:pPr>
      <w:r>
        <w:rPr>
          <w:color w:val="auto"/>
          <w:szCs w:val="20"/>
          <w:lang w:val="en-GB"/>
        </w:rPr>
        <w:br w:type="page"/>
      </w:r>
    </w:p>
    <w:p w14:paraId="6B626F6E" w14:textId="36A15622"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w:t>
      </w:r>
      <w:r w:rsidR="00E94D6E">
        <w:rPr>
          <w:rFonts w:cs="Arial"/>
          <w:color w:val="FF0000"/>
          <w:sz w:val="36"/>
          <w:szCs w:val="24"/>
          <w:lang w:val="en-GB"/>
        </w:rPr>
        <w:t>Insert</w:t>
      </w:r>
      <w:r>
        <w:rPr>
          <w:rFonts w:cs="Arial"/>
          <w:color w:val="FF0000"/>
          <w:sz w:val="36"/>
          <w:szCs w:val="24"/>
          <w:lang w:val="en-GB"/>
        </w:rPr>
        <w:t xml:space="preserve"> practice name] </w:t>
      </w:r>
      <w:r w:rsidR="002C4C1B">
        <w:rPr>
          <w:rFonts w:cs="Arial"/>
          <w:color w:val="0070C0"/>
          <w:sz w:val="36"/>
          <w:szCs w:val="24"/>
          <w:lang w:val="en-GB"/>
        </w:rPr>
        <w:t xml:space="preserve">opioid </w:t>
      </w:r>
      <w:r w:rsidR="000C47B4">
        <w:rPr>
          <w:rFonts w:cs="Arial"/>
          <w:color w:val="0070C0"/>
          <w:sz w:val="36"/>
          <w:szCs w:val="24"/>
          <w:lang w:val="en-GB"/>
        </w:rPr>
        <w:t xml:space="preserve">reduction policy </w:t>
      </w:r>
    </w:p>
    <w:p w14:paraId="3A59BF94" w14:textId="77777777" w:rsidR="006D1284" w:rsidRDefault="006D1284" w:rsidP="006D1284">
      <w:pPr>
        <w:pStyle w:val="MB-Body"/>
        <w:tabs>
          <w:tab w:val="left" w:pos="720"/>
        </w:tabs>
        <w:spacing w:after="0" w:line="276" w:lineRule="auto"/>
        <w:rPr>
          <w:i/>
          <w:color w:val="CF1D21"/>
          <w:sz w:val="22"/>
          <w:szCs w:val="22"/>
          <w:lang w:val="en-GB"/>
        </w:rPr>
      </w:pPr>
      <w:r>
        <w:rPr>
          <w:i/>
          <w:sz w:val="22"/>
          <w:szCs w:val="22"/>
          <w:lang w:val="en-GB"/>
        </w:rPr>
        <w:t xml:space="preserve">Current as of: </w:t>
      </w:r>
      <w:r>
        <w:rPr>
          <w:i/>
          <w:color w:val="CF1D21"/>
          <w:sz w:val="22"/>
          <w:szCs w:val="22"/>
          <w:lang w:val="en-GB"/>
        </w:rPr>
        <w:t>[insert date of last revision]</w:t>
      </w:r>
    </w:p>
    <w:p w14:paraId="20176AE8" w14:textId="77777777" w:rsidR="006D1284" w:rsidRDefault="006D1284" w:rsidP="006D1284">
      <w:pPr>
        <w:pStyle w:val="MB-Body"/>
        <w:tabs>
          <w:tab w:val="left" w:pos="720"/>
        </w:tabs>
        <w:spacing w:after="0" w:line="276" w:lineRule="auto"/>
        <w:rPr>
          <w:i/>
          <w:color w:val="CF1D21"/>
          <w:sz w:val="22"/>
          <w:szCs w:val="22"/>
          <w:lang w:val="en-GB"/>
        </w:rPr>
      </w:pPr>
      <w:r>
        <w:rPr>
          <w:i/>
          <w:color w:val="auto"/>
          <w:sz w:val="22"/>
          <w:szCs w:val="22"/>
          <w:lang w:val="en-GB"/>
        </w:rPr>
        <w:t>Version no:</w:t>
      </w:r>
      <w:r>
        <w:rPr>
          <w:i/>
          <w:color w:val="CF1D21"/>
          <w:sz w:val="22"/>
          <w:szCs w:val="22"/>
          <w:lang w:val="en-GB"/>
        </w:rPr>
        <w:t xml:space="preserve"> [insert version number]</w:t>
      </w:r>
    </w:p>
    <w:p w14:paraId="4550F6C3" w14:textId="6554FBC3" w:rsidR="002C4C1B" w:rsidRDefault="002C4C1B" w:rsidP="006D1284">
      <w:pPr>
        <w:pStyle w:val="MB-Body"/>
        <w:tabs>
          <w:tab w:val="left" w:pos="720"/>
        </w:tabs>
        <w:spacing w:after="0" w:line="276" w:lineRule="auto"/>
        <w:rPr>
          <w:i/>
          <w:sz w:val="22"/>
          <w:szCs w:val="22"/>
          <w:lang w:val="en-GB"/>
        </w:rPr>
      </w:pPr>
      <w:r w:rsidRPr="002C4C1B">
        <w:rPr>
          <w:i/>
          <w:color w:val="auto"/>
          <w:sz w:val="22"/>
          <w:szCs w:val="22"/>
          <w:lang w:val="en-GB"/>
        </w:rPr>
        <w:t xml:space="preserve">Review date: </w:t>
      </w:r>
      <w:r>
        <w:rPr>
          <w:i/>
          <w:color w:val="CF1D21"/>
          <w:sz w:val="22"/>
          <w:szCs w:val="22"/>
          <w:lang w:val="en-GB"/>
        </w:rPr>
        <w:t>[insert date]</w:t>
      </w:r>
    </w:p>
    <w:p w14:paraId="3D6D0D77" w14:textId="77777777" w:rsidR="006D1284" w:rsidRDefault="006D1284" w:rsidP="006D1284">
      <w:pPr>
        <w:spacing w:after="0"/>
        <w:contextualSpacing/>
        <w:rPr>
          <w:rFonts w:cs="Arial"/>
          <w:b/>
          <w:lang w:val="en-GB"/>
        </w:rPr>
      </w:pPr>
    </w:p>
    <w:p w14:paraId="1BAA5723" w14:textId="243FE336" w:rsidR="006D1284" w:rsidRDefault="000C47B4" w:rsidP="006D1284">
      <w:pPr>
        <w:spacing w:after="0"/>
        <w:rPr>
          <w:rFonts w:cs="Arial"/>
          <w:bCs/>
          <w:lang w:val="en-GB"/>
        </w:rPr>
      </w:pPr>
      <w:r>
        <w:rPr>
          <w:rFonts w:cs="Arial"/>
          <w:bCs/>
          <w:lang w:val="en-GB"/>
        </w:rPr>
        <w:t>TAPERING OR DISCONTINUING OPIOIDS</w:t>
      </w:r>
    </w:p>
    <w:p w14:paraId="70018EC5" w14:textId="77777777" w:rsidR="00BF419D" w:rsidRDefault="00BF419D" w:rsidP="006D1284">
      <w:pPr>
        <w:spacing w:after="0"/>
        <w:rPr>
          <w:rFonts w:cs="Arial"/>
          <w:bCs/>
          <w:lang w:val="en-GB"/>
        </w:rPr>
      </w:pPr>
    </w:p>
    <w:p w14:paraId="2AD97E6F" w14:textId="6F3F687E" w:rsidR="000C47B4" w:rsidRPr="000C47B4" w:rsidRDefault="000C47B4" w:rsidP="000C47B4">
      <w:pPr>
        <w:spacing w:after="0"/>
        <w:contextualSpacing/>
        <w:rPr>
          <w:rFonts w:eastAsia="Times New Roman" w:cs="Arial"/>
          <w:color w:val="auto"/>
          <w:szCs w:val="20"/>
          <w:lang w:val="en-GB" w:eastAsia="en-AU"/>
        </w:rPr>
      </w:pPr>
      <w:r w:rsidRPr="000C47B4">
        <w:rPr>
          <w:rFonts w:eastAsia="Times New Roman" w:cs="Arial"/>
          <w:color w:val="auto"/>
          <w:szCs w:val="20"/>
          <w:lang w:val="en-GB" w:eastAsia="en-AU"/>
        </w:rPr>
        <w:t>Not all patients benefit from opioids, and general practitioners frequently face the challe</w:t>
      </w:r>
      <w:r>
        <w:rPr>
          <w:rFonts w:eastAsia="Times New Roman" w:cs="Arial"/>
          <w:color w:val="auto"/>
          <w:szCs w:val="20"/>
          <w:lang w:val="en-GB" w:eastAsia="en-AU"/>
        </w:rPr>
        <w:t xml:space="preserve">nge of reducing the opioid dose </w:t>
      </w:r>
      <w:r w:rsidRPr="000C47B4">
        <w:rPr>
          <w:rFonts w:eastAsia="Times New Roman" w:cs="Arial"/>
          <w:color w:val="auto"/>
          <w:szCs w:val="20"/>
          <w:lang w:val="en-GB" w:eastAsia="en-AU"/>
        </w:rPr>
        <w:t>or discontinuing the opioid altogether.</w:t>
      </w:r>
    </w:p>
    <w:p w14:paraId="523EF552" w14:textId="77777777" w:rsidR="000C47B4" w:rsidRDefault="000C47B4" w:rsidP="000C47B4">
      <w:pPr>
        <w:spacing w:after="0"/>
        <w:contextualSpacing/>
        <w:rPr>
          <w:rFonts w:eastAsia="Times New Roman" w:cs="Arial"/>
          <w:color w:val="auto"/>
          <w:szCs w:val="20"/>
          <w:lang w:val="en-GB" w:eastAsia="en-AU"/>
        </w:rPr>
      </w:pPr>
    </w:p>
    <w:p w14:paraId="74D433ED" w14:textId="77777777" w:rsidR="000C47B4" w:rsidRPr="000C47B4" w:rsidRDefault="000C47B4" w:rsidP="000C47B4">
      <w:pPr>
        <w:spacing w:after="0"/>
        <w:contextualSpacing/>
        <w:rPr>
          <w:rFonts w:eastAsia="Times New Roman" w:cs="Arial"/>
          <w:color w:val="auto"/>
          <w:szCs w:val="20"/>
          <w:lang w:val="en-GB" w:eastAsia="en-AU"/>
        </w:rPr>
      </w:pPr>
      <w:r w:rsidRPr="000C47B4">
        <w:rPr>
          <w:rFonts w:eastAsia="Times New Roman" w:cs="Arial"/>
          <w:color w:val="auto"/>
          <w:szCs w:val="20"/>
          <w:lang w:val="en-GB" w:eastAsia="en-AU"/>
        </w:rPr>
        <w:t>Reasons to discontinue opioids or refer for addiction management include:</w:t>
      </w:r>
      <w:r w:rsidRPr="000C47B4">
        <w:rPr>
          <w:rFonts w:eastAsia="Times New Roman" w:cs="Arial"/>
          <w:color w:val="auto"/>
          <w:szCs w:val="20"/>
          <w:vertAlign w:val="superscript"/>
          <w:lang w:val="en-GB" w:eastAsia="en-AU"/>
        </w:rPr>
        <w:t>79</w:t>
      </w:r>
    </w:p>
    <w:p w14:paraId="0BD8EF81" w14:textId="2D0EE89D"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severe pain despite an adequate trial of several different opioids</w:t>
      </w:r>
    </w:p>
    <w:p w14:paraId="1C68EAA0" w14:textId="5C219B07"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no improvement in function and pain</w:t>
      </w:r>
    </w:p>
    <w:p w14:paraId="7FFDCFE4" w14:textId="240DD86B"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opioid related complications (eg sleep apnoea, falls)</w:t>
      </w:r>
    </w:p>
    <w:p w14:paraId="471D60E1" w14:textId="64698757"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as a component of ‘structured opioid therapy’ for addicted patients with a pain condition who do not access</w:t>
      </w:r>
    </w:p>
    <w:p w14:paraId="4D1A65BD" w14:textId="77777777"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opioids from other sources or alter the route of delivery</w:t>
      </w:r>
    </w:p>
    <w:p w14:paraId="08BDE0E0" w14:textId="6B26328D"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patient exhibits drug-seeking behaviours or diversion</w:t>
      </w:r>
    </w:p>
    <w:p w14:paraId="7768A359" w14:textId="1AFC9221" w:rsidR="000C47B4" w:rsidRPr="000C47B4" w:rsidRDefault="000C47B4" w:rsidP="000C47B4">
      <w:pPr>
        <w:pStyle w:val="ListParagraph"/>
        <w:numPr>
          <w:ilvl w:val="0"/>
          <w:numId w:val="18"/>
        </w:numPr>
        <w:spacing w:after="0"/>
        <w:rPr>
          <w:rFonts w:eastAsia="Times New Roman" w:cs="Arial"/>
          <w:color w:val="auto"/>
          <w:szCs w:val="20"/>
          <w:lang w:val="en-GB" w:eastAsia="en-AU"/>
        </w:rPr>
      </w:pPr>
      <w:r w:rsidRPr="000C47B4">
        <w:rPr>
          <w:rFonts w:eastAsia="Times New Roman" w:cs="Arial"/>
          <w:color w:val="auto"/>
          <w:szCs w:val="20"/>
          <w:lang w:val="en-GB" w:eastAsia="en-AU"/>
        </w:rPr>
        <w:t>if in the general practitioners judgement, the health risks outweigh the benefits.</w:t>
      </w:r>
    </w:p>
    <w:p w14:paraId="57D8757B" w14:textId="77777777" w:rsidR="000C47B4" w:rsidRDefault="000C47B4" w:rsidP="000C47B4">
      <w:pPr>
        <w:spacing w:after="0"/>
        <w:contextualSpacing/>
        <w:rPr>
          <w:rFonts w:eastAsia="Times New Roman" w:cs="Arial"/>
          <w:color w:val="auto"/>
          <w:szCs w:val="20"/>
          <w:lang w:val="en-GB" w:eastAsia="en-AU"/>
        </w:rPr>
      </w:pPr>
    </w:p>
    <w:p w14:paraId="7BD8A85F" w14:textId="50FC4D42" w:rsidR="000C47B4" w:rsidRPr="000C47B4" w:rsidRDefault="000C47B4" w:rsidP="000C47B4">
      <w:pPr>
        <w:spacing w:after="0"/>
        <w:contextualSpacing/>
        <w:rPr>
          <w:rFonts w:eastAsia="Times New Roman" w:cs="Arial"/>
          <w:color w:val="auto"/>
          <w:szCs w:val="20"/>
          <w:lang w:val="en-GB" w:eastAsia="en-AU"/>
        </w:rPr>
      </w:pPr>
      <w:r w:rsidRPr="000C47B4">
        <w:rPr>
          <w:rFonts w:eastAsia="Times New Roman" w:cs="Arial"/>
          <w:color w:val="auto"/>
          <w:szCs w:val="20"/>
          <w:lang w:val="en-GB" w:eastAsia="en-AU"/>
        </w:rPr>
        <w:t>From a medical standpoint, weaning from opioids can be done safely by slowly tape</w:t>
      </w:r>
      <w:r>
        <w:rPr>
          <w:rFonts w:eastAsia="Times New Roman" w:cs="Arial"/>
          <w:color w:val="auto"/>
          <w:szCs w:val="20"/>
          <w:lang w:val="en-GB" w:eastAsia="en-AU"/>
        </w:rPr>
        <w:t xml:space="preserve">ring the opioid dose and taking </w:t>
      </w:r>
      <w:r w:rsidRPr="000C47B4">
        <w:rPr>
          <w:rFonts w:eastAsia="Times New Roman" w:cs="Arial"/>
          <w:color w:val="auto"/>
          <w:szCs w:val="20"/>
          <w:lang w:val="en-GB" w:eastAsia="en-AU"/>
        </w:rPr>
        <w:t>into account the following issues.</w:t>
      </w:r>
    </w:p>
    <w:p w14:paraId="41C03F8B" w14:textId="04A19740" w:rsidR="000C47B4" w:rsidRPr="000C47B4" w:rsidRDefault="000C47B4" w:rsidP="000C47B4">
      <w:pPr>
        <w:pStyle w:val="ListParagraph"/>
        <w:numPr>
          <w:ilvl w:val="0"/>
          <w:numId w:val="21"/>
        </w:numPr>
        <w:spacing w:after="0"/>
        <w:rPr>
          <w:rFonts w:eastAsia="Times New Roman" w:cs="Arial"/>
          <w:color w:val="auto"/>
          <w:szCs w:val="20"/>
          <w:lang w:val="en-GB" w:eastAsia="en-AU"/>
        </w:rPr>
      </w:pPr>
      <w:r w:rsidRPr="000C47B4">
        <w:rPr>
          <w:rFonts w:eastAsia="Times New Roman" w:cs="Arial"/>
          <w:color w:val="auto"/>
          <w:szCs w:val="20"/>
          <w:lang w:val="en-GB" w:eastAsia="en-AU"/>
        </w:rPr>
        <w:t>Precautions for opioid tapering</w:t>
      </w:r>
    </w:p>
    <w:p w14:paraId="07529B3B" w14:textId="230EED48" w:rsidR="000C47B4" w:rsidRPr="000C47B4" w:rsidRDefault="000C47B4" w:rsidP="000C47B4">
      <w:pPr>
        <w:pStyle w:val="ListParagraph"/>
        <w:numPr>
          <w:ilvl w:val="0"/>
          <w:numId w:val="22"/>
        </w:numPr>
        <w:spacing w:after="0"/>
        <w:rPr>
          <w:rFonts w:eastAsia="Times New Roman" w:cs="Arial"/>
          <w:color w:val="auto"/>
          <w:szCs w:val="20"/>
          <w:lang w:val="en-GB" w:eastAsia="en-AU"/>
        </w:rPr>
      </w:pPr>
      <w:r w:rsidRPr="000C47B4">
        <w:rPr>
          <w:rFonts w:eastAsia="Times New Roman" w:cs="Arial"/>
          <w:color w:val="auto"/>
          <w:szCs w:val="20"/>
          <w:lang w:val="en-GB" w:eastAsia="en-AU"/>
        </w:rPr>
        <w:t>Pregnancy – Acute withdrawal can cause premature labour and spontaneous abortion.</w:t>
      </w:r>
    </w:p>
    <w:p w14:paraId="01909D0D" w14:textId="77FE0714" w:rsidR="000C47B4" w:rsidRPr="000C47B4" w:rsidRDefault="000C47B4" w:rsidP="000C47B4">
      <w:pPr>
        <w:pStyle w:val="ListParagraph"/>
        <w:numPr>
          <w:ilvl w:val="0"/>
          <w:numId w:val="22"/>
        </w:numPr>
        <w:spacing w:after="0"/>
        <w:rPr>
          <w:rFonts w:eastAsia="Times New Roman" w:cs="Arial"/>
          <w:color w:val="auto"/>
          <w:szCs w:val="20"/>
          <w:lang w:val="en-GB" w:eastAsia="en-AU"/>
        </w:rPr>
      </w:pPr>
      <w:r w:rsidRPr="000C47B4">
        <w:rPr>
          <w:rFonts w:eastAsia="Times New Roman" w:cs="Arial"/>
          <w:color w:val="auto"/>
          <w:szCs w:val="20"/>
          <w:lang w:val="en-GB" w:eastAsia="en-AU"/>
        </w:rPr>
        <w:t>Unstable medical and psychiatric conditions – While opioid withdrawal does not have serious medical consequences, it can cause considerable anxiety and insomnia that might exacerbate severe, acute medical or psychiatric conditions. Consider specialist review.</w:t>
      </w:r>
    </w:p>
    <w:p w14:paraId="23E59C9E" w14:textId="72FE22ED" w:rsidR="000C47B4" w:rsidRPr="000C47B4" w:rsidRDefault="000C47B4" w:rsidP="000C47B4">
      <w:pPr>
        <w:pStyle w:val="ListParagraph"/>
        <w:numPr>
          <w:ilvl w:val="0"/>
          <w:numId w:val="22"/>
        </w:numPr>
        <w:spacing w:after="0"/>
        <w:rPr>
          <w:rFonts w:eastAsia="Times New Roman" w:cs="Arial"/>
          <w:color w:val="auto"/>
          <w:szCs w:val="20"/>
          <w:lang w:val="en-GB" w:eastAsia="en-AU"/>
        </w:rPr>
      </w:pPr>
      <w:r w:rsidRPr="000C47B4">
        <w:rPr>
          <w:rFonts w:eastAsia="Times New Roman" w:cs="Arial"/>
          <w:color w:val="auto"/>
          <w:szCs w:val="20"/>
          <w:lang w:val="en-GB" w:eastAsia="en-AU"/>
        </w:rPr>
        <w:t>Opioid addiction – Outpatient tapering is unlikely to be successful if the patient regularly accesses opioids from</w:t>
      </w:r>
    </w:p>
    <w:p w14:paraId="3AB62946" w14:textId="77777777" w:rsidR="000C47B4" w:rsidRPr="000C47B4" w:rsidRDefault="000C47B4" w:rsidP="000C47B4">
      <w:pPr>
        <w:pStyle w:val="ListParagraph"/>
        <w:numPr>
          <w:ilvl w:val="0"/>
          <w:numId w:val="22"/>
        </w:numPr>
        <w:spacing w:after="0"/>
        <w:rPr>
          <w:rFonts w:eastAsia="Times New Roman" w:cs="Arial"/>
          <w:color w:val="auto"/>
          <w:szCs w:val="20"/>
          <w:lang w:val="en-GB" w:eastAsia="en-AU"/>
        </w:rPr>
      </w:pPr>
      <w:r w:rsidRPr="000C47B4">
        <w:rPr>
          <w:rFonts w:eastAsia="Times New Roman" w:cs="Arial"/>
          <w:color w:val="auto"/>
          <w:szCs w:val="20"/>
          <w:lang w:val="en-GB" w:eastAsia="en-AU"/>
        </w:rPr>
        <w:t>other doctors or the street; methadone or buprenorphine treatment is advised.</w:t>
      </w:r>
    </w:p>
    <w:p w14:paraId="795A3988" w14:textId="23E8CBAE" w:rsidR="000C47B4" w:rsidRPr="000C47B4" w:rsidRDefault="000C47B4" w:rsidP="000C47B4">
      <w:pPr>
        <w:pStyle w:val="ListParagraph"/>
        <w:numPr>
          <w:ilvl w:val="0"/>
          <w:numId w:val="22"/>
        </w:numPr>
        <w:spacing w:after="0"/>
        <w:rPr>
          <w:rFonts w:eastAsia="Times New Roman" w:cs="Arial"/>
          <w:color w:val="auto"/>
          <w:szCs w:val="20"/>
          <w:lang w:val="en-GB" w:eastAsia="en-AU"/>
        </w:rPr>
      </w:pPr>
      <w:r w:rsidRPr="000C47B4">
        <w:rPr>
          <w:rFonts w:eastAsia="Times New Roman" w:cs="Arial"/>
          <w:color w:val="auto"/>
          <w:szCs w:val="20"/>
          <w:lang w:val="en-GB" w:eastAsia="en-AU"/>
        </w:rPr>
        <w:t>Concurrent medications – Avoid sedative-hypnotic drugs, especially benzodiazepines, during the taper.</w:t>
      </w:r>
    </w:p>
    <w:p w14:paraId="155E0980" w14:textId="21D669E0" w:rsidR="000C47B4" w:rsidRPr="000C47B4" w:rsidRDefault="000C47B4" w:rsidP="000C47B4">
      <w:pPr>
        <w:pStyle w:val="ListParagraph"/>
        <w:numPr>
          <w:ilvl w:val="0"/>
          <w:numId w:val="24"/>
        </w:numPr>
        <w:spacing w:after="0"/>
        <w:rPr>
          <w:rFonts w:eastAsia="Times New Roman" w:cs="Arial"/>
          <w:color w:val="auto"/>
          <w:szCs w:val="20"/>
          <w:lang w:val="en-GB" w:eastAsia="en-AU"/>
        </w:rPr>
      </w:pPr>
      <w:r w:rsidRPr="000C47B4">
        <w:rPr>
          <w:rFonts w:eastAsia="Times New Roman" w:cs="Arial"/>
          <w:color w:val="auto"/>
          <w:szCs w:val="20"/>
          <w:lang w:val="en-GB" w:eastAsia="en-AU"/>
        </w:rPr>
        <w:t>Opioid tapering protocol</w:t>
      </w:r>
    </w:p>
    <w:p w14:paraId="539F26FA" w14:textId="56787B8E" w:rsidR="000C47B4" w:rsidRPr="000C47B4" w:rsidRDefault="000C47B4" w:rsidP="000C47B4">
      <w:pPr>
        <w:pStyle w:val="ListParagraph"/>
        <w:numPr>
          <w:ilvl w:val="0"/>
          <w:numId w:val="26"/>
        </w:numPr>
        <w:spacing w:after="0"/>
        <w:rPr>
          <w:rFonts w:eastAsia="Times New Roman" w:cs="Arial"/>
          <w:color w:val="auto"/>
          <w:szCs w:val="20"/>
          <w:lang w:val="en-GB" w:eastAsia="en-AU"/>
        </w:rPr>
      </w:pPr>
      <w:r w:rsidRPr="000C47B4">
        <w:rPr>
          <w:rFonts w:eastAsia="Times New Roman" w:cs="Arial"/>
          <w:color w:val="auto"/>
          <w:szCs w:val="20"/>
          <w:lang w:val="en-GB" w:eastAsia="en-AU"/>
        </w:rPr>
        <w:t>Before initiation</w:t>
      </w:r>
    </w:p>
    <w:p w14:paraId="7416B929" w14:textId="7165D50B" w:rsidR="000C47B4" w:rsidRPr="000C47B4" w:rsidRDefault="000C47B4" w:rsidP="000C47B4">
      <w:pPr>
        <w:pStyle w:val="ListParagraph"/>
        <w:numPr>
          <w:ilvl w:val="1"/>
          <w:numId w:val="29"/>
        </w:numPr>
        <w:spacing w:after="0"/>
        <w:rPr>
          <w:rFonts w:eastAsia="Times New Roman" w:cs="Arial"/>
          <w:color w:val="auto"/>
          <w:szCs w:val="20"/>
          <w:lang w:val="en-GB" w:eastAsia="en-AU"/>
        </w:rPr>
      </w:pPr>
      <w:r w:rsidRPr="000C47B4">
        <w:rPr>
          <w:rFonts w:eastAsia="Times New Roman" w:cs="Arial"/>
          <w:color w:val="auto"/>
          <w:szCs w:val="20"/>
          <w:lang w:val="en-GB" w:eastAsia="en-AU"/>
        </w:rPr>
        <w:t>Emphasise that the goal of tapering is to make the patient feel better (ie to reduce pain intensity and to improve mood and function).</w:t>
      </w:r>
    </w:p>
    <w:p w14:paraId="26CA4E7C" w14:textId="77DD65B5" w:rsidR="000C47B4" w:rsidRPr="000C47B4" w:rsidRDefault="000C47B4" w:rsidP="000C47B4">
      <w:pPr>
        <w:pStyle w:val="ListParagraph"/>
        <w:numPr>
          <w:ilvl w:val="1"/>
          <w:numId w:val="29"/>
        </w:numPr>
        <w:spacing w:after="0"/>
        <w:rPr>
          <w:rFonts w:eastAsia="Times New Roman" w:cs="Arial"/>
          <w:color w:val="auto"/>
          <w:szCs w:val="20"/>
          <w:lang w:val="en-GB" w:eastAsia="en-AU"/>
        </w:rPr>
      </w:pPr>
      <w:r w:rsidRPr="000C47B4">
        <w:rPr>
          <w:rFonts w:eastAsia="Times New Roman" w:cs="Arial"/>
          <w:color w:val="auto"/>
          <w:szCs w:val="20"/>
          <w:lang w:val="en-GB" w:eastAsia="en-AU"/>
        </w:rPr>
        <w:t>Have a detailed treatment agreement.</w:t>
      </w:r>
    </w:p>
    <w:p w14:paraId="3A31B6CD" w14:textId="7B8EDD69" w:rsidR="000C47B4" w:rsidRPr="000C47B4" w:rsidRDefault="000C47B4" w:rsidP="000C47B4">
      <w:pPr>
        <w:pStyle w:val="ListParagraph"/>
        <w:numPr>
          <w:ilvl w:val="1"/>
          <w:numId w:val="29"/>
        </w:numPr>
        <w:spacing w:after="0"/>
        <w:rPr>
          <w:rFonts w:eastAsia="Times New Roman" w:cs="Arial"/>
          <w:color w:val="auto"/>
          <w:szCs w:val="20"/>
          <w:lang w:val="en-GB" w:eastAsia="en-AU"/>
        </w:rPr>
      </w:pPr>
      <w:r w:rsidRPr="000C47B4">
        <w:rPr>
          <w:rFonts w:eastAsia="Times New Roman" w:cs="Arial"/>
          <w:color w:val="auto"/>
          <w:szCs w:val="20"/>
          <w:lang w:val="en-GB" w:eastAsia="en-AU"/>
        </w:rPr>
        <w:t>Be prepared to provide frequent follow-up visits and supportive counselling.</w:t>
      </w:r>
    </w:p>
    <w:p w14:paraId="1DEAF6A9" w14:textId="15E1F5C1" w:rsidR="000C47B4" w:rsidRPr="000C47B4" w:rsidRDefault="000C47B4" w:rsidP="000C47B4">
      <w:pPr>
        <w:pStyle w:val="ListParagraph"/>
        <w:numPr>
          <w:ilvl w:val="1"/>
          <w:numId w:val="29"/>
        </w:numPr>
        <w:spacing w:after="0"/>
        <w:rPr>
          <w:rFonts w:eastAsia="Times New Roman" w:cs="Arial"/>
          <w:color w:val="auto"/>
          <w:szCs w:val="20"/>
          <w:lang w:val="en-GB" w:eastAsia="en-AU"/>
        </w:rPr>
      </w:pPr>
      <w:r w:rsidRPr="000C47B4">
        <w:rPr>
          <w:rFonts w:eastAsia="Times New Roman" w:cs="Arial"/>
          <w:color w:val="auto"/>
          <w:szCs w:val="20"/>
          <w:lang w:val="en-GB" w:eastAsia="en-AU"/>
        </w:rPr>
        <w:t>Physical rehabilitation is an important factor that should be integrated into the opioid reduction program, with adequate attention and management of other psychological issues.</w:t>
      </w:r>
    </w:p>
    <w:p w14:paraId="5A0585EA" w14:textId="54DADA41" w:rsidR="000C47B4" w:rsidRPr="000C47B4" w:rsidRDefault="000C47B4" w:rsidP="000C47B4">
      <w:pPr>
        <w:pStyle w:val="ListParagraph"/>
        <w:numPr>
          <w:ilvl w:val="0"/>
          <w:numId w:val="28"/>
        </w:numPr>
        <w:spacing w:after="0"/>
        <w:rPr>
          <w:rFonts w:eastAsia="Times New Roman" w:cs="Arial"/>
          <w:color w:val="auto"/>
          <w:szCs w:val="20"/>
          <w:lang w:val="en-GB" w:eastAsia="en-AU"/>
        </w:rPr>
      </w:pPr>
      <w:r w:rsidRPr="000C47B4">
        <w:rPr>
          <w:rFonts w:eastAsia="Times New Roman" w:cs="Arial"/>
          <w:color w:val="auto"/>
          <w:szCs w:val="20"/>
          <w:lang w:val="en-GB" w:eastAsia="en-AU"/>
        </w:rPr>
        <w:t>Type of opioid, schedule, dispensing interval</w:t>
      </w:r>
    </w:p>
    <w:p w14:paraId="20EF37A7" w14:textId="712EFA3F" w:rsidR="000C47B4" w:rsidRPr="000C47B4" w:rsidRDefault="000C47B4" w:rsidP="000C47B4">
      <w:pPr>
        <w:pStyle w:val="ListParagraph"/>
        <w:numPr>
          <w:ilvl w:val="1"/>
          <w:numId w:val="31"/>
        </w:numPr>
        <w:spacing w:after="0"/>
        <w:rPr>
          <w:rFonts w:eastAsia="Times New Roman" w:cs="Arial"/>
          <w:color w:val="auto"/>
          <w:szCs w:val="20"/>
          <w:lang w:val="en-GB" w:eastAsia="en-AU"/>
        </w:rPr>
      </w:pPr>
      <w:r w:rsidRPr="000C47B4">
        <w:rPr>
          <w:rFonts w:eastAsia="Times New Roman" w:cs="Arial"/>
          <w:color w:val="auto"/>
          <w:szCs w:val="20"/>
          <w:lang w:val="en-GB" w:eastAsia="en-AU"/>
        </w:rPr>
        <w:t>Use controlled-release morphine if feasible.</w:t>
      </w:r>
    </w:p>
    <w:p w14:paraId="1436CCC0" w14:textId="6C01A14D" w:rsidR="000C47B4" w:rsidRPr="000C47B4" w:rsidRDefault="000C47B4" w:rsidP="000C47B4">
      <w:pPr>
        <w:pStyle w:val="ListParagraph"/>
        <w:numPr>
          <w:ilvl w:val="1"/>
          <w:numId w:val="31"/>
        </w:numPr>
        <w:spacing w:after="0"/>
        <w:rPr>
          <w:rFonts w:eastAsia="Times New Roman" w:cs="Arial"/>
          <w:color w:val="auto"/>
          <w:szCs w:val="20"/>
          <w:lang w:val="en-GB" w:eastAsia="en-AU"/>
        </w:rPr>
      </w:pPr>
      <w:r w:rsidRPr="000C47B4">
        <w:rPr>
          <w:rFonts w:eastAsia="Times New Roman" w:cs="Arial"/>
          <w:color w:val="auto"/>
          <w:szCs w:val="20"/>
          <w:lang w:val="en-GB" w:eastAsia="en-AU"/>
        </w:rPr>
        <w:t>Prescribe scheduled doses (not as needed).</w:t>
      </w:r>
    </w:p>
    <w:p w14:paraId="28C4637C" w14:textId="7DEE924F" w:rsidR="000C47B4" w:rsidRPr="000C47B4" w:rsidRDefault="000C47B4" w:rsidP="000C47B4">
      <w:pPr>
        <w:pStyle w:val="ListParagraph"/>
        <w:numPr>
          <w:ilvl w:val="1"/>
          <w:numId w:val="31"/>
        </w:numPr>
        <w:spacing w:after="0"/>
        <w:rPr>
          <w:rFonts w:eastAsia="Times New Roman" w:cs="Arial"/>
          <w:color w:val="auto"/>
          <w:szCs w:val="20"/>
          <w:lang w:val="en-GB" w:eastAsia="en-AU"/>
        </w:rPr>
      </w:pPr>
      <w:r w:rsidRPr="000C47B4">
        <w:rPr>
          <w:rFonts w:eastAsia="Times New Roman" w:cs="Arial"/>
          <w:color w:val="auto"/>
          <w:szCs w:val="20"/>
          <w:lang w:val="en-GB" w:eastAsia="en-AU"/>
        </w:rPr>
        <w:lastRenderedPageBreak/>
        <w:t>Prescribe at frequent dispensing intervals (daily, alternate days, or weekly, depending on patient’s control over opioid use); do not refill the prescription if the patient runs out.</w:t>
      </w:r>
    </w:p>
    <w:p w14:paraId="6ABF054E" w14:textId="0FC15D92" w:rsidR="006D1284" w:rsidRDefault="000C47B4" w:rsidP="000C47B4">
      <w:pPr>
        <w:pStyle w:val="ListParagraph"/>
        <w:numPr>
          <w:ilvl w:val="1"/>
          <w:numId w:val="31"/>
        </w:numPr>
        <w:spacing w:after="0"/>
        <w:rPr>
          <w:rFonts w:eastAsia="Times New Roman" w:cs="Arial"/>
          <w:color w:val="auto"/>
          <w:szCs w:val="20"/>
          <w:lang w:val="en-GB" w:eastAsia="en-AU"/>
        </w:rPr>
      </w:pPr>
      <w:r w:rsidRPr="000C47B4">
        <w:rPr>
          <w:rFonts w:eastAsia="Times New Roman" w:cs="Arial"/>
          <w:color w:val="auto"/>
          <w:szCs w:val="20"/>
          <w:lang w:val="en-GB" w:eastAsia="en-AU"/>
        </w:rPr>
        <w:t>Keep daily schedule the same for as long as possible (eg 3 times daily).</w:t>
      </w:r>
    </w:p>
    <w:p w14:paraId="4B9D1B37" w14:textId="77777777" w:rsidR="000C47B4" w:rsidRDefault="000C47B4" w:rsidP="000C47B4">
      <w:pPr>
        <w:pStyle w:val="ListParagraph"/>
        <w:spacing w:after="0"/>
        <w:ind w:left="1440"/>
        <w:rPr>
          <w:rFonts w:eastAsia="Times New Roman" w:cs="Arial"/>
          <w:color w:val="auto"/>
          <w:szCs w:val="20"/>
          <w:lang w:val="en-GB" w:eastAsia="en-AU"/>
        </w:rPr>
      </w:pPr>
    </w:p>
    <w:p w14:paraId="503AB40C" w14:textId="522EBE6F" w:rsidR="000C47B4" w:rsidRPr="000C47B4" w:rsidRDefault="000C47B4" w:rsidP="000C47B4">
      <w:pPr>
        <w:pStyle w:val="ListParagraph"/>
        <w:numPr>
          <w:ilvl w:val="0"/>
          <w:numId w:val="32"/>
        </w:numPr>
        <w:spacing w:after="0"/>
        <w:rPr>
          <w:rFonts w:eastAsia="Times New Roman" w:cs="Arial"/>
          <w:color w:val="auto"/>
          <w:szCs w:val="20"/>
          <w:lang w:val="en-GB" w:eastAsia="en-AU"/>
        </w:rPr>
      </w:pPr>
      <w:r w:rsidRPr="000C47B4">
        <w:rPr>
          <w:rFonts w:eastAsia="Times New Roman" w:cs="Arial"/>
          <w:color w:val="auto"/>
          <w:szCs w:val="20"/>
          <w:lang w:val="en-GB" w:eastAsia="en-AU"/>
        </w:rPr>
        <w:t>Rate of taper</w:t>
      </w:r>
    </w:p>
    <w:p w14:paraId="771A0074" w14:textId="2C59E39D"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Seek advice from a local drug and alcohol clinical advisory service or pain unit.</w:t>
      </w:r>
    </w:p>
    <w:p w14:paraId="3B906903" w14:textId="611304EF"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Can vary from 10% of the total daily dose every day to 5% every 1–4 weeks.</w:t>
      </w:r>
    </w:p>
    <w:p w14:paraId="2E197022" w14:textId="5256AEEC"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Slower tapers are recommended for patients who are anxious about tapering, those who might be</w:t>
      </w:r>
    </w:p>
    <w:p w14:paraId="20EF8C3D" w14:textId="77777777"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psychologically dependent on opioids and those who have cardiorespiratory conditions.</w:t>
      </w:r>
    </w:p>
    <w:p w14:paraId="20E3C95E" w14:textId="30A94E0C"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Faster tapers may be used if the patient is experiencing serious adverse effects such as obvious sedation.</w:t>
      </w:r>
    </w:p>
    <w:p w14:paraId="5DB0E061" w14:textId="07488AB6" w:rsidR="000C47B4" w:rsidRP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Once one-third of the original dose is reached, slow the taper to half of the previous rate.</w:t>
      </w:r>
    </w:p>
    <w:p w14:paraId="659CE325" w14:textId="1A2C5ADB" w:rsidR="000C47B4" w:rsidRDefault="000C47B4" w:rsidP="000C47B4">
      <w:pPr>
        <w:pStyle w:val="ListParagraph"/>
        <w:numPr>
          <w:ilvl w:val="0"/>
          <w:numId w:val="33"/>
        </w:numPr>
        <w:spacing w:after="0"/>
        <w:rPr>
          <w:rFonts w:eastAsia="Times New Roman" w:cs="Arial"/>
          <w:color w:val="auto"/>
          <w:szCs w:val="20"/>
          <w:lang w:val="en-GB" w:eastAsia="en-AU"/>
        </w:rPr>
      </w:pPr>
      <w:r w:rsidRPr="000C47B4">
        <w:rPr>
          <w:rFonts w:eastAsia="Times New Roman" w:cs="Arial"/>
          <w:color w:val="auto"/>
          <w:szCs w:val="20"/>
          <w:lang w:val="en-GB" w:eastAsia="en-AU"/>
        </w:rPr>
        <w:t>Hold or increase the dose if the patient experiences severe withdrawal symptoms or worsening of pain or mood.</w:t>
      </w:r>
    </w:p>
    <w:p w14:paraId="29925C16" w14:textId="77777777" w:rsidR="000C47B4" w:rsidRPr="000C47B4" w:rsidRDefault="000C47B4" w:rsidP="000C47B4">
      <w:pPr>
        <w:pStyle w:val="ListParagraph"/>
        <w:spacing w:after="0"/>
        <w:ind w:left="1080"/>
        <w:rPr>
          <w:rFonts w:eastAsia="Times New Roman" w:cs="Arial"/>
          <w:color w:val="auto"/>
          <w:szCs w:val="20"/>
          <w:lang w:val="en-GB" w:eastAsia="en-AU"/>
        </w:rPr>
      </w:pPr>
    </w:p>
    <w:p w14:paraId="4EC2F096" w14:textId="37771631" w:rsidR="000C47B4" w:rsidRPr="000C47B4" w:rsidRDefault="000C47B4" w:rsidP="000C47B4">
      <w:pPr>
        <w:pStyle w:val="ListParagraph"/>
        <w:numPr>
          <w:ilvl w:val="0"/>
          <w:numId w:val="34"/>
        </w:numPr>
        <w:spacing w:after="0"/>
        <w:rPr>
          <w:rFonts w:eastAsia="Times New Roman" w:cs="Arial"/>
          <w:color w:val="auto"/>
          <w:szCs w:val="20"/>
          <w:lang w:val="en-GB" w:eastAsia="en-AU"/>
        </w:rPr>
      </w:pPr>
      <w:r w:rsidRPr="000C47B4">
        <w:rPr>
          <w:rFonts w:eastAsia="Times New Roman" w:cs="Arial"/>
          <w:color w:val="auto"/>
          <w:szCs w:val="20"/>
          <w:lang w:val="en-GB" w:eastAsia="en-AU"/>
        </w:rPr>
        <w:t>Switching to morphine</w:t>
      </w:r>
    </w:p>
    <w:p w14:paraId="279484C8" w14:textId="5A0A13E7" w:rsidR="000C47B4" w:rsidRP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Consider switching patients to morphine if the patient is addicted to oxycodone or hydromorphone.</w:t>
      </w:r>
    </w:p>
    <w:p w14:paraId="0934AFF6" w14:textId="48AF265F" w:rsidR="000C47B4" w:rsidRP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A person addicted to opioids should be referred to an addiction specialist or a general practitioner with relevant training for management.</w:t>
      </w:r>
    </w:p>
    <w:p w14:paraId="06B7974F" w14:textId="5BB5BBBE" w:rsidR="000C47B4" w:rsidRP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Ongoing prescription of morphine to addicted patients requires an authority. Most jurisdictions will not grant an authority unless it is for treatment with methadone liquid or sublingual buprenorphine (film).</w:t>
      </w:r>
    </w:p>
    <w:p w14:paraId="4C347522" w14:textId="0DE91A7E" w:rsidR="000C47B4" w:rsidRP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Calculate the equivalent dose of morphine.</w:t>
      </w:r>
    </w:p>
    <w:p w14:paraId="137E857A" w14:textId="0DE2E4FF" w:rsidR="000C47B4" w:rsidRP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Start the patient on half this dose (tolerance to one opioid is not fully transferred to another opioid).</w:t>
      </w:r>
    </w:p>
    <w:p w14:paraId="77D350EA" w14:textId="3F5BA1F1" w:rsidR="000C47B4" w:rsidRDefault="000C47B4" w:rsidP="000C47B4">
      <w:pPr>
        <w:pStyle w:val="ListParagraph"/>
        <w:numPr>
          <w:ilvl w:val="0"/>
          <w:numId w:val="35"/>
        </w:numPr>
        <w:spacing w:after="0"/>
        <w:rPr>
          <w:rFonts w:eastAsia="Times New Roman" w:cs="Arial"/>
          <w:color w:val="auto"/>
          <w:szCs w:val="20"/>
          <w:lang w:val="en-GB" w:eastAsia="en-AU"/>
        </w:rPr>
      </w:pPr>
      <w:r w:rsidRPr="000C47B4">
        <w:rPr>
          <w:rFonts w:eastAsia="Times New Roman" w:cs="Arial"/>
          <w:color w:val="auto"/>
          <w:szCs w:val="20"/>
          <w:lang w:val="en-GB" w:eastAsia="en-AU"/>
        </w:rPr>
        <w:t>Adjust dose up or down as necessary to relieve withdrawal symptoms without inducing sedation.</w:t>
      </w:r>
    </w:p>
    <w:p w14:paraId="25C86E2E" w14:textId="77777777" w:rsidR="000C47B4" w:rsidRPr="000C47B4" w:rsidRDefault="000C47B4" w:rsidP="000C47B4">
      <w:pPr>
        <w:pStyle w:val="ListParagraph"/>
        <w:spacing w:after="0"/>
        <w:ind w:left="1080"/>
        <w:rPr>
          <w:rFonts w:eastAsia="Times New Roman" w:cs="Arial"/>
          <w:color w:val="auto"/>
          <w:szCs w:val="20"/>
          <w:lang w:val="en-GB" w:eastAsia="en-AU"/>
        </w:rPr>
      </w:pPr>
    </w:p>
    <w:p w14:paraId="00D418AC" w14:textId="76AEFCB0" w:rsidR="000C47B4" w:rsidRPr="005A7623" w:rsidRDefault="000C47B4" w:rsidP="005A7623">
      <w:pPr>
        <w:pStyle w:val="ListParagraph"/>
        <w:numPr>
          <w:ilvl w:val="0"/>
          <w:numId w:val="36"/>
        </w:numPr>
        <w:spacing w:after="0"/>
        <w:rPr>
          <w:rFonts w:eastAsia="Times New Roman" w:cs="Arial"/>
          <w:color w:val="auto"/>
          <w:szCs w:val="20"/>
          <w:lang w:val="en-GB" w:eastAsia="en-AU"/>
        </w:rPr>
      </w:pPr>
      <w:r w:rsidRPr="005A7623">
        <w:rPr>
          <w:rFonts w:eastAsia="Times New Roman" w:cs="Arial"/>
          <w:color w:val="auto"/>
          <w:szCs w:val="20"/>
          <w:lang w:val="en-GB" w:eastAsia="en-AU"/>
        </w:rPr>
        <w:t>Monitoring during taper</w:t>
      </w:r>
    </w:p>
    <w:p w14:paraId="63C3351B" w14:textId="5FA63A5E" w:rsidR="000C47B4" w:rsidRPr="005A7623" w:rsidRDefault="000C47B4" w:rsidP="005A7623">
      <w:pPr>
        <w:pStyle w:val="ListParagraph"/>
        <w:numPr>
          <w:ilvl w:val="0"/>
          <w:numId w:val="37"/>
        </w:numPr>
        <w:spacing w:after="0"/>
        <w:rPr>
          <w:rFonts w:eastAsia="Times New Roman" w:cs="Arial"/>
          <w:color w:val="auto"/>
          <w:szCs w:val="20"/>
          <w:lang w:val="en-GB" w:eastAsia="en-AU"/>
        </w:rPr>
      </w:pPr>
      <w:r w:rsidRPr="005A7623">
        <w:rPr>
          <w:rFonts w:eastAsia="Times New Roman" w:cs="Arial"/>
          <w:color w:val="auto"/>
          <w:szCs w:val="20"/>
          <w:lang w:val="en-GB" w:eastAsia="en-AU"/>
        </w:rPr>
        <w:t>See the patient frequently; at each visit, ask about the benefits of taper (eg improved pain, mood, alertness).</w:t>
      </w:r>
    </w:p>
    <w:p w14:paraId="52D9369C" w14:textId="2F1BBA68" w:rsidR="000C47B4" w:rsidRPr="005A7623" w:rsidRDefault="000C47B4" w:rsidP="005A7623">
      <w:pPr>
        <w:pStyle w:val="ListParagraph"/>
        <w:numPr>
          <w:ilvl w:val="0"/>
          <w:numId w:val="37"/>
        </w:numPr>
        <w:spacing w:after="0"/>
        <w:rPr>
          <w:rFonts w:eastAsia="Times New Roman" w:cs="Arial"/>
          <w:color w:val="auto"/>
          <w:szCs w:val="20"/>
          <w:lang w:val="en-GB" w:eastAsia="en-AU"/>
        </w:rPr>
      </w:pPr>
      <w:r w:rsidRPr="005A7623">
        <w:rPr>
          <w:rFonts w:eastAsia="Times New Roman" w:cs="Arial"/>
          <w:color w:val="auto"/>
          <w:szCs w:val="20"/>
          <w:lang w:val="en-GB" w:eastAsia="en-AU"/>
        </w:rPr>
        <w:t>If a patient is not successfully reducing, or there is an escalation in dose beyond prescription, involve other</w:t>
      </w:r>
    </w:p>
    <w:p w14:paraId="7210CFE4" w14:textId="77777777" w:rsidR="000C47B4" w:rsidRPr="005A7623" w:rsidRDefault="000C47B4" w:rsidP="005A7623">
      <w:pPr>
        <w:pStyle w:val="ListParagraph"/>
        <w:numPr>
          <w:ilvl w:val="0"/>
          <w:numId w:val="37"/>
        </w:numPr>
        <w:spacing w:after="0"/>
        <w:rPr>
          <w:rFonts w:eastAsia="Times New Roman" w:cs="Arial"/>
          <w:color w:val="auto"/>
          <w:szCs w:val="20"/>
          <w:lang w:val="en-GB" w:eastAsia="en-AU"/>
        </w:rPr>
      </w:pPr>
      <w:r w:rsidRPr="005A7623">
        <w:rPr>
          <w:rFonts w:eastAsia="Times New Roman" w:cs="Arial"/>
          <w:color w:val="auto"/>
          <w:szCs w:val="20"/>
          <w:lang w:val="en-GB" w:eastAsia="en-AU"/>
        </w:rPr>
        <w:t>practitioners.</w:t>
      </w:r>
    </w:p>
    <w:p w14:paraId="0A045A23" w14:textId="08591500" w:rsidR="000C47B4" w:rsidRPr="005A7623" w:rsidRDefault="000C47B4" w:rsidP="005A7623">
      <w:pPr>
        <w:pStyle w:val="ListParagraph"/>
        <w:numPr>
          <w:ilvl w:val="0"/>
          <w:numId w:val="37"/>
        </w:numPr>
        <w:spacing w:after="0"/>
        <w:rPr>
          <w:rFonts w:eastAsia="Times New Roman" w:cs="Arial"/>
          <w:color w:val="auto"/>
          <w:szCs w:val="20"/>
          <w:lang w:val="en-GB" w:eastAsia="en-AU"/>
        </w:rPr>
      </w:pPr>
      <w:r w:rsidRPr="005A7623">
        <w:rPr>
          <w:rFonts w:eastAsia="Times New Roman" w:cs="Arial"/>
          <w:color w:val="auto"/>
          <w:szCs w:val="20"/>
          <w:lang w:val="en-GB" w:eastAsia="en-AU"/>
        </w:rPr>
        <w:t>Doses may need to be dispensed daily by pharmacy to assist wean process.</w:t>
      </w:r>
    </w:p>
    <w:p w14:paraId="6402B160" w14:textId="5C7B6254" w:rsidR="000C47B4" w:rsidRDefault="000C47B4" w:rsidP="005A7623">
      <w:pPr>
        <w:pStyle w:val="ListParagraph"/>
        <w:numPr>
          <w:ilvl w:val="0"/>
          <w:numId w:val="37"/>
        </w:numPr>
        <w:spacing w:after="0"/>
        <w:rPr>
          <w:rFonts w:eastAsia="Times New Roman" w:cs="Arial"/>
          <w:color w:val="auto"/>
          <w:szCs w:val="20"/>
          <w:lang w:val="en-GB" w:eastAsia="en-AU"/>
        </w:rPr>
      </w:pPr>
      <w:r w:rsidRPr="005A7623">
        <w:rPr>
          <w:rFonts w:eastAsia="Times New Roman" w:cs="Arial"/>
          <w:color w:val="auto"/>
          <w:szCs w:val="20"/>
          <w:lang w:val="en-GB" w:eastAsia="en-AU"/>
        </w:rPr>
        <w:t>Use urine drug testing to ensure compliance.</w:t>
      </w:r>
    </w:p>
    <w:p w14:paraId="0ABD6E1E" w14:textId="77777777" w:rsidR="005A7623" w:rsidRPr="005A7623" w:rsidRDefault="005A7623" w:rsidP="005A7623">
      <w:pPr>
        <w:pStyle w:val="ListParagraph"/>
        <w:spacing w:after="0"/>
        <w:ind w:left="1080"/>
        <w:rPr>
          <w:rFonts w:eastAsia="Times New Roman" w:cs="Arial"/>
          <w:color w:val="auto"/>
          <w:szCs w:val="20"/>
          <w:lang w:val="en-GB" w:eastAsia="en-AU"/>
        </w:rPr>
      </w:pPr>
    </w:p>
    <w:p w14:paraId="565BA6B6" w14:textId="508C644D" w:rsidR="000C47B4" w:rsidRPr="005A7623" w:rsidRDefault="000C47B4" w:rsidP="005A7623">
      <w:pPr>
        <w:pStyle w:val="ListParagraph"/>
        <w:numPr>
          <w:ilvl w:val="0"/>
          <w:numId w:val="38"/>
        </w:numPr>
        <w:spacing w:after="0"/>
        <w:rPr>
          <w:rFonts w:eastAsia="Times New Roman" w:cs="Arial"/>
          <w:color w:val="auto"/>
          <w:szCs w:val="20"/>
          <w:lang w:val="en-GB" w:eastAsia="en-AU"/>
        </w:rPr>
      </w:pPr>
      <w:r w:rsidRPr="005A7623">
        <w:rPr>
          <w:rFonts w:eastAsia="Times New Roman" w:cs="Arial"/>
          <w:color w:val="auto"/>
          <w:szCs w:val="20"/>
          <w:lang w:val="en-GB" w:eastAsia="en-AU"/>
        </w:rPr>
        <w:t>Completion of taper</w:t>
      </w:r>
    </w:p>
    <w:p w14:paraId="1517711B" w14:textId="2DB2F7F6" w:rsidR="000C47B4" w:rsidRPr="00267DDF" w:rsidRDefault="000C47B4" w:rsidP="00267DDF">
      <w:pPr>
        <w:pStyle w:val="ListParagraph"/>
        <w:numPr>
          <w:ilvl w:val="0"/>
          <w:numId w:val="39"/>
        </w:numPr>
        <w:spacing w:after="0"/>
        <w:rPr>
          <w:rFonts w:eastAsia="Times New Roman" w:cs="Arial"/>
          <w:color w:val="auto"/>
          <w:szCs w:val="20"/>
          <w:lang w:val="en-GB" w:eastAsia="en-AU"/>
        </w:rPr>
      </w:pPr>
      <w:r w:rsidRPr="00267DDF">
        <w:rPr>
          <w:rFonts w:eastAsia="Times New Roman" w:cs="Arial"/>
          <w:color w:val="auto"/>
          <w:szCs w:val="20"/>
          <w:lang w:val="en-GB" w:eastAsia="en-AU"/>
        </w:rPr>
        <w:t>Taper can usually be completed in between 2–3 weeks and 3–4 months.</w:t>
      </w:r>
    </w:p>
    <w:p w14:paraId="1BC022A6" w14:textId="4CBAA2EF" w:rsidR="000C47B4" w:rsidRPr="00267DDF" w:rsidRDefault="000C47B4" w:rsidP="00267DDF">
      <w:pPr>
        <w:pStyle w:val="ListParagraph"/>
        <w:numPr>
          <w:ilvl w:val="0"/>
          <w:numId w:val="39"/>
        </w:numPr>
        <w:spacing w:after="0"/>
        <w:rPr>
          <w:rFonts w:eastAsia="Times New Roman" w:cs="Arial"/>
          <w:color w:val="auto"/>
          <w:szCs w:val="20"/>
          <w:lang w:val="en-GB" w:eastAsia="en-AU"/>
        </w:rPr>
      </w:pPr>
      <w:r w:rsidRPr="00267DDF">
        <w:rPr>
          <w:rFonts w:eastAsia="Times New Roman" w:cs="Arial"/>
          <w:color w:val="auto"/>
          <w:szCs w:val="20"/>
          <w:lang w:val="en-GB" w:eastAsia="en-AU"/>
        </w:rPr>
        <w:t>Patients who are unable to complete the taper may be maintained</w:t>
      </w:r>
      <w:r w:rsidR="00267DDF" w:rsidRPr="00267DDF">
        <w:rPr>
          <w:rFonts w:eastAsia="Times New Roman" w:cs="Arial"/>
          <w:color w:val="auto"/>
          <w:szCs w:val="20"/>
          <w:lang w:val="en-GB" w:eastAsia="en-AU"/>
        </w:rPr>
        <w:t xml:space="preserve"> at a lower opioid dose if they </w:t>
      </w:r>
      <w:r w:rsidRPr="00267DDF">
        <w:rPr>
          <w:rFonts w:eastAsia="Times New Roman" w:cs="Arial"/>
          <w:color w:val="auto"/>
          <w:szCs w:val="20"/>
          <w:lang w:val="en-GB" w:eastAsia="en-AU"/>
        </w:rPr>
        <w:t>are compliant</w:t>
      </w:r>
      <w:r w:rsidR="00267DDF" w:rsidRPr="00267DDF">
        <w:rPr>
          <w:rFonts w:eastAsia="Times New Roman" w:cs="Arial"/>
          <w:color w:val="auto"/>
          <w:szCs w:val="20"/>
          <w:lang w:val="en-GB" w:eastAsia="en-AU"/>
        </w:rPr>
        <w:t xml:space="preserve"> </w:t>
      </w:r>
      <w:r w:rsidRPr="00267DDF">
        <w:rPr>
          <w:rFonts w:eastAsia="Times New Roman" w:cs="Arial"/>
          <w:color w:val="auto"/>
          <w:szCs w:val="20"/>
          <w:lang w:val="en-GB" w:eastAsia="en-AU"/>
        </w:rPr>
        <w:t>with the treatment agreement.</w:t>
      </w:r>
    </w:p>
    <w:p w14:paraId="69FB9025" w14:textId="77777777" w:rsidR="00267DDF" w:rsidRDefault="00267DDF" w:rsidP="000C47B4">
      <w:pPr>
        <w:spacing w:after="0"/>
        <w:rPr>
          <w:rFonts w:eastAsia="Times New Roman" w:cs="Arial"/>
          <w:color w:val="auto"/>
          <w:szCs w:val="20"/>
          <w:lang w:val="en-GB" w:eastAsia="en-AU"/>
        </w:rPr>
      </w:pPr>
    </w:p>
    <w:p w14:paraId="2201369D" w14:textId="77777777" w:rsidR="00267DDF" w:rsidRDefault="000C47B4" w:rsidP="000C47B4">
      <w:pPr>
        <w:spacing w:after="0"/>
        <w:rPr>
          <w:rFonts w:eastAsia="Times New Roman" w:cs="Arial"/>
          <w:color w:val="auto"/>
          <w:szCs w:val="20"/>
          <w:lang w:val="en-GB" w:eastAsia="en-AU"/>
        </w:rPr>
      </w:pPr>
      <w:r w:rsidRPr="000C47B4">
        <w:rPr>
          <w:rFonts w:eastAsia="Times New Roman" w:cs="Arial"/>
          <w:color w:val="auto"/>
          <w:szCs w:val="20"/>
          <w:lang w:val="en-GB" w:eastAsia="en-AU"/>
        </w:rPr>
        <w:t>A decrease by 10% of the original dose per week is usually well tolerated with minimal physiological adverse effects.</w:t>
      </w:r>
      <w:r w:rsidR="00267DDF">
        <w:rPr>
          <w:rFonts w:eastAsia="Times New Roman" w:cs="Arial"/>
          <w:color w:val="auto"/>
          <w:szCs w:val="20"/>
          <w:lang w:val="en-GB" w:eastAsia="en-AU"/>
        </w:rPr>
        <w:t xml:space="preserve"> </w:t>
      </w:r>
      <w:r w:rsidRPr="000C47B4">
        <w:rPr>
          <w:rFonts w:eastAsia="Times New Roman" w:cs="Arial"/>
          <w:color w:val="auto"/>
          <w:szCs w:val="20"/>
          <w:lang w:val="en-GB" w:eastAsia="en-AU"/>
        </w:rPr>
        <w:t>Some patients can be tapered more rapidly without problems (over 6–8 weeks).</w:t>
      </w:r>
    </w:p>
    <w:p w14:paraId="42727BC2" w14:textId="2398DCC9" w:rsidR="000C47B4" w:rsidRDefault="000C47B4" w:rsidP="000C47B4">
      <w:pPr>
        <w:spacing w:after="0"/>
        <w:rPr>
          <w:rFonts w:eastAsia="Times New Roman" w:cs="Arial"/>
          <w:color w:val="auto"/>
          <w:szCs w:val="20"/>
          <w:lang w:val="en-GB" w:eastAsia="en-AU"/>
        </w:rPr>
      </w:pPr>
      <w:r w:rsidRPr="000C47B4">
        <w:rPr>
          <w:rFonts w:eastAsia="Times New Roman" w:cs="Arial"/>
          <w:color w:val="auto"/>
          <w:szCs w:val="20"/>
          <w:lang w:val="en-GB" w:eastAsia="en-AU"/>
        </w:rPr>
        <w:lastRenderedPageBreak/>
        <w:t>If opioid abstinence syndrome is encountered, it is rarely medically serious although symptoms may be unpleasant.</w:t>
      </w:r>
    </w:p>
    <w:p w14:paraId="021104FD" w14:textId="77777777" w:rsidR="00267DDF" w:rsidRDefault="00267DDF" w:rsidP="000C47B4">
      <w:pPr>
        <w:spacing w:after="0"/>
        <w:rPr>
          <w:rFonts w:eastAsia="Times New Roman" w:cs="Arial"/>
          <w:color w:val="auto"/>
          <w:szCs w:val="20"/>
          <w:lang w:val="en-GB" w:eastAsia="en-AU"/>
        </w:rPr>
      </w:pPr>
    </w:p>
    <w:p w14:paraId="00C897A6" w14:textId="7C3CF612"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Symptoms of an abstinence syndrome, such as nausea, diarrhoea, muscle pain and myoclonus can be managed with clonidine 0.1–0.2 mg orally every 6 hours or clonidine transdermal patch 0.1 mg/d (Catapres TTS-1) weekly during the taper while monitoring often for significant hypotension and anticholinergic side effects. In some patients it may be necessary to slow the taper timeline to monthly, rather than weekly dosage adjustments.</w:t>
      </w:r>
    </w:p>
    <w:p w14:paraId="6B6E6B60" w14:textId="662EB752"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Symptoms of mild opioid withdrawal may persist for 6 months after opioids have been discontinued. Rapid reoccurrence of tolerance can occur from months to years after prior chronic use.</w:t>
      </w:r>
    </w:p>
    <w:p w14:paraId="37BDA29E" w14:textId="178EDE57"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Consider using adjuvant agents, such as antidepressants to manage irritability, sleep disturbance or antiepileptic for neuropathic pain.</w:t>
      </w:r>
    </w:p>
    <w:p w14:paraId="01144FC9" w14:textId="2126952C"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Do not treat withdrawal symptoms with opioids or benzodiazepines after discontinuing opioids.</w:t>
      </w:r>
    </w:p>
    <w:p w14:paraId="1A0B8E3F" w14:textId="49CB65DE"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Referral for counselling or other support during this period is recommended if there are significant behavioural issues.</w:t>
      </w:r>
    </w:p>
    <w:p w14:paraId="2309DA0C" w14:textId="55490EC6" w:rsidR="00267DDF" w:rsidRPr="00267DDF" w:rsidRDefault="00267DDF" w:rsidP="00267DDF">
      <w:pPr>
        <w:pStyle w:val="ListParagraph"/>
        <w:numPr>
          <w:ilvl w:val="0"/>
          <w:numId w:val="40"/>
        </w:numPr>
        <w:spacing w:after="0"/>
        <w:rPr>
          <w:rFonts w:eastAsia="Times New Roman" w:cs="Arial"/>
          <w:color w:val="auto"/>
          <w:szCs w:val="20"/>
          <w:lang w:val="en-GB" w:eastAsia="en-AU"/>
        </w:rPr>
      </w:pPr>
      <w:r w:rsidRPr="00267DDF">
        <w:rPr>
          <w:rFonts w:eastAsia="Times New Roman" w:cs="Arial"/>
          <w:color w:val="auto"/>
          <w:szCs w:val="20"/>
          <w:lang w:val="en-GB" w:eastAsia="en-AU"/>
        </w:rPr>
        <w:t xml:space="preserve">Referral to a pain specialist or public health dependency centre should be made for complicated withdrawal symptoms. </w:t>
      </w:r>
    </w:p>
    <w:p w14:paraId="1DA3305F" w14:textId="77777777" w:rsidR="00267DDF" w:rsidRDefault="00267DDF" w:rsidP="00267DDF">
      <w:pPr>
        <w:spacing w:after="0"/>
        <w:rPr>
          <w:rFonts w:eastAsia="Times New Roman" w:cs="Arial"/>
          <w:color w:val="auto"/>
          <w:szCs w:val="20"/>
          <w:lang w:val="en-GB" w:eastAsia="en-AU"/>
        </w:rPr>
      </w:pPr>
    </w:p>
    <w:p w14:paraId="2C10CFAA" w14:textId="2EB2FE62" w:rsidR="00267DDF" w:rsidRDefault="00267DDF" w:rsidP="00267DDF">
      <w:pPr>
        <w:spacing w:after="0"/>
        <w:rPr>
          <w:rFonts w:eastAsia="Times New Roman" w:cs="Arial"/>
          <w:color w:val="auto"/>
          <w:szCs w:val="20"/>
          <w:lang w:val="en-GB" w:eastAsia="en-AU"/>
        </w:rPr>
      </w:pPr>
      <w:r w:rsidRPr="00267DDF">
        <w:rPr>
          <w:rFonts w:eastAsia="Times New Roman" w:cs="Arial"/>
          <w:color w:val="auto"/>
          <w:szCs w:val="20"/>
          <w:lang w:val="en-GB" w:eastAsia="en-AU"/>
        </w:rPr>
        <w:t>There are no foolproof methods for preventing behavioural issues during an opioid ta</w:t>
      </w:r>
      <w:r>
        <w:rPr>
          <w:rFonts w:eastAsia="Times New Roman" w:cs="Arial"/>
          <w:color w:val="auto"/>
          <w:szCs w:val="20"/>
          <w:lang w:val="en-GB" w:eastAsia="en-AU"/>
        </w:rPr>
        <w:t xml:space="preserve">per, but strategies implemented </w:t>
      </w:r>
      <w:r w:rsidRPr="00267DDF">
        <w:rPr>
          <w:rFonts w:eastAsia="Times New Roman" w:cs="Arial"/>
          <w:color w:val="auto"/>
          <w:szCs w:val="20"/>
          <w:lang w:val="en-GB" w:eastAsia="en-AU"/>
        </w:rPr>
        <w:t>at the beginning of the opioid therapy are most likely to prevent later behavioural prob</w:t>
      </w:r>
      <w:r>
        <w:rPr>
          <w:rFonts w:eastAsia="Times New Roman" w:cs="Arial"/>
          <w:color w:val="auto"/>
          <w:szCs w:val="20"/>
          <w:lang w:val="en-GB" w:eastAsia="en-AU"/>
        </w:rPr>
        <w:t xml:space="preserve">lems if an opioid taper becomes </w:t>
      </w:r>
      <w:r w:rsidRPr="00267DDF">
        <w:rPr>
          <w:rFonts w:eastAsia="Times New Roman" w:cs="Arial"/>
          <w:color w:val="auto"/>
          <w:szCs w:val="20"/>
          <w:lang w:val="en-GB" w:eastAsia="en-AU"/>
        </w:rPr>
        <w:t>necessary</w:t>
      </w:r>
      <w:r>
        <w:rPr>
          <w:rFonts w:eastAsia="Times New Roman" w:cs="Arial"/>
          <w:color w:val="auto"/>
          <w:szCs w:val="20"/>
          <w:lang w:val="en-GB" w:eastAsia="en-AU"/>
        </w:rPr>
        <w:t>.</w:t>
      </w:r>
    </w:p>
    <w:p w14:paraId="3517BA67" w14:textId="77777777" w:rsidR="00267DDF" w:rsidRPr="00267DDF" w:rsidRDefault="00267DDF" w:rsidP="00267DDF">
      <w:pPr>
        <w:spacing w:after="0"/>
        <w:rPr>
          <w:rFonts w:eastAsia="Times New Roman" w:cs="Arial"/>
          <w:color w:val="auto"/>
          <w:szCs w:val="20"/>
          <w:lang w:val="en-GB" w:eastAsia="en-AU"/>
        </w:rPr>
      </w:pPr>
    </w:p>
    <w:p w14:paraId="27185FB0" w14:textId="520584A6" w:rsidR="00267DDF" w:rsidRDefault="00267DDF" w:rsidP="00267DDF">
      <w:pPr>
        <w:spacing w:after="0"/>
        <w:rPr>
          <w:rFonts w:eastAsia="Times New Roman" w:cs="Arial"/>
          <w:color w:val="auto"/>
          <w:szCs w:val="20"/>
          <w:lang w:val="en-GB" w:eastAsia="en-AU"/>
        </w:rPr>
      </w:pPr>
      <w:r w:rsidRPr="00267DDF">
        <w:rPr>
          <w:rFonts w:eastAsia="Times New Roman" w:cs="Arial"/>
          <w:color w:val="auto"/>
          <w:szCs w:val="20"/>
          <w:lang w:val="en-GB" w:eastAsia="en-AU"/>
        </w:rPr>
        <w:t>An Opioid Taper Plan Calculator is available and makes it easier for prescribers to cal</w:t>
      </w:r>
      <w:r>
        <w:rPr>
          <w:rFonts w:eastAsia="Times New Roman" w:cs="Arial"/>
          <w:color w:val="auto"/>
          <w:szCs w:val="20"/>
          <w:lang w:val="en-GB" w:eastAsia="en-AU"/>
        </w:rPr>
        <w:t xml:space="preserve">culate safe and effective taper </w:t>
      </w:r>
      <w:r w:rsidRPr="00267DDF">
        <w:rPr>
          <w:rFonts w:eastAsia="Times New Roman" w:cs="Arial"/>
          <w:color w:val="auto"/>
          <w:szCs w:val="20"/>
          <w:lang w:val="en-GB" w:eastAsia="en-AU"/>
        </w:rPr>
        <w:t>plans for patients who would benefit from lower opioid doses. Washington State Medicai</w:t>
      </w:r>
      <w:r>
        <w:rPr>
          <w:rFonts w:eastAsia="Times New Roman" w:cs="Arial"/>
          <w:color w:val="auto"/>
          <w:szCs w:val="20"/>
          <w:lang w:val="en-GB" w:eastAsia="en-AU"/>
        </w:rPr>
        <w:t xml:space="preserve">d developed it in collaboration </w:t>
      </w:r>
      <w:r w:rsidRPr="00267DDF">
        <w:rPr>
          <w:rFonts w:eastAsia="Times New Roman" w:cs="Arial"/>
          <w:color w:val="auto"/>
          <w:szCs w:val="20"/>
          <w:lang w:val="en-GB" w:eastAsia="en-AU"/>
        </w:rPr>
        <w:t>with the University of Washington pain management experts. It can be acces</w:t>
      </w:r>
      <w:r>
        <w:rPr>
          <w:rFonts w:eastAsia="Times New Roman" w:cs="Arial"/>
          <w:color w:val="auto"/>
          <w:szCs w:val="20"/>
          <w:lang w:val="en-GB" w:eastAsia="en-AU"/>
        </w:rPr>
        <w:t>sed at www.hca.wa.gov/medicaid/</w:t>
      </w:r>
      <w:r w:rsidRPr="00267DDF">
        <w:rPr>
          <w:rFonts w:eastAsia="Times New Roman" w:cs="Arial"/>
          <w:color w:val="auto"/>
          <w:szCs w:val="20"/>
          <w:lang w:val="en-GB" w:eastAsia="en-AU"/>
        </w:rPr>
        <w:t>pharmacy/pages/index.aspx and then click on Medical Opioid Taper Plan Schedule.</w:t>
      </w:r>
    </w:p>
    <w:p w14:paraId="1FDD3DDF" w14:textId="77777777" w:rsidR="00267DDF" w:rsidRPr="00267DDF" w:rsidRDefault="00267DDF" w:rsidP="00267DDF">
      <w:pPr>
        <w:spacing w:after="0"/>
        <w:rPr>
          <w:rFonts w:eastAsia="Times New Roman" w:cs="Arial"/>
          <w:color w:val="auto"/>
          <w:szCs w:val="20"/>
          <w:lang w:val="en-GB" w:eastAsia="en-AU"/>
        </w:rPr>
      </w:pPr>
    </w:p>
    <w:p w14:paraId="6D1BA373" w14:textId="77777777" w:rsidR="00267DDF" w:rsidRDefault="00267DDF" w:rsidP="00267DDF">
      <w:pPr>
        <w:spacing w:after="0"/>
        <w:rPr>
          <w:rFonts w:eastAsia="Times New Roman" w:cs="Arial"/>
          <w:b/>
          <w:color w:val="auto"/>
          <w:szCs w:val="20"/>
          <w:lang w:val="en-GB" w:eastAsia="en-AU"/>
        </w:rPr>
      </w:pPr>
      <w:r w:rsidRPr="00267DDF">
        <w:rPr>
          <w:rFonts w:eastAsia="Times New Roman" w:cs="Arial"/>
          <w:b/>
          <w:color w:val="auto"/>
          <w:szCs w:val="20"/>
          <w:lang w:val="en-GB" w:eastAsia="en-AU"/>
        </w:rPr>
        <w:t>Recognising and managing behavioural issues during opioid tapering</w:t>
      </w:r>
    </w:p>
    <w:p w14:paraId="10D5AFB4" w14:textId="77777777" w:rsidR="00267DDF" w:rsidRPr="00267DDF" w:rsidRDefault="00267DDF" w:rsidP="00267DDF">
      <w:pPr>
        <w:spacing w:after="0"/>
        <w:rPr>
          <w:rFonts w:eastAsia="Times New Roman" w:cs="Arial"/>
          <w:b/>
          <w:color w:val="auto"/>
          <w:szCs w:val="20"/>
          <w:lang w:val="en-GB" w:eastAsia="en-AU"/>
        </w:rPr>
      </w:pPr>
    </w:p>
    <w:p w14:paraId="40F12371" w14:textId="5DBDC7E7" w:rsidR="00267DDF" w:rsidRPr="00267DDF" w:rsidRDefault="00267DDF" w:rsidP="00267DDF">
      <w:pPr>
        <w:spacing w:after="0"/>
        <w:rPr>
          <w:rFonts w:eastAsia="Times New Roman" w:cs="Arial"/>
          <w:color w:val="auto"/>
          <w:szCs w:val="20"/>
          <w:lang w:val="en-GB" w:eastAsia="en-AU"/>
        </w:rPr>
      </w:pPr>
      <w:r w:rsidRPr="00267DDF">
        <w:rPr>
          <w:rFonts w:eastAsia="Times New Roman" w:cs="Arial"/>
          <w:color w:val="auto"/>
          <w:szCs w:val="20"/>
          <w:lang w:val="en-GB" w:eastAsia="en-AU"/>
        </w:rPr>
        <w:t>Opioid tapers can be done safely and do not pose significant health risks to the pa</w:t>
      </w:r>
      <w:r>
        <w:rPr>
          <w:rFonts w:eastAsia="Times New Roman" w:cs="Arial"/>
          <w:color w:val="auto"/>
          <w:szCs w:val="20"/>
          <w:lang w:val="en-GB" w:eastAsia="en-AU"/>
        </w:rPr>
        <w:t xml:space="preserve">tient. Special care needs to be </w:t>
      </w:r>
      <w:r w:rsidRPr="00267DDF">
        <w:rPr>
          <w:rFonts w:eastAsia="Times New Roman" w:cs="Arial"/>
          <w:color w:val="auto"/>
          <w:szCs w:val="20"/>
          <w:lang w:val="en-GB" w:eastAsia="en-AU"/>
        </w:rPr>
        <w:t>taken by the prescriber to preserve the therapeutic relationship at this time. Otherwis</w:t>
      </w:r>
      <w:r>
        <w:rPr>
          <w:rFonts w:eastAsia="Times New Roman" w:cs="Arial"/>
          <w:color w:val="auto"/>
          <w:szCs w:val="20"/>
          <w:lang w:val="en-GB" w:eastAsia="en-AU"/>
        </w:rPr>
        <w:t xml:space="preserve">e, taper can precipitate doctor </w:t>
      </w:r>
      <w:r w:rsidRPr="00267DDF">
        <w:rPr>
          <w:rFonts w:eastAsia="Times New Roman" w:cs="Arial"/>
          <w:color w:val="auto"/>
          <w:szCs w:val="20"/>
          <w:lang w:val="en-GB" w:eastAsia="en-AU"/>
        </w:rPr>
        <w:t>shopping, illicit drug use or other behaviours that pose a risk to patient safety. Extremely</w:t>
      </w:r>
      <w:r>
        <w:rPr>
          <w:rFonts w:eastAsia="Times New Roman" w:cs="Arial"/>
          <w:color w:val="auto"/>
          <w:szCs w:val="20"/>
          <w:lang w:val="en-GB" w:eastAsia="en-AU"/>
        </w:rPr>
        <w:t xml:space="preserve"> challenging behavioural issues </w:t>
      </w:r>
      <w:r w:rsidRPr="00267DDF">
        <w:rPr>
          <w:rFonts w:eastAsia="Times New Roman" w:cs="Arial"/>
          <w:color w:val="auto"/>
          <w:szCs w:val="20"/>
          <w:lang w:val="en-GB" w:eastAsia="en-AU"/>
        </w:rPr>
        <w:t>may emerge during an opioid taper.</w:t>
      </w:r>
      <w:r w:rsidRPr="00267DDF">
        <w:rPr>
          <w:rFonts w:eastAsia="Times New Roman" w:cs="Arial"/>
          <w:color w:val="auto"/>
          <w:szCs w:val="20"/>
          <w:vertAlign w:val="superscript"/>
          <w:lang w:val="en-GB" w:eastAsia="en-AU"/>
        </w:rPr>
        <w:t>75</w:t>
      </w:r>
    </w:p>
    <w:p w14:paraId="09BF3054" w14:textId="77777777" w:rsidR="00267DDF" w:rsidRDefault="00267DDF" w:rsidP="00267DDF">
      <w:pPr>
        <w:spacing w:after="0"/>
        <w:rPr>
          <w:rFonts w:eastAsia="Times New Roman" w:cs="Arial"/>
          <w:color w:val="auto"/>
          <w:szCs w:val="20"/>
          <w:lang w:val="en-GB" w:eastAsia="en-AU"/>
        </w:rPr>
      </w:pPr>
    </w:p>
    <w:p w14:paraId="44DDC50E" w14:textId="77777777" w:rsidR="00267DDF" w:rsidRDefault="00267DDF" w:rsidP="00267DDF">
      <w:pPr>
        <w:spacing w:after="0"/>
        <w:rPr>
          <w:rFonts w:eastAsia="Times New Roman" w:cs="Arial"/>
          <w:color w:val="auto"/>
          <w:szCs w:val="20"/>
          <w:lang w:val="en-GB" w:eastAsia="en-AU"/>
        </w:rPr>
      </w:pPr>
      <w:r w:rsidRPr="00267DDF">
        <w:rPr>
          <w:rFonts w:eastAsia="Times New Roman" w:cs="Arial"/>
          <w:color w:val="auto"/>
          <w:szCs w:val="20"/>
          <w:lang w:val="en-GB" w:eastAsia="en-AU"/>
        </w:rPr>
        <w:t>Behavioural challenges frequently arise when a prescriber is tapering the opioid dose a</w:t>
      </w:r>
      <w:r>
        <w:rPr>
          <w:rFonts w:eastAsia="Times New Roman" w:cs="Arial"/>
          <w:color w:val="auto"/>
          <w:szCs w:val="20"/>
          <w:lang w:val="en-GB" w:eastAsia="en-AU"/>
        </w:rPr>
        <w:t xml:space="preserve">nd a patient places great value </w:t>
      </w:r>
      <w:r w:rsidRPr="00267DDF">
        <w:rPr>
          <w:rFonts w:eastAsia="Times New Roman" w:cs="Arial"/>
          <w:color w:val="auto"/>
          <w:szCs w:val="20"/>
          <w:lang w:val="en-GB" w:eastAsia="en-AU"/>
        </w:rPr>
        <w:t>on the opioid they are receiving. In this setting, some patients may feel overwhelm</w:t>
      </w:r>
      <w:r>
        <w:rPr>
          <w:rFonts w:eastAsia="Times New Roman" w:cs="Arial"/>
          <w:color w:val="auto"/>
          <w:szCs w:val="20"/>
          <w:lang w:val="en-GB" w:eastAsia="en-AU"/>
        </w:rPr>
        <w:t xml:space="preserve">ed or desperate and will try to </w:t>
      </w:r>
      <w:r w:rsidRPr="00267DDF">
        <w:rPr>
          <w:rFonts w:eastAsia="Times New Roman" w:cs="Arial"/>
          <w:color w:val="auto"/>
          <w:szCs w:val="20"/>
          <w:lang w:val="en-GB" w:eastAsia="en-AU"/>
        </w:rPr>
        <w:t>convince the prescrib</w:t>
      </w:r>
      <w:r>
        <w:rPr>
          <w:rFonts w:eastAsia="Times New Roman" w:cs="Arial"/>
          <w:color w:val="auto"/>
          <w:szCs w:val="20"/>
          <w:lang w:val="en-GB" w:eastAsia="en-AU"/>
        </w:rPr>
        <w:t xml:space="preserve">er to abandon the opioid taper. </w:t>
      </w:r>
    </w:p>
    <w:p w14:paraId="2B40BB9A" w14:textId="77777777" w:rsidR="00267DDF" w:rsidRDefault="00267DDF" w:rsidP="00267DDF">
      <w:pPr>
        <w:spacing w:after="0"/>
        <w:rPr>
          <w:rFonts w:eastAsia="Times New Roman" w:cs="Arial"/>
          <w:color w:val="auto"/>
          <w:szCs w:val="20"/>
          <w:lang w:val="en-GB" w:eastAsia="en-AU"/>
        </w:rPr>
      </w:pPr>
    </w:p>
    <w:p w14:paraId="0445C2CD" w14:textId="0ADD9490" w:rsidR="00267DDF" w:rsidRPr="00267DDF" w:rsidRDefault="00267DDF" w:rsidP="00267DDF">
      <w:pPr>
        <w:spacing w:after="0"/>
        <w:rPr>
          <w:rFonts w:eastAsia="Times New Roman" w:cs="Arial"/>
          <w:color w:val="auto"/>
          <w:szCs w:val="20"/>
          <w:lang w:val="en-GB" w:eastAsia="en-AU"/>
        </w:rPr>
      </w:pPr>
      <w:r w:rsidRPr="00267DDF">
        <w:rPr>
          <w:rFonts w:eastAsia="Times New Roman" w:cs="Arial"/>
          <w:color w:val="auto"/>
          <w:szCs w:val="20"/>
          <w:lang w:val="en-GB" w:eastAsia="en-AU"/>
        </w:rPr>
        <w:t>Challenges may include:</w:t>
      </w:r>
    </w:p>
    <w:p w14:paraId="034EDDCA" w14:textId="38DEBA11" w:rsidR="00267DDF" w:rsidRPr="00267DDF" w:rsidRDefault="00267DDF" w:rsidP="00267DDF">
      <w:pPr>
        <w:pStyle w:val="ListParagraph"/>
        <w:numPr>
          <w:ilvl w:val="0"/>
          <w:numId w:val="41"/>
        </w:numPr>
        <w:spacing w:after="0"/>
        <w:rPr>
          <w:rFonts w:eastAsia="Times New Roman" w:cs="Arial"/>
          <w:color w:val="auto"/>
          <w:szCs w:val="20"/>
          <w:lang w:val="en-GB" w:eastAsia="en-AU"/>
        </w:rPr>
      </w:pPr>
      <w:r w:rsidRPr="00267DDF">
        <w:rPr>
          <w:rFonts w:eastAsia="Times New Roman" w:cs="Arial"/>
          <w:color w:val="auto"/>
          <w:szCs w:val="20"/>
          <w:lang w:val="en-GB" w:eastAsia="en-AU"/>
        </w:rPr>
        <w:t>a focus on the right to pain relief (‘You don’t believe I have real pain’)</w:t>
      </w:r>
    </w:p>
    <w:p w14:paraId="039F320B" w14:textId="433DC0D3" w:rsidR="00267DDF" w:rsidRPr="00267DDF" w:rsidRDefault="00267DDF" w:rsidP="00267DDF">
      <w:pPr>
        <w:pStyle w:val="ListParagraph"/>
        <w:numPr>
          <w:ilvl w:val="0"/>
          <w:numId w:val="41"/>
        </w:numPr>
        <w:spacing w:after="0"/>
        <w:rPr>
          <w:rFonts w:eastAsia="Times New Roman" w:cs="Arial"/>
          <w:color w:val="auto"/>
          <w:szCs w:val="20"/>
          <w:lang w:val="en-GB" w:eastAsia="en-AU"/>
        </w:rPr>
      </w:pPr>
      <w:r w:rsidRPr="00267DDF">
        <w:rPr>
          <w:rFonts w:eastAsia="Times New Roman" w:cs="Arial"/>
          <w:color w:val="auto"/>
          <w:szCs w:val="20"/>
          <w:lang w:val="en-GB" w:eastAsia="en-AU"/>
        </w:rPr>
        <w:t>arguments about poor quality of pain care with threats to complain to administrators or licensing boards</w:t>
      </w:r>
    </w:p>
    <w:p w14:paraId="7B73FE23" w14:textId="5D061ACC" w:rsidR="00267DDF" w:rsidRPr="00267DDF" w:rsidRDefault="00267DDF" w:rsidP="00267DDF">
      <w:pPr>
        <w:pStyle w:val="ListParagraph"/>
        <w:numPr>
          <w:ilvl w:val="0"/>
          <w:numId w:val="41"/>
        </w:numPr>
        <w:spacing w:after="0"/>
        <w:rPr>
          <w:rFonts w:eastAsia="Times New Roman" w:cs="Arial"/>
          <w:color w:val="auto"/>
          <w:szCs w:val="20"/>
          <w:lang w:val="en-GB" w:eastAsia="en-AU"/>
        </w:rPr>
      </w:pPr>
      <w:r w:rsidRPr="00267DDF">
        <w:rPr>
          <w:rFonts w:eastAsia="Times New Roman" w:cs="Arial"/>
          <w:color w:val="auto"/>
          <w:szCs w:val="20"/>
          <w:lang w:val="en-GB" w:eastAsia="en-AU"/>
        </w:rPr>
        <w:t>attributing their deteriorating psychological state, including suicidal thoughts, to opioid withdrawal.</w:t>
      </w:r>
    </w:p>
    <w:p w14:paraId="24217BB5" w14:textId="77777777" w:rsidR="002C4C1B" w:rsidRDefault="002C4C1B" w:rsidP="006D1284">
      <w:pPr>
        <w:spacing w:after="0"/>
        <w:contextualSpacing/>
        <w:rPr>
          <w:rFonts w:eastAsia="Times New Roman" w:cs="Arial"/>
          <w:color w:val="0070C0"/>
          <w:sz w:val="32"/>
          <w:szCs w:val="32"/>
          <w:lang w:val="en-GB" w:eastAsia="en-AU"/>
        </w:rPr>
      </w:pPr>
    </w:p>
    <w:p w14:paraId="3D3B6511" w14:textId="77777777" w:rsidR="006D1284" w:rsidRDefault="006D1284" w:rsidP="006D128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lastRenderedPageBreak/>
        <w:t>Disclaimer</w:t>
      </w:r>
    </w:p>
    <w:p w14:paraId="60DCFC30" w14:textId="77777777" w:rsidR="006A3ADA" w:rsidRPr="0002280E" w:rsidRDefault="006A3ADA" w:rsidP="006A3ADA">
      <w:pPr>
        <w:autoSpaceDE w:val="0"/>
        <w:autoSpaceDN w:val="0"/>
        <w:adjustRightInd w:val="0"/>
        <w:spacing w:after="0" w:line="240" w:lineRule="auto"/>
        <w:rPr>
          <w:rFonts w:cs="Arial"/>
          <w:sz w:val="16"/>
          <w:szCs w:val="16"/>
        </w:rPr>
      </w:pPr>
      <w:r w:rsidRPr="0002280E">
        <w:rPr>
          <w:rFonts w:cs="Arial"/>
          <w:sz w:val="16"/>
          <w:szCs w:val="16"/>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w:t>
      </w:r>
      <w:r>
        <w:rPr>
          <w:rFonts w:cs="Arial"/>
          <w:sz w:val="16"/>
          <w:szCs w:val="16"/>
        </w:rPr>
        <w:t xml:space="preserve"> It is no substitute for individual inquiry. </w:t>
      </w:r>
      <w:r w:rsidRPr="0002280E">
        <w:rPr>
          <w:rFonts w:cs="Arial"/>
          <w:sz w:val="16"/>
          <w:szCs w:val="16"/>
        </w:rPr>
        <w:t xml:space="preserve">Compliance with any recommendations </w:t>
      </w:r>
      <w:r>
        <w:rPr>
          <w:rFonts w:cs="Arial"/>
          <w:sz w:val="16"/>
          <w:szCs w:val="16"/>
        </w:rPr>
        <w:t>does not</w:t>
      </w:r>
      <w:r w:rsidRPr="0002280E">
        <w:rPr>
          <w:rFonts w:cs="Arial"/>
          <w:sz w:val="16"/>
          <w:szCs w:val="16"/>
        </w:rPr>
        <w:t xml:space="preserve"> guarantee discharge of the duty of care owed to patients</w:t>
      </w:r>
      <w:r>
        <w:rPr>
          <w:rFonts w:cs="Arial"/>
          <w:sz w:val="16"/>
          <w:szCs w:val="16"/>
        </w:rPr>
        <w:t xml:space="preserve">. </w:t>
      </w:r>
      <w:r w:rsidRPr="0002280E">
        <w:rPr>
          <w:rFonts w:cs="Arial"/>
          <w:sz w:val="16"/>
          <w:szCs w:val="16"/>
        </w:rPr>
        <w:t xml:space="preserve">The RACGP and its employees and agents </w:t>
      </w:r>
      <w:r>
        <w:rPr>
          <w:rFonts w:cs="Arial"/>
          <w:sz w:val="16"/>
          <w:szCs w:val="16"/>
        </w:rPr>
        <w:t>have</w:t>
      </w:r>
      <w:r w:rsidRPr="0002280E">
        <w:rPr>
          <w:rFonts w:cs="Arial"/>
          <w:sz w:val="16"/>
          <w:szCs w:val="16"/>
        </w:rPr>
        <w:t xml:space="preserve"> no liability (including </w:t>
      </w:r>
      <w:r>
        <w:rPr>
          <w:rFonts w:cs="Arial"/>
          <w:sz w:val="16"/>
          <w:szCs w:val="16"/>
        </w:rPr>
        <w:t>for</w:t>
      </w:r>
      <w:r w:rsidRPr="0002280E">
        <w:rPr>
          <w:rFonts w:cs="Arial"/>
          <w:sz w:val="16"/>
          <w:szCs w:val="16"/>
        </w:rPr>
        <w:t xml:space="preserve"> negligence) to any users of the information contained in this publication</w:t>
      </w:r>
      <w:r>
        <w:rPr>
          <w:rFonts w:cs="Arial"/>
          <w:sz w:val="16"/>
          <w:szCs w:val="16"/>
        </w:rPr>
        <w:t>.</w:t>
      </w:r>
      <w:r w:rsidRPr="0002280E">
        <w:rPr>
          <w:rFonts w:cs="Arial"/>
          <w:sz w:val="16"/>
          <w:szCs w:val="16"/>
        </w:rPr>
        <w:t xml:space="preserve"> </w:t>
      </w:r>
    </w:p>
    <w:p w14:paraId="18C3A7FD" w14:textId="77777777" w:rsidR="006A3ADA" w:rsidRPr="0002280E" w:rsidRDefault="006A3ADA" w:rsidP="006A3ADA">
      <w:pPr>
        <w:autoSpaceDE w:val="0"/>
        <w:autoSpaceDN w:val="0"/>
        <w:adjustRightInd w:val="0"/>
        <w:spacing w:after="0" w:line="240" w:lineRule="auto"/>
        <w:rPr>
          <w:rFonts w:cs="Arial"/>
          <w:sz w:val="16"/>
          <w:szCs w:val="16"/>
        </w:rPr>
      </w:pPr>
    </w:p>
    <w:p w14:paraId="251053A1" w14:textId="679B3AA9" w:rsidR="006A3ADA" w:rsidRPr="009A4DA9" w:rsidRDefault="006A3ADA" w:rsidP="006A3ADA">
      <w:pPr>
        <w:spacing w:after="0" w:line="240" w:lineRule="auto"/>
        <w:rPr>
          <w:rFonts w:cs="Arial"/>
          <w:sz w:val="16"/>
          <w:szCs w:val="16"/>
        </w:rPr>
      </w:pPr>
      <w:r w:rsidRPr="0002280E">
        <w:rPr>
          <w:rFonts w:cs="Arial"/>
          <w:sz w:val="16"/>
          <w:szCs w:val="16"/>
        </w:rPr>
        <w:t xml:space="preserve">© The Royal Australian College of General </w:t>
      </w:r>
      <w:r w:rsidRPr="009A4DA9">
        <w:rPr>
          <w:rFonts w:cs="Arial"/>
          <w:sz w:val="16"/>
          <w:szCs w:val="16"/>
        </w:rPr>
        <w:t xml:space="preserve">Practitioners </w:t>
      </w:r>
      <w:r w:rsidR="009A4DA9" w:rsidRPr="009A4DA9">
        <w:rPr>
          <w:rFonts w:cs="Arial"/>
          <w:sz w:val="16"/>
          <w:szCs w:val="16"/>
        </w:rPr>
        <w:t>[2019</w:t>
      </w:r>
      <w:r w:rsidRPr="009A4DA9">
        <w:rPr>
          <w:rFonts w:cs="Arial"/>
          <w:sz w:val="16"/>
          <w:szCs w:val="16"/>
        </w:rPr>
        <w:t>]</w:t>
      </w:r>
    </w:p>
    <w:p w14:paraId="7E64FC3C" w14:textId="77777777" w:rsidR="006A3ADA" w:rsidRPr="0002280E" w:rsidRDefault="006A3ADA" w:rsidP="006A3ADA">
      <w:pPr>
        <w:autoSpaceDE w:val="0"/>
        <w:autoSpaceDN w:val="0"/>
        <w:adjustRightInd w:val="0"/>
        <w:spacing w:after="0" w:line="240" w:lineRule="auto"/>
        <w:rPr>
          <w:rFonts w:cs="Arial"/>
          <w:sz w:val="16"/>
          <w:szCs w:val="16"/>
        </w:rPr>
      </w:pPr>
    </w:p>
    <w:p w14:paraId="032D8535" w14:textId="77777777" w:rsidR="006A3ADA" w:rsidRDefault="00E2644C" w:rsidP="006A3ADA">
      <w:pPr>
        <w:spacing w:after="0" w:line="240" w:lineRule="auto"/>
        <w:rPr>
          <w:rFonts w:cs="Arial"/>
          <w:sz w:val="16"/>
          <w:szCs w:val="16"/>
        </w:rPr>
      </w:pPr>
      <w:hyperlink r:id="rId8" w:history="1"/>
      <w:hyperlink r:id="rId9" w:history="1">
        <w:r w:rsidR="006A3ADA" w:rsidRPr="000871B9">
          <w:rPr>
            <w:rFonts w:cs="Arial"/>
            <w:sz w:val="16"/>
            <w:szCs w:val="16"/>
          </w:rPr>
          <w:t>This</w:t>
        </w:r>
      </w:hyperlink>
      <w:r w:rsidR="006A3ADA" w:rsidRPr="000871B9">
        <w:rPr>
          <w:rFonts w:cs="Arial"/>
          <w:sz w:val="16"/>
          <w:szCs w:val="16"/>
        </w:rPr>
        <w:t xml:space="preserve"> resource is provided under licence by the RACGP. Full terms are available at </w:t>
      </w:r>
      <w:hyperlink r:id="rId10" w:history="1">
        <w:r w:rsidR="006A3ADA" w:rsidRPr="000871B9">
          <w:rPr>
            <w:rStyle w:val="Hyperlink"/>
            <w:rFonts w:cs="Arial"/>
            <w:sz w:val="16"/>
            <w:szCs w:val="16"/>
          </w:rPr>
          <w:t>www.racgp.org.au/usage/licence</w:t>
        </w:r>
      </w:hyperlink>
      <w:r w:rsidR="006A3ADA">
        <w:rPr>
          <w:rFonts w:cs="Arial"/>
          <w:sz w:val="16"/>
          <w:szCs w:val="16"/>
        </w:rPr>
        <w:t xml:space="preserve"> </w:t>
      </w:r>
    </w:p>
    <w:p w14:paraId="045BFC07" w14:textId="77777777" w:rsidR="006A3ADA" w:rsidRDefault="006A3ADA" w:rsidP="006A3ADA">
      <w:pPr>
        <w:spacing w:after="0" w:line="240" w:lineRule="auto"/>
        <w:rPr>
          <w:rFonts w:cs="Arial"/>
          <w:sz w:val="16"/>
          <w:szCs w:val="16"/>
        </w:rPr>
      </w:pPr>
    </w:p>
    <w:p w14:paraId="57E04DBE" w14:textId="77777777" w:rsidR="006A3ADA" w:rsidRPr="0002280E" w:rsidRDefault="006A3ADA" w:rsidP="006A3ADA">
      <w:pPr>
        <w:autoSpaceDE w:val="0"/>
        <w:autoSpaceDN w:val="0"/>
        <w:adjustRightInd w:val="0"/>
        <w:spacing w:after="0" w:line="240" w:lineRule="auto"/>
        <w:rPr>
          <w:rFonts w:cs="Arial"/>
          <w:sz w:val="16"/>
          <w:szCs w:val="16"/>
        </w:rPr>
      </w:pPr>
      <w:r w:rsidRPr="00787505">
        <w:rPr>
          <w:rFonts w:cs="Arial"/>
          <w:i/>
          <w:sz w:val="16"/>
          <w:szCs w:val="16"/>
        </w:rPr>
        <w:t>We acknowledge the Traditional Custodians of the lands and seas on which we work and live, and pay our respects to Elders, past, present and future.</w:t>
      </w:r>
    </w:p>
    <w:p w14:paraId="7FA0F5C5" w14:textId="77777777" w:rsidR="006D1284" w:rsidRDefault="006D1284" w:rsidP="006D1284"/>
    <w:p w14:paraId="68AAD35B" w14:textId="40CF28A2" w:rsidR="00062BE7" w:rsidRPr="006D1284" w:rsidRDefault="00062BE7" w:rsidP="006D1284"/>
    <w:sectPr w:rsidR="00062BE7" w:rsidRPr="006D1284" w:rsidSect="001D0673">
      <w:headerReference w:type="default" r:id="rId11"/>
      <w:footerReference w:type="default" r:id="rId12"/>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69A29D80" w:rsidR="00865FA8" w:rsidRDefault="00120180" w:rsidP="004764D3">
        <w:pPr>
          <w:pStyle w:val="Footer"/>
        </w:pPr>
        <w:r>
          <w:tab/>
        </w:r>
        <w:r>
          <w:tab/>
        </w:r>
        <w:r>
          <w:tab/>
        </w:r>
        <w:r>
          <w:fldChar w:fldCharType="begin"/>
        </w:r>
        <w:r>
          <w:instrText xml:space="preserve"> PAGE   \* MERGEFORMAT </w:instrText>
        </w:r>
        <w:r>
          <w:fldChar w:fldCharType="separate"/>
        </w:r>
        <w:r w:rsidR="00E2644C">
          <w:rPr>
            <w:noProof/>
          </w:rPr>
          <w:t>1</w:t>
        </w:r>
        <w:r>
          <w:rPr>
            <w:noProof/>
          </w:rPr>
          <w:fldChar w:fldCharType="end"/>
        </w:r>
      </w:p>
    </w:sdtContent>
  </w:sdt>
  <w:p w14:paraId="36E09A2C" w14:textId="77777777" w:rsidR="00865FA8" w:rsidRDefault="00E2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006"/>
    <w:multiLevelType w:val="hybridMultilevel"/>
    <w:tmpl w:val="104EDEBC"/>
    <w:lvl w:ilvl="0" w:tplc="688AF62C">
      <w:numFmt w:val="bullet"/>
      <w:lvlText w:val=""/>
      <w:lvlJc w:val="center"/>
      <w:pPr>
        <w:ind w:left="720" w:hanging="360"/>
      </w:pPr>
      <w:rPr>
        <w:rFonts w:ascii="Symbol" w:eastAsia="Symbol" w:hAnsi="Symbol" w:cs="Symbol" w:hint="default"/>
        <w:w w:val="99"/>
        <w:sz w:val="20"/>
        <w:szCs w:val="20"/>
      </w:rPr>
    </w:lvl>
    <w:lvl w:ilvl="1" w:tplc="688AF62C">
      <w:numFmt w:val="bullet"/>
      <w:lvlText w:val=""/>
      <w:lvlJc w:val="center"/>
      <w:pPr>
        <w:ind w:left="1440" w:hanging="360"/>
      </w:pPr>
      <w:rPr>
        <w:rFonts w:ascii="Symbol" w:eastAsia="Symbol" w:hAnsi="Symbol" w:cs="Symbol" w:hint="default"/>
        <w:w w:val="9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407D5"/>
    <w:multiLevelType w:val="hybridMultilevel"/>
    <w:tmpl w:val="8C66B562"/>
    <w:lvl w:ilvl="0" w:tplc="688AF62C">
      <w:numFmt w:val="bullet"/>
      <w:lvlText w:val=""/>
      <w:lvlJc w:val="center"/>
      <w:pPr>
        <w:ind w:left="720" w:hanging="360"/>
      </w:pPr>
      <w:rPr>
        <w:rFonts w:ascii="Symbol" w:eastAsia="Symbol" w:hAnsi="Symbol" w:cs="Symbol" w:hint="default"/>
        <w:w w:val="99"/>
        <w:sz w:val="20"/>
        <w:szCs w:val="20"/>
      </w:rPr>
    </w:lvl>
    <w:lvl w:ilvl="1" w:tplc="E6B40C5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707874"/>
    <w:multiLevelType w:val="hybridMultilevel"/>
    <w:tmpl w:val="7CE4B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B14FB7"/>
    <w:multiLevelType w:val="hybridMultilevel"/>
    <w:tmpl w:val="59601192"/>
    <w:lvl w:ilvl="0" w:tplc="19624CD0">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10C57"/>
    <w:multiLevelType w:val="hybridMultilevel"/>
    <w:tmpl w:val="1A3CDE0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E7E35"/>
    <w:multiLevelType w:val="hybridMultilevel"/>
    <w:tmpl w:val="072A36B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83929"/>
    <w:multiLevelType w:val="hybridMultilevel"/>
    <w:tmpl w:val="19FC1B0A"/>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A1F4604"/>
    <w:multiLevelType w:val="hybridMultilevel"/>
    <w:tmpl w:val="A82E7FC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840A48"/>
    <w:multiLevelType w:val="hybridMultilevel"/>
    <w:tmpl w:val="343AEFA2"/>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758D6"/>
    <w:multiLevelType w:val="hybridMultilevel"/>
    <w:tmpl w:val="07FE11D0"/>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FE568E"/>
    <w:multiLevelType w:val="hybridMultilevel"/>
    <w:tmpl w:val="AACAB51A"/>
    <w:lvl w:ilvl="0" w:tplc="B0567E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BE5564"/>
    <w:multiLevelType w:val="hybridMultilevel"/>
    <w:tmpl w:val="5ED69A8A"/>
    <w:lvl w:ilvl="0" w:tplc="DD3600EA">
      <w:numFmt w:val="bullet"/>
      <w:lvlText w:val=""/>
      <w:lvlJc w:val="center"/>
      <w:pPr>
        <w:ind w:left="1080" w:hanging="360"/>
      </w:pPr>
      <w:rPr>
        <w:rFonts w:ascii="Symbol" w:eastAsia="Symbol" w:hAnsi="Symbol" w:cs="Symbol" w:hint="default"/>
        <w:w w:val="99"/>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00A0A1D"/>
    <w:multiLevelType w:val="hybridMultilevel"/>
    <w:tmpl w:val="5F7EFCBC"/>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B77900"/>
    <w:multiLevelType w:val="hybridMultilevel"/>
    <w:tmpl w:val="7556F5B0"/>
    <w:lvl w:ilvl="0" w:tplc="7F7C2FEC">
      <w:start w:val="1"/>
      <w:numFmt w:val="bullet"/>
      <w:lvlText w:val="̵"/>
      <w:lvlJc w:val="left"/>
      <w:pPr>
        <w:ind w:left="720" w:hanging="360"/>
      </w:pPr>
      <w:rPr>
        <w:rFonts w:ascii="Courier New" w:hAnsi="Courier New" w:hint="default"/>
      </w:rPr>
    </w:lvl>
    <w:lvl w:ilvl="1" w:tplc="7F7C2F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7526"/>
    <w:multiLevelType w:val="hybridMultilevel"/>
    <w:tmpl w:val="20E419B0"/>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3666DC2"/>
    <w:multiLevelType w:val="hybridMultilevel"/>
    <w:tmpl w:val="EE5A7AB6"/>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F4537D"/>
    <w:multiLevelType w:val="hybridMultilevel"/>
    <w:tmpl w:val="36B2B5CE"/>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7D509BC"/>
    <w:multiLevelType w:val="hybridMultilevel"/>
    <w:tmpl w:val="47F8559C"/>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116756"/>
    <w:multiLevelType w:val="hybridMultilevel"/>
    <w:tmpl w:val="12908AEC"/>
    <w:lvl w:ilvl="0" w:tplc="DD3600EA">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E63580C"/>
    <w:multiLevelType w:val="hybridMultilevel"/>
    <w:tmpl w:val="3810250A"/>
    <w:lvl w:ilvl="0" w:tplc="688AF62C">
      <w:numFmt w:val="bullet"/>
      <w:lvlText w:val=""/>
      <w:lvlJc w:val="center"/>
      <w:pPr>
        <w:ind w:left="720" w:hanging="360"/>
      </w:pPr>
      <w:rPr>
        <w:rFonts w:ascii="Symbol" w:eastAsia="Symbol" w:hAnsi="Symbol" w:cs="Symbol" w:hint="default"/>
        <w:w w:val="99"/>
        <w:sz w:val="20"/>
        <w:szCs w:val="20"/>
      </w:rPr>
    </w:lvl>
    <w:lvl w:ilvl="1" w:tplc="688AF62C">
      <w:numFmt w:val="bullet"/>
      <w:lvlText w:val=""/>
      <w:lvlJc w:val="center"/>
      <w:pPr>
        <w:ind w:left="1440" w:hanging="360"/>
      </w:pPr>
      <w:rPr>
        <w:rFonts w:ascii="Symbol" w:eastAsia="Symbol" w:hAnsi="Symbol" w:cs="Symbol" w:hint="default"/>
        <w:w w:val="9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977E66"/>
    <w:multiLevelType w:val="hybridMultilevel"/>
    <w:tmpl w:val="B790BC50"/>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9E4715"/>
    <w:multiLevelType w:val="hybridMultilevel"/>
    <w:tmpl w:val="45066016"/>
    <w:lvl w:ilvl="0" w:tplc="DD3600EA">
      <w:numFmt w:val="bullet"/>
      <w:lvlText w:val=""/>
      <w:lvlJc w:val="center"/>
      <w:pPr>
        <w:ind w:left="1080" w:hanging="360"/>
      </w:pPr>
      <w:rPr>
        <w:rFonts w:ascii="Symbol" w:eastAsia="Symbol" w:hAnsi="Symbol" w:cs="Symbol" w:hint="default"/>
        <w:w w:val="99"/>
        <w:sz w:val="20"/>
        <w:szCs w:val="20"/>
      </w:rPr>
    </w:lvl>
    <w:lvl w:ilvl="1" w:tplc="DD3600EA">
      <w:numFmt w:val="bullet"/>
      <w:lvlText w:val=""/>
      <w:lvlJc w:val="center"/>
      <w:pPr>
        <w:ind w:left="1800" w:hanging="360"/>
      </w:pPr>
      <w:rPr>
        <w:rFonts w:ascii="Symbol" w:eastAsia="Symbol" w:hAnsi="Symbol" w:cs="Symbol" w:hint="default"/>
        <w:w w:val="99"/>
        <w:sz w:val="20"/>
        <w:szCs w:val="20"/>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27C7F24"/>
    <w:multiLevelType w:val="hybridMultilevel"/>
    <w:tmpl w:val="AB9632C8"/>
    <w:lvl w:ilvl="0" w:tplc="DD3600EA">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146550B"/>
    <w:multiLevelType w:val="hybridMultilevel"/>
    <w:tmpl w:val="8C424DF4"/>
    <w:lvl w:ilvl="0" w:tplc="DD3600EA">
      <w:numFmt w:val="bullet"/>
      <w:lvlText w:val=""/>
      <w:lvlJc w:val="center"/>
      <w:pPr>
        <w:ind w:left="720" w:hanging="360"/>
      </w:pPr>
      <w:rPr>
        <w:rFonts w:ascii="Symbol" w:eastAsia="Symbol" w:hAnsi="Symbol" w:cs="Symbol" w:hint="default"/>
        <w:w w:val="99"/>
        <w:sz w:val="20"/>
        <w:szCs w:val="20"/>
      </w:rPr>
    </w:lvl>
    <w:lvl w:ilvl="1" w:tplc="7F7C2F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23F2039"/>
    <w:multiLevelType w:val="multilevel"/>
    <w:tmpl w:val="07E2A788"/>
    <w:lvl w:ilvl="0">
      <w:start w:val="4"/>
      <w:numFmt w:val="upperLetter"/>
      <w:lvlText w:val="%1"/>
      <w:lvlJc w:val="left"/>
      <w:pPr>
        <w:ind w:left="1349" w:hanging="949"/>
      </w:pPr>
      <w:rPr>
        <w:rFonts w:hint="default"/>
      </w:rPr>
    </w:lvl>
    <w:lvl w:ilvl="1">
      <w:start w:val="11"/>
      <w:numFmt w:val="decimal"/>
      <w:lvlText w:val="%1.%2"/>
      <w:lvlJc w:val="left"/>
      <w:pPr>
        <w:ind w:left="1349" w:hanging="949"/>
      </w:pPr>
      <w:rPr>
        <w:rFonts w:ascii="Arial" w:eastAsia="Arial" w:hAnsi="Arial" w:cs="Arial" w:hint="default"/>
        <w:color w:val="E51F0C"/>
        <w:w w:val="99"/>
        <w:sz w:val="40"/>
        <w:szCs w:val="40"/>
      </w:rPr>
    </w:lvl>
    <w:lvl w:ilvl="2">
      <w:numFmt w:val="bullet"/>
      <w:lvlText w:val="•"/>
      <w:lvlJc w:val="left"/>
      <w:pPr>
        <w:ind w:left="807" w:hanging="227"/>
      </w:pPr>
      <w:rPr>
        <w:rFonts w:ascii="Arial" w:eastAsia="Arial" w:hAnsi="Arial" w:cs="Arial" w:hint="default"/>
        <w:w w:val="142"/>
        <w:sz w:val="16"/>
        <w:szCs w:val="16"/>
      </w:rPr>
    </w:lvl>
    <w:lvl w:ilvl="3">
      <w:numFmt w:val="bullet"/>
      <w:lvlText w:val="–"/>
      <w:lvlJc w:val="left"/>
      <w:pPr>
        <w:ind w:left="1034" w:hanging="227"/>
      </w:pPr>
      <w:rPr>
        <w:rFonts w:ascii="Arial" w:eastAsia="Arial" w:hAnsi="Arial" w:cs="Arial" w:hint="default"/>
        <w:w w:val="89"/>
        <w:sz w:val="16"/>
        <w:szCs w:val="16"/>
      </w:rPr>
    </w:lvl>
    <w:lvl w:ilvl="4">
      <w:numFmt w:val="bullet"/>
      <w:lvlText w:val="-"/>
      <w:lvlJc w:val="left"/>
      <w:pPr>
        <w:ind w:left="1260" w:hanging="227"/>
      </w:pPr>
      <w:rPr>
        <w:rFonts w:ascii="Arial" w:eastAsia="Arial" w:hAnsi="Arial" w:cs="Arial" w:hint="default"/>
        <w:w w:val="111"/>
        <w:sz w:val="16"/>
        <w:szCs w:val="16"/>
      </w:rPr>
    </w:lvl>
    <w:lvl w:ilvl="5">
      <w:numFmt w:val="bullet"/>
      <w:lvlText w:val="•"/>
      <w:lvlJc w:val="left"/>
      <w:pPr>
        <w:ind w:left="3455" w:hanging="227"/>
      </w:pPr>
      <w:rPr>
        <w:rFonts w:hint="default"/>
      </w:rPr>
    </w:lvl>
    <w:lvl w:ilvl="6">
      <w:numFmt w:val="bullet"/>
      <w:lvlText w:val="•"/>
      <w:lvlJc w:val="left"/>
      <w:pPr>
        <w:ind w:left="4513" w:hanging="227"/>
      </w:pPr>
      <w:rPr>
        <w:rFonts w:hint="default"/>
      </w:rPr>
    </w:lvl>
    <w:lvl w:ilvl="7">
      <w:numFmt w:val="bullet"/>
      <w:lvlText w:val="•"/>
      <w:lvlJc w:val="left"/>
      <w:pPr>
        <w:ind w:left="5571" w:hanging="227"/>
      </w:pPr>
      <w:rPr>
        <w:rFonts w:hint="default"/>
      </w:rPr>
    </w:lvl>
    <w:lvl w:ilvl="8">
      <w:numFmt w:val="bullet"/>
      <w:lvlText w:val="•"/>
      <w:lvlJc w:val="left"/>
      <w:pPr>
        <w:ind w:left="6629" w:hanging="227"/>
      </w:pPr>
      <w:rPr>
        <w:rFonts w:hint="default"/>
      </w:rPr>
    </w:lvl>
  </w:abstractNum>
  <w:abstractNum w:abstractNumId="33" w15:restartNumberingAfterBreak="0">
    <w:nsid w:val="728B2116"/>
    <w:multiLevelType w:val="hybridMultilevel"/>
    <w:tmpl w:val="19149A02"/>
    <w:lvl w:ilvl="0" w:tplc="7F7C2FE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A9440C"/>
    <w:multiLevelType w:val="hybridMultilevel"/>
    <w:tmpl w:val="A912C144"/>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D0144D"/>
    <w:multiLevelType w:val="hybridMultilevel"/>
    <w:tmpl w:val="0AE202B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381E16"/>
    <w:multiLevelType w:val="hybridMultilevel"/>
    <w:tmpl w:val="CE4E46F4"/>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59A47F66">
      <w:numFmt w:val="bullet"/>
      <w:lvlText w:val=""/>
      <w:lvlJc w:val="left"/>
      <w:pPr>
        <w:ind w:left="2160" w:hanging="360"/>
      </w:pPr>
      <w:rPr>
        <w:rFonts w:ascii="Wingdings" w:eastAsia="Times New Roman" w:hAnsi="Wingdings"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F0061E"/>
    <w:multiLevelType w:val="hybridMultilevel"/>
    <w:tmpl w:val="7570E9A2"/>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B8795F"/>
    <w:multiLevelType w:val="hybridMultilevel"/>
    <w:tmpl w:val="A2701F8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36"/>
  </w:num>
  <w:num w:numId="2">
    <w:abstractNumId w:val="20"/>
  </w:num>
  <w:num w:numId="3">
    <w:abstractNumId w:val="27"/>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28"/>
  </w:num>
  <w:num w:numId="6">
    <w:abstractNumId w:val="2"/>
  </w:num>
  <w:num w:numId="7">
    <w:abstractNumId w:val="31"/>
  </w:num>
  <w:num w:numId="8">
    <w:abstractNumId w:val="30"/>
  </w:num>
  <w:num w:numId="9">
    <w:abstractNumId w:val="19"/>
  </w:num>
  <w:num w:numId="10">
    <w:abstractNumId w:val="22"/>
  </w:num>
  <w:num w:numId="11">
    <w:abstractNumId w:val="3"/>
  </w:num>
  <w:num w:numId="12">
    <w:abstractNumId w:val="38"/>
  </w:num>
  <w:num w:numId="13">
    <w:abstractNumId w:val="16"/>
  </w:num>
  <w:num w:numId="14">
    <w:abstractNumId w:val="10"/>
  </w:num>
  <w:num w:numId="15">
    <w:abstractNumId w:val="34"/>
  </w:num>
  <w:num w:numId="16">
    <w:abstractNumId w:val="8"/>
  </w:num>
  <w:num w:numId="17">
    <w:abstractNumId w:val="32"/>
  </w:num>
  <w:num w:numId="18">
    <w:abstractNumId w:val="1"/>
  </w:num>
  <w:num w:numId="19">
    <w:abstractNumId w:val="11"/>
  </w:num>
  <w:num w:numId="20">
    <w:abstractNumId w:val="5"/>
  </w:num>
  <w:num w:numId="21">
    <w:abstractNumId w:val="23"/>
  </w:num>
  <w:num w:numId="22">
    <w:abstractNumId w:val="12"/>
  </w:num>
  <w:num w:numId="23">
    <w:abstractNumId w:val="4"/>
  </w:num>
  <w:num w:numId="24">
    <w:abstractNumId w:val="37"/>
  </w:num>
  <w:num w:numId="25">
    <w:abstractNumId w:val="26"/>
  </w:num>
  <w:num w:numId="26">
    <w:abstractNumId w:val="25"/>
  </w:num>
  <w:num w:numId="27">
    <w:abstractNumId w:val="21"/>
  </w:num>
  <w:num w:numId="28">
    <w:abstractNumId w:val="7"/>
  </w:num>
  <w:num w:numId="29">
    <w:abstractNumId w:val="29"/>
  </w:num>
  <w:num w:numId="30">
    <w:abstractNumId w:val="33"/>
  </w:num>
  <w:num w:numId="31">
    <w:abstractNumId w:val="14"/>
  </w:num>
  <w:num w:numId="32">
    <w:abstractNumId w:val="9"/>
  </w:num>
  <w:num w:numId="33">
    <w:abstractNumId w:val="17"/>
  </w:num>
  <w:num w:numId="34">
    <w:abstractNumId w:val="6"/>
  </w:num>
  <w:num w:numId="35">
    <w:abstractNumId w:val="18"/>
  </w:num>
  <w:num w:numId="36">
    <w:abstractNumId w:val="39"/>
  </w:num>
  <w:num w:numId="37">
    <w:abstractNumId w:val="15"/>
  </w:num>
  <w:num w:numId="38">
    <w:abstractNumId w:val="0"/>
  </w:num>
  <w:num w:numId="39">
    <w:abstractNumId w:val="13"/>
  </w:num>
  <w:num w:numId="40">
    <w:abstractNumId w:val="2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0C47B4"/>
    <w:rsid w:val="00120180"/>
    <w:rsid w:val="001D0673"/>
    <w:rsid w:val="00267DDF"/>
    <w:rsid w:val="002C2095"/>
    <w:rsid w:val="002C4C1B"/>
    <w:rsid w:val="003736FB"/>
    <w:rsid w:val="003A7CE5"/>
    <w:rsid w:val="004416A5"/>
    <w:rsid w:val="00465E70"/>
    <w:rsid w:val="004A430C"/>
    <w:rsid w:val="005A7623"/>
    <w:rsid w:val="005B1E07"/>
    <w:rsid w:val="006A3ADA"/>
    <w:rsid w:val="006D1284"/>
    <w:rsid w:val="0071358B"/>
    <w:rsid w:val="008168BD"/>
    <w:rsid w:val="008509BF"/>
    <w:rsid w:val="008C7DFE"/>
    <w:rsid w:val="009A4DA9"/>
    <w:rsid w:val="00A4502D"/>
    <w:rsid w:val="00BF419D"/>
    <w:rsid w:val="00E24909"/>
    <w:rsid w:val="00E2644C"/>
    <w:rsid w:val="00E94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cgp.org.au/clinical-resources/clinical-guidelines/key-racgp-guidelines/view-all-racgp-guidelines/prescribing-drugs-of-dependence/prescribing-drugs-of-dependence-par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acgp.org.au/usage/licence" TargetMode="External"/><Relationship Id="rId4" Type="http://schemas.openxmlformats.org/officeDocument/2006/relationships/webSettings" Target="webSettings.xml"/><Relationship Id="rId9" Type="http://schemas.openxmlformats.org/officeDocument/2006/relationships/hyperlink" Target="mailto:Th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Kim Smith</cp:lastModifiedBy>
  <cp:revision>2</cp:revision>
  <dcterms:created xsi:type="dcterms:W3CDTF">2019-06-03T23:10:00Z</dcterms:created>
  <dcterms:modified xsi:type="dcterms:W3CDTF">2019-06-03T23:10:00Z</dcterms:modified>
</cp:coreProperties>
</file>