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C5AE" w14:textId="1FFA8765" w:rsidR="00500C64" w:rsidRDefault="00AF24FD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Proforma letter to discontinue care </w:t>
      </w:r>
    </w:p>
    <w:p w14:paraId="10886936" w14:textId="70D53E4B" w:rsidR="00483679" w:rsidRPr="00483679" w:rsidRDefault="00697EBA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When choosing to discontinue care of a patient, be mindful of medico-legal issues such as anti-discrimination laws. </w:t>
      </w:r>
      <w:r w:rsidR="00483679">
        <w:rPr>
          <w:rFonts w:ascii="Arial" w:hAnsi="Arial" w:cs="Arial"/>
          <w:color w:val="000000" w:themeColor="text1"/>
          <w:sz w:val="20"/>
          <w:szCs w:val="20"/>
        </w:rPr>
        <w:t>For more information</w:t>
      </w:r>
      <w:r w:rsidR="00EF30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75E02">
        <w:rPr>
          <w:rFonts w:ascii="Arial" w:hAnsi="Arial" w:cs="Arial"/>
          <w:color w:val="000000" w:themeColor="text1"/>
          <w:sz w:val="20"/>
          <w:szCs w:val="20"/>
        </w:rPr>
        <w:t xml:space="preserve">please refer to the RACGPs </w:t>
      </w:r>
      <w:hyperlink r:id="rId6" w:history="1">
        <w:r w:rsidR="00375E02" w:rsidRPr="00375E02">
          <w:rPr>
            <w:rStyle w:val="Hyperlink"/>
            <w:rFonts w:ascii="Arial" w:hAnsi="Arial" w:cs="Arial"/>
            <w:i/>
            <w:sz w:val="20"/>
            <w:szCs w:val="20"/>
          </w:rPr>
          <w:t>General practice – A safe place: A guide for the prevention and m</w:t>
        </w:r>
        <w:r w:rsidR="00375E02" w:rsidRPr="00375E02">
          <w:rPr>
            <w:rStyle w:val="Hyperlink"/>
            <w:rFonts w:ascii="Arial" w:hAnsi="Arial" w:cs="Arial"/>
            <w:i/>
            <w:sz w:val="20"/>
            <w:szCs w:val="20"/>
          </w:rPr>
          <w:t>a</w:t>
        </w:r>
        <w:r w:rsidR="00375E02" w:rsidRPr="00375E02">
          <w:rPr>
            <w:rStyle w:val="Hyperlink"/>
            <w:rFonts w:ascii="Arial" w:hAnsi="Arial" w:cs="Arial"/>
            <w:i/>
            <w:sz w:val="20"/>
            <w:szCs w:val="20"/>
          </w:rPr>
          <w:t>nagement of patient-initiated violence</w:t>
        </w:r>
      </w:hyperlink>
      <w:r w:rsidR="00375E0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38FFE7" w14:textId="77777777" w:rsidR="0012337D" w:rsidRDefault="0012337D" w:rsidP="0012337D">
      <w:pPr>
        <w:rPr>
          <w:rFonts w:ascii="Arial" w:hAnsi="Arial" w:cs="Arial"/>
          <w:sz w:val="20"/>
          <w:szCs w:val="20"/>
        </w:rPr>
      </w:pPr>
    </w:p>
    <w:p w14:paraId="11BE1F1B" w14:textId="77777777" w:rsidR="0012337D" w:rsidRDefault="0012337D" w:rsidP="0012337D">
      <w:pPr>
        <w:rPr>
          <w:rFonts w:ascii="Arial" w:hAnsi="Arial" w:cs="Arial"/>
          <w:sz w:val="20"/>
          <w:szCs w:val="20"/>
        </w:rPr>
      </w:pPr>
    </w:p>
    <w:p w14:paraId="718AF4CA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7ADDCADC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29BC6644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BABFA6C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FB2D22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A3528F7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4715CCF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C0212D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699B14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1339FBB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4838AB9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56DA11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9CAC16F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26B8862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25BCEE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71D2957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4C7DC01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24FCD55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A850DD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D70FAC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2506514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142752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7D9423B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72A19B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65284D6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62F3C4B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6D28E01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42999D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6475827" w14:textId="77777777" w:rsidR="005D64BF" w:rsidRPr="002646F3" w:rsidRDefault="005D64BF" w:rsidP="005D64BF">
      <w:pPr>
        <w:rPr>
          <w:rFonts w:ascii="Arial" w:hAnsi="Arial" w:cs="Arial"/>
          <w:color w:val="FF0000"/>
          <w:sz w:val="20"/>
          <w:szCs w:val="20"/>
        </w:rPr>
      </w:pPr>
      <w:r w:rsidRPr="002646F3">
        <w:rPr>
          <w:rFonts w:ascii="Arial" w:hAnsi="Arial" w:cs="Arial"/>
          <w:color w:val="FF0000"/>
          <w:sz w:val="20"/>
          <w:szCs w:val="20"/>
        </w:rPr>
        <w:t>[Insert practice address]</w:t>
      </w:r>
    </w:p>
    <w:p w14:paraId="39043E35" w14:textId="77777777" w:rsidR="005D64BF" w:rsidRPr="002646F3" w:rsidRDefault="005D64BF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A0D9D1F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2646F3">
        <w:rPr>
          <w:rFonts w:ascii="Arial" w:hAnsi="Arial" w:cs="Arial"/>
          <w:color w:val="FF0000"/>
          <w:sz w:val="20"/>
          <w:szCs w:val="20"/>
        </w:rPr>
        <w:t>[Date]</w:t>
      </w:r>
    </w:p>
    <w:p w14:paraId="72D3597B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375176A5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Dear Mr/Ms</w:t>
      </w:r>
    </w:p>
    <w:p w14:paraId="311CC8E8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13D96786" w14:textId="054CA571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 xml:space="preserve">Staff at </w:t>
      </w:r>
      <w:r w:rsidRPr="002646F3">
        <w:rPr>
          <w:rFonts w:ascii="Arial" w:hAnsi="Arial" w:cs="Arial"/>
          <w:color w:val="FF0000"/>
          <w:sz w:val="20"/>
          <w:szCs w:val="20"/>
        </w:rPr>
        <w:t>[insert practice name]</w:t>
      </w:r>
      <w:r w:rsidRPr="005D64BF">
        <w:rPr>
          <w:rFonts w:ascii="Arial" w:hAnsi="Arial" w:cs="Arial"/>
          <w:sz w:val="20"/>
          <w:szCs w:val="20"/>
        </w:rPr>
        <w:t xml:space="preserve"> have recently reported an incident </w:t>
      </w:r>
      <w:r w:rsidRPr="002646F3">
        <w:rPr>
          <w:rFonts w:ascii="Arial" w:hAnsi="Arial" w:cs="Arial"/>
          <w:color w:val="FF0000"/>
          <w:sz w:val="20"/>
          <w:szCs w:val="20"/>
        </w:rPr>
        <w:t>[insert date or approximate date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>]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 xml:space="preserve">where you </w:t>
      </w:r>
      <w:r w:rsidRPr="002646F3">
        <w:rPr>
          <w:rFonts w:ascii="Arial" w:hAnsi="Arial" w:cs="Arial"/>
          <w:color w:val="FF0000"/>
          <w:sz w:val="20"/>
          <w:szCs w:val="20"/>
        </w:rPr>
        <w:t>[insert a phrase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6F3">
        <w:rPr>
          <w:rFonts w:ascii="Arial" w:hAnsi="Arial" w:cs="Arial"/>
          <w:color w:val="FF0000"/>
          <w:sz w:val="20"/>
          <w:szCs w:val="20"/>
        </w:rPr>
        <w:t>that objectively describes the patient’s v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 xml:space="preserve">iolent behaviour] </w:t>
      </w:r>
      <w:r w:rsidR="002646F3">
        <w:rPr>
          <w:rFonts w:ascii="Arial" w:hAnsi="Arial" w:cs="Arial"/>
          <w:sz w:val="20"/>
          <w:szCs w:val="20"/>
        </w:rPr>
        <w:t xml:space="preserve">and that they </w:t>
      </w:r>
      <w:r w:rsidRPr="005D64BF">
        <w:rPr>
          <w:rFonts w:ascii="Arial" w:hAnsi="Arial" w:cs="Arial"/>
          <w:sz w:val="20"/>
          <w:szCs w:val="20"/>
        </w:rPr>
        <w:t>were threatened by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your behaviour.</w:t>
      </w:r>
    </w:p>
    <w:p w14:paraId="3854449F" w14:textId="68739C97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The safety of patients and staff in this practice is very important to us. Therefore, we cannot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 xml:space="preserve">tolerate your threatening behaviour of </w:t>
      </w:r>
      <w:r w:rsidRPr="002646F3">
        <w:rPr>
          <w:rFonts w:ascii="Arial" w:hAnsi="Arial" w:cs="Arial"/>
          <w:color w:val="FF0000"/>
          <w:sz w:val="20"/>
          <w:szCs w:val="20"/>
        </w:rPr>
        <w:t>[insert date]</w:t>
      </w:r>
      <w:r w:rsidRPr="005D64BF">
        <w:rPr>
          <w:rFonts w:ascii="Arial" w:hAnsi="Arial" w:cs="Arial"/>
          <w:sz w:val="20"/>
          <w:szCs w:val="20"/>
        </w:rPr>
        <w:t>.</w:t>
      </w:r>
    </w:p>
    <w:p w14:paraId="2DE8A9A1" w14:textId="364B4411" w:rsidR="002646F3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 xml:space="preserve">As a result, we are discontinuing your care at </w:t>
      </w:r>
      <w:r w:rsidRPr="002646F3">
        <w:rPr>
          <w:rFonts w:ascii="Arial" w:hAnsi="Arial" w:cs="Arial"/>
          <w:color w:val="FF0000"/>
          <w:sz w:val="20"/>
          <w:szCs w:val="20"/>
        </w:rPr>
        <w:t>[insert practice name]</w:t>
      </w:r>
      <w:r w:rsidRPr="005D64BF">
        <w:rPr>
          <w:rFonts w:ascii="Arial" w:hAnsi="Arial" w:cs="Arial"/>
          <w:sz w:val="20"/>
          <w:szCs w:val="20"/>
        </w:rPr>
        <w:t>.</w:t>
      </w:r>
    </w:p>
    <w:p w14:paraId="1BDDEF39" w14:textId="11BB4ED8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This means that you are unable to attend this practice for ongoing medical care. Please do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not contact the practice or come to the practice for an appointment. Please find another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clinic at which to receive your healthcare.</w:t>
      </w:r>
    </w:p>
    <w:p w14:paraId="295ED3F3" w14:textId="27077DC6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We will transfer a copy of your health record to your new clinic when we receive a written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request with the new clinic’s contact details.</w:t>
      </w:r>
    </w:p>
    <w:p w14:paraId="35F5D04B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Yours sincerely</w:t>
      </w:r>
    </w:p>
    <w:p w14:paraId="6570DC8F" w14:textId="77777777" w:rsidR="002646F3" w:rsidRDefault="002646F3" w:rsidP="005D64BF">
      <w:pPr>
        <w:rPr>
          <w:rFonts w:ascii="Arial" w:hAnsi="Arial" w:cs="Arial"/>
          <w:sz w:val="20"/>
          <w:szCs w:val="20"/>
        </w:rPr>
      </w:pPr>
    </w:p>
    <w:p w14:paraId="35CA582B" w14:textId="77777777" w:rsidR="002646F3" w:rsidRDefault="002646F3" w:rsidP="005D64BF">
      <w:pPr>
        <w:rPr>
          <w:rFonts w:ascii="Arial" w:hAnsi="Arial" w:cs="Arial"/>
          <w:sz w:val="20"/>
          <w:szCs w:val="20"/>
        </w:rPr>
      </w:pPr>
    </w:p>
    <w:p w14:paraId="34954B6F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Practice Manager</w:t>
      </w:r>
    </w:p>
    <w:p w14:paraId="4B3B3244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6B75F2FF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F817D9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6B7B960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14F4DAD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63A95B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64FB26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03BAA5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F1C1D9E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4BE7E1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2280E">
        <w:rPr>
          <w:rFonts w:ascii="Arial" w:hAnsi="Arial" w:cs="Arial"/>
          <w:color w:val="000000"/>
          <w:sz w:val="18"/>
          <w:szCs w:val="18"/>
        </w:rPr>
        <w:t>Disclaimer</w:t>
      </w:r>
    </w:p>
    <w:p w14:paraId="110B6E0B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896486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2280E">
        <w:rPr>
          <w:rFonts w:ascii="Arial" w:hAnsi="Arial"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ascii="Arial" w:hAnsi="Arial" w:cs="Arial"/>
          <w:sz w:val="16"/>
          <w:szCs w:val="16"/>
        </w:rPr>
        <w:t xml:space="preserve"> It is no substitute for individual inquiry. </w:t>
      </w:r>
      <w:r w:rsidRPr="0002280E">
        <w:rPr>
          <w:rFonts w:ascii="Arial" w:hAnsi="Arial" w:cs="Arial"/>
          <w:sz w:val="16"/>
          <w:szCs w:val="16"/>
        </w:rPr>
        <w:t xml:space="preserve">Compliance with any recommendations </w:t>
      </w:r>
      <w:r>
        <w:rPr>
          <w:rFonts w:ascii="Arial" w:hAnsi="Arial" w:cs="Arial"/>
          <w:sz w:val="16"/>
          <w:szCs w:val="16"/>
        </w:rPr>
        <w:t>does not</w:t>
      </w:r>
      <w:r w:rsidRPr="0002280E">
        <w:rPr>
          <w:rFonts w:ascii="Arial" w:hAnsi="Arial" w:cs="Arial"/>
          <w:sz w:val="16"/>
          <w:szCs w:val="16"/>
        </w:rPr>
        <w:t xml:space="preserve"> guarantee discharge of the duty of care owed to patients</w:t>
      </w:r>
      <w:r>
        <w:rPr>
          <w:rFonts w:ascii="Arial" w:hAnsi="Arial" w:cs="Arial"/>
          <w:sz w:val="16"/>
          <w:szCs w:val="16"/>
        </w:rPr>
        <w:t xml:space="preserve">. </w:t>
      </w:r>
      <w:r w:rsidRPr="0002280E">
        <w:rPr>
          <w:rFonts w:ascii="Arial" w:hAnsi="Arial" w:cs="Arial"/>
          <w:sz w:val="16"/>
          <w:szCs w:val="16"/>
        </w:rPr>
        <w:t xml:space="preserve">The RACGP and its employees and agents </w:t>
      </w:r>
      <w:r>
        <w:rPr>
          <w:rFonts w:ascii="Arial" w:hAnsi="Arial" w:cs="Arial"/>
          <w:sz w:val="16"/>
          <w:szCs w:val="16"/>
        </w:rPr>
        <w:t>have</w:t>
      </w:r>
      <w:r w:rsidRPr="0002280E">
        <w:rPr>
          <w:rFonts w:ascii="Arial" w:hAnsi="Arial" w:cs="Arial"/>
          <w:sz w:val="16"/>
          <w:szCs w:val="16"/>
        </w:rPr>
        <w:t xml:space="preserve"> no liability (including </w:t>
      </w:r>
      <w:r>
        <w:rPr>
          <w:rFonts w:ascii="Arial" w:hAnsi="Arial" w:cs="Arial"/>
          <w:sz w:val="16"/>
          <w:szCs w:val="16"/>
        </w:rPr>
        <w:t>for</w:t>
      </w:r>
      <w:r w:rsidRPr="0002280E">
        <w:rPr>
          <w:rFonts w:ascii="Arial" w:hAnsi="Arial" w:cs="Arial"/>
          <w:sz w:val="16"/>
          <w:szCs w:val="16"/>
        </w:rPr>
        <w:t xml:space="preserve"> negligence) to any users of the information contained in this publication</w:t>
      </w:r>
      <w:r>
        <w:rPr>
          <w:rFonts w:ascii="Arial" w:hAnsi="Arial" w:cs="Arial"/>
          <w:sz w:val="16"/>
          <w:szCs w:val="16"/>
        </w:rPr>
        <w:t>.</w:t>
      </w:r>
      <w:r w:rsidRPr="0002280E">
        <w:rPr>
          <w:rFonts w:ascii="Arial" w:hAnsi="Arial" w:cs="Arial"/>
          <w:sz w:val="16"/>
          <w:szCs w:val="16"/>
        </w:rPr>
        <w:t xml:space="preserve"> </w:t>
      </w:r>
    </w:p>
    <w:p w14:paraId="77E26249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E1833B" w14:textId="71CB00D8" w:rsidR="00AE1AD8" w:rsidRPr="0002280E" w:rsidRDefault="00AE1AD8" w:rsidP="00AE1AD8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  <w:r w:rsidRPr="0002280E">
        <w:rPr>
          <w:rFonts w:ascii="Arial" w:hAnsi="Arial" w:cs="Arial"/>
          <w:sz w:val="16"/>
          <w:szCs w:val="16"/>
        </w:rPr>
        <w:t xml:space="preserve">© The Royal Australian College of General Practitioners </w:t>
      </w:r>
      <w:r w:rsidRPr="00A70759">
        <w:rPr>
          <w:rFonts w:ascii="Arial" w:hAnsi="Arial" w:cs="Arial"/>
          <w:sz w:val="16"/>
          <w:szCs w:val="16"/>
        </w:rPr>
        <w:t>[</w:t>
      </w:r>
      <w:r w:rsidR="00A70759" w:rsidRPr="00A70759">
        <w:rPr>
          <w:rFonts w:ascii="Arial" w:hAnsi="Arial" w:cs="Arial"/>
          <w:sz w:val="16"/>
          <w:szCs w:val="16"/>
        </w:rPr>
        <w:t>2015</w:t>
      </w:r>
      <w:r w:rsidRPr="00A70759">
        <w:rPr>
          <w:rFonts w:ascii="Arial" w:hAnsi="Arial" w:cs="Arial"/>
          <w:sz w:val="16"/>
          <w:szCs w:val="16"/>
        </w:rPr>
        <w:t>]</w:t>
      </w:r>
    </w:p>
    <w:p w14:paraId="607439E2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DD8FEE" w14:textId="77777777" w:rsidR="00AE1AD8" w:rsidRDefault="00AF24FD" w:rsidP="00AE1AD8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/>
      <w:hyperlink r:id="rId8" w:history="1">
        <w:r w:rsidR="00AE1AD8" w:rsidRPr="000871B9">
          <w:rPr>
            <w:rFonts w:ascii="Arial" w:hAnsi="Arial" w:cs="Arial"/>
            <w:sz w:val="16"/>
            <w:szCs w:val="16"/>
          </w:rPr>
          <w:t>This</w:t>
        </w:r>
      </w:hyperlink>
      <w:r w:rsidR="00AE1AD8" w:rsidRPr="000871B9">
        <w:rPr>
          <w:rFonts w:ascii="Arial" w:hAnsi="Arial" w:cs="Arial"/>
          <w:sz w:val="16"/>
          <w:szCs w:val="16"/>
        </w:rPr>
        <w:t xml:space="preserve"> resource is provided under licence by the RACGP. Full terms are available at </w:t>
      </w:r>
      <w:hyperlink r:id="rId9" w:history="1">
        <w:r w:rsidR="00AE1AD8" w:rsidRPr="000871B9">
          <w:rPr>
            <w:rStyle w:val="Hyperlink"/>
            <w:rFonts w:ascii="Arial" w:hAnsi="Arial" w:cs="Arial"/>
          </w:rPr>
          <w:t>www.racgp.org.au/usage/licence</w:t>
        </w:r>
      </w:hyperlink>
      <w:r w:rsidR="00AE1AD8">
        <w:rPr>
          <w:rFonts w:ascii="Arial" w:hAnsi="Arial" w:cs="Arial"/>
          <w:sz w:val="16"/>
          <w:szCs w:val="16"/>
        </w:rPr>
        <w:t xml:space="preserve"> </w:t>
      </w:r>
    </w:p>
    <w:p w14:paraId="7FE78ED3" w14:textId="77777777" w:rsidR="00AE1AD8" w:rsidRDefault="00AE1AD8" w:rsidP="00AE1A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5F2E09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87505">
        <w:rPr>
          <w:rFonts w:ascii="Arial" w:hAnsi="Arial"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2FC1C8E3" w14:textId="77777777" w:rsidR="00CE2810" w:rsidRPr="00483679" w:rsidRDefault="00CE2810" w:rsidP="004836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E2810" w:rsidRPr="0048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2689" w14:textId="77777777" w:rsidR="00A70759" w:rsidRDefault="00A70759" w:rsidP="00A70759">
      <w:pPr>
        <w:spacing w:after="0" w:line="240" w:lineRule="auto"/>
      </w:pPr>
      <w:r>
        <w:separator/>
      </w:r>
    </w:p>
  </w:endnote>
  <w:endnote w:type="continuationSeparator" w:id="0">
    <w:p w14:paraId="63823311" w14:textId="77777777" w:rsidR="00A70759" w:rsidRDefault="00A70759" w:rsidP="00A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08CA" w14:textId="77777777" w:rsidR="00A70759" w:rsidRDefault="00A70759" w:rsidP="00A70759">
      <w:pPr>
        <w:spacing w:after="0" w:line="240" w:lineRule="auto"/>
      </w:pPr>
      <w:r>
        <w:separator/>
      </w:r>
    </w:p>
  </w:footnote>
  <w:footnote w:type="continuationSeparator" w:id="0">
    <w:p w14:paraId="3F47143B" w14:textId="77777777" w:rsidR="00A70759" w:rsidRDefault="00A70759" w:rsidP="00A7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D"/>
    <w:rsid w:val="000F04ED"/>
    <w:rsid w:val="0012337D"/>
    <w:rsid w:val="001553CB"/>
    <w:rsid w:val="002646F3"/>
    <w:rsid w:val="0034141E"/>
    <w:rsid w:val="0036077B"/>
    <w:rsid w:val="00375E02"/>
    <w:rsid w:val="00483679"/>
    <w:rsid w:val="00500C64"/>
    <w:rsid w:val="005A3ACE"/>
    <w:rsid w:val="005D64BF"/>
    <w:rsid w:val="00697EBA"/>
    <w:rsid w:val="007B2C84"/>
    <w:rsid w:val="008C7B24"/>
    <w:rsid w:val="00902743"/>
    <w:rsid w:val="00A70759"/>
    <w:rsid w:val="00AE1AD8"/>
    <w:rsid w:val="00AF24FD"/>
    <w:rsid w:val="00C01661"/>
    <w:rsid w:val="00CE2810"/>
    <w:rsid w:val="00EC4B53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34A6"/>
  <w15:chartTrackingRefBased/>
  <w15:docId w15:val="{C5FB7A58-BF55-4F50-8C7C-737D12D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07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59"/>
  </w:style>
  <w:style w:type="paragraph" w:styleId="Footer">
    <w:name w:val="footer"/>
    <w:basedOn w:val="Normal"/>
    <w:link w:val="FooterChar"/>
    <w:uiPriority w:val="99"/>
    <w:unhideWhenUsed/>
    <w:rsid w:val="00A7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gp.org.au/FSDEDEV/media/documents/Running%20a%20practice/Security/General-practice-A-safe-plac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acgp.org.au/usage/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 Boughton</dc:creator>
  <cp:keywords/>
  <dc:description/>
  <cp:lastModifiedBy>Mahala Boughton</cp:lastModifiedBy>
  <cp:revision>10</cp:revision>
  <dcterms:created xsi:type="dcterms:W3CDTF">2018-11-29T01:28:00Z</dcterms:created>
  <dcterms:modified xsi:type="dcterms:W3CDTF">2019-09-04T03:35:00Z</dcterms:modified>
</cp:coreProperties>
</file>