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88824" w14:textId="70EA77C7" w:rsidR="002C4C1B" w:rsidRDefault="00907695" w:rsidP="002C4C1B">
      <w:pPr>
        <w:rPr>
          <w:rFonts w:ascii="Georgia" w:hAnsi="Georgia" w:cs="Adobe Devanagari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Georgia" w:hAnsi="Georgia" w:cs="Adobe Devanagari"/>
          <w:i/>
          <w:color w:val="000000" w:themeColor="text1"/>
          <w:sz w:val="32"/>
          <w:szCs w:val="32"/>
        </w:rPr>
        <w:t>Approach to drug-seeking patients policy template</w:t>
      </w:r>
    </w:p>
    <w:p w14:paraId="51A07FEE" w14:textId="77777777" w:rsidR="002C2095" w:rsidRDefault="002C2095" w:rsidP="002C4C1B">
      <w:pPr>
        <w:rPr>
          <w:rFonts w:cs="Arial"/>
          <w:color w:val="000000" w:themeColor="text1"/>
          <w:szCs w:val="20"/>
        </w:rPr>
      </w:pPr>
      <w:r>
        <w:rPr>
          <w:rFonts w:cs="Arial"/>
          <w:color w:val="000000" w:themeColor="text1"/>
          <w:szCs w:val="20"/>
        </w:rPr>
        <w:t>Purpose:</w:t>
      </w:r>
    </w:p>
    <w:p w14:paraId="7F46E415" w14:textId="212B3399" w:rsidR="00FE4A59" w:rsidRDefault="00FE4A59" w:rsidP="002C4C1B">
      <w:pPr>
        <w:rPr>
          <w:rFonts w:cs="Arial"/>
          <w:color w:val="000000" w:themeColor="text1"/>
          <w:szCs w:val="20"/>
        </w:rPr>
      </w:pPr>
      <w:r w:rsidRPr="00FE4A59">
        <w:rPr>
          <w:rFonts w:cs="Arial"/>
          <w:color w:val="000000" w:themeColor="text1"/>
          <w:szCs w:val="20"/>
        </w:rPr>
        <w:t xml:space="preserve">To inform </w:t>
      </w:r>
      <w:r w:rsidR="006154AB">
        <w:rPr>
          <w:rFonts w:cs="Arial"/>
          <w:color w:val="000000" w:themeColor="text1"/>
          <w:szCs w:val="20"/>
        </w:rPr>
        <w:t>practice staff</w:t>
      </w:r>
      <w:r w:rsidRPr="00FE4A59">
        <w:rPr>
          <w:rFonts w:cs="Arial"/>
          <w:color w:val="000000" w:themeColor="text1"/>
          <w:szCs w:val="20"/>
        </w:rPr>
        <w:t xml:space="preserve"> about practice</w:t>
      </w:r>
      <w:r w:rsidR="006154AB">
        <w:rPr>
          <w:rFonts w:cs="Arial"/>
          <w:color w:val="000000" w:themeColor="text1"/>
          <w:szCs w:val="20"/>
        </w:rPr>
        <w:t>’s</w:t>
      </w:r>
      <w:r w:rsidRPr="00FE4A59">
        <w:rPr>
          <w:rFonts w:cs="Arial"/>
          <w:color w:val="000000" w:themeColor="text1"/>
          <w:szCs w:val="20"/>
        </w:rPr>
        <w:t xml:space="preserve"> poli</w:t>
      </w:r>
      <w:r w:rsidR="006154AB">
        <w:rPr>
          <w:rFonts w:cs="Arial"/>
          <w:color w:val="000000" w:themeColor="text1"/>
          <w:szCs w:val="20"/>
        </w:rPr>
        <w:t>cy</w:t>
      </w:r>
      <w:r w:rsidRPr="00FE4A59">
        <w:rPr>
          <w:rFonts w:cs="Arial"/>
          <w:color w:val="000000" w:themeColor="text1"/>
          <w:szCs w:val="20"/>
        </w:rPr>
        <w:t xml:space="preserve"> regarding </w:t>
      </w:r>
      <w:r w:rsidR="00E5541E">
        <w:rPr>
          <w:rFonts w:cs="Arial"/>
          <w:color w:val="000000" w:themeColor="text1"/>
          <w:szCs w:val="20"/>
        </w:rPr>
        <w:t>drug-seeking</w:t>
      </w:r>
      <w:r w:rsidR="00907695">
        <w:rPr>
          <w:rFonts w:cs="Arial"/>
          <w:color w:val="000000" w:themeColor="text1"/>
          <w:szCs w:val="20"/>
        </w:rPr>
        <w:t xml:space="preserve"> behaviour. </w:t>
      </w:r>
    </w:p>
    <w:p w14:paraId="24CEB24C" w14:textId="77777777" w:rsidR="00907695" w:rsidRPr="00483679" w:rsidRDefault="00907695" w:rsidP="00907695">
      <w:pPr>
        <w:rPr>
          <w:rFonts w:cs="Arial"/>
          <w:color w:val="000000" w:themeColor="text1"/>
          <w:szCs w:val="20"/>
        </w:rPr>
      </w:pPr>
      <w:r>
        <w:rPr>
          <w:rFonts w:cs="Arial"/>
          <w:color w:val="000000" w:themeColor="text1"/>
          <w:szCs w:val="20"/>
        </w:rPr>
        <w:t xml:space="preserve">For more information, please refer to the RACGPs </w:t>
      </w:r>
      <w:hyperlink r:id="rId7" w:history="1">
        <w:r w:rsidRPr="00BF6FC6">
          <w:rPr>
            <w:rStyle w:val="Hyperlink"/>
            <w:rFonts w:cs="Arial"/>
            <w:szCs w:val="20"/>
          </w:rPr>
          <w:t>Prescribing drugs of dependence in general practice – Part A – Clinical Governance Framework</w:t>
        </w:r>
      </w:hyperlink>
      <w:r>
        <w:rPr>
          <w:rFonts w:cs="Arial"/>
          <w:color w:val="000000" w:themeColor="text1"/>
          <w:szCs w:val="20"/>
        </w:rPr>
        <w:t xml:space="preserve">. </w:t>
      </w:r>
    </w:p>
    <w:p w14:paraId="6D6C360D" w14:textId="473CAD13" w:rsidR="006D1284" w:rsidRPr="005B1E07" w:rsidRDefault="006D1284" w:rsidP="005B1E07">
      <w:pPr>
        <w:spacing w:after="0"/>
        <w:contextualSpacing/>
        <w:rPr>
          <w:color w:val="auto"/>
          <w:szCs w:val="20"/>
          <w:lang w:val="en-GB"/>
        </w:rPr>
      </w:pPr>
      <w:r>
        <w:rPr>
          <w:color w:val="auto"/>
          <w:szCs w:val="20"/>
          <w:lang w:val="en-GB"/>
        </w:rPr>
        <w:br w:type="page"/>
      </w:r>
    </w:p>
    <w:p w14:paraId="6B626F6E" w14:textId="4370C154" w:rsidR="006D1284" w:rsidRDefault="006D1284" w:rsidP="006D1284">
      <w:pPr>
        <w:pStyle w:val="MBHeader01"/>
        <w:tabs>
          <w:tab w:val="clear" w:pos="936"/>
          <w:tab w:val="left" w:pos="720"/>
        </w:tabs>
        <w:spacing w:before="0" w:after="0"/>
        <w:ind w:left="0" w:firstLine="0"/>
        <w:rPr>
          <w:rFonts w:cs="Arial"/>
          <w:color w:val="0070C0"/>
          <w:sz w:val="36"/>
          <w:szCs w:val="24"/>
          <w:lang w:val="en-GB"/>
        </w:rPr>
      </w:pPr>
      <w:r>
        <w:rPr>
          <w:rFonts w:cs="Arial"/>
          <w:color w:val="FF0000"/>
          <w:sz w:val="36"/>
          <w:szCs w:val="24"/>
          <w:lang w:val="en-GB"/>
        </w:rPr>
        <w:lastRenderedPageBreak/>
        <w:t>[</w:t>
      </w:r>
      <w:r w:rsidR="00E94D6E">
        <w:rPr>
          <w:rFonts w:cs="Arial"/>
          <w:color w:val="FF0000"/>
          <w:sz w:val="36"/>
          <w:szCs w:val="24"/>
          <w:lang w:val="en-GB"/>
        </w:rPr>
        <w:t>Insert</w:t>
      </w:r>
      <w:r>
        <w:rPr>
          <w:rFonts w:cs="Arial"/>
          <w:color w:val="FF0000"/>
          <w:sz w:val="36"/>
          <w:szCs w:val="24"/>
          <w:lang w:val="en-GB"/>
        </w:rPr>
        <w:t xml:space="preserve"> practice name] </w:t>
      </w:r>
      <w:r w:rsidR="006154AB">
        <w:rPr>
          <w:rFonts w:cs="Arial"/>
          <w:color w:val="0070C0"/>
          <w:sz w:val="36"/>
          <w:szCs w:val="24"/>
          <w:lang w:val="en-GB"/>
        </w:rPr>
        <w:t xml:space="preserve">approach to drug-seeking patients policy </w:t>
      </w:r>
      <w:r w:rsidR="00FE4A59">
        <w:rPr>
          <w:rFonts w:cs="Arial"/>
          <w:color w:val="0070C0"/>
          <w:sz w:val="36"/>
          <w:szCs w:val="24"/>
          <w:lang w:val="en-GB"/>
        </w:rPr>
        <w:t xml:space="preserve"> </w:t>
      </w:r>
      <w:r w:rsidR="000C47B4">
        <w:rPr>
          <w:rFonts w:cs="Arial"/>
          <w:color w:val="0070C0"/>
          <w:sz w:val="36"/>
          <w:szCs w:val="24"/>
          <w:lang w:val="en-GB"/>
        </w:rPr>
        <w:t xml:space="preserve"> </w:t>
      </w:r>
    </w:p>
    <w:p w14:paraId="3A59BF94" w14:textId="77777777" w:rsidR="006D1284" w:rsidRDefault="006D1284" w:rsidP="006D1284">
      <w:pPr>
        <w:pStyle w:val="MB-Body"/>
        <w:tabs>
          <w:tab w:val="left" w:pos="720"/>
        </w:tabs>
        <w:spacing w:after="0" w:line="276" w:lineRule="auto"/>
        <w:rPr>
          <w:i/>
          <w:color w:val="CF1D21"/>
          <w:sz w:val="22"/>
          <w:szCs w:val="22"/>
          <w:lang w:val="en-GB"/>
        </w:rPr>
      </w:pPr>
      <w:r>
        <w:rPr>
          <w:i/>
          <w:sz w:val="22"/>
          <w:szCs w:val="22"/>
          <w:lang w:val="en-GB"/>
        </w:rPr>
        <w:t xml:space="preserve">Current as of: </w:t>
      </w:r>
      <w:r>
        <w:rPr>
          <w:i/>
          <w:color w:val="CF1D21"/>
          <w:sz w:val="22"/>
          <w:szCs w:val="22"/>
          <w:lang w:val="en-GB"/>
        </w:rPr>
        <w:t>[insert date of last revision]</w:t>
      </w:r>
    </w:p>
    <w:p w14:paraId="20176AE8" w14:textId="77777777" w:rsidR="006D1284" w:rsidRDefault="006D1284" w:rsidP="006D1284">
      <w:pPr>
        <w:pStyle w:val="MB-Body"/>
        <w:tabs>
          <w:tab w:val="left" w:pos="720"/>
        </w:tabs>
        <w:spacing w:after="0" w:line="276" w:lineRule="auto"/>
        <w:rPr>
          <w:i/>
          <w:color w:val="CF1D21"/>
          <w:sz w:val="22"/>
          <w:szCs w:val="22"/>
          <w:lang w:val="en-GB"/>
        </w:rPr>
      </w:pPr>
      <w:r>
        <w:rPr>
          <w:i/>
          <w:color w:val="auto"/>
          <w:sz w:val="22"/>
          <w:szCs w:val="22"/>
          <w:lang w:val="en-GB"/>
        </w:rPr>
        <w:t>Version no:</w:t>
      </w:r>
      <w:r>
        <w:rPr>
          <w:i/>
          <w:color w:val="CF1D21"/>
          <w:sz w:val="22"/>
          <w:szCs w:val="22"/>
          <w:lang w:val="en-GB"/>
        </w:rPr>
        <w:t xml:space="preserve"> [insert version number]</w:t>
      </w:r>
    </w:p>
    <w:p w14:paraId="4550F6C3" w14:textId="6554FBC3" w:rsidR="002C4C1B" w:rsidRDefault="002C4C1B" w:rsidP="006D1284">
      <w:pPr>
        <w:pStyle w:val="MB-Body"/>
        <w:tabs>
          <w:tab w:val="left" w:pos="720"/>
        </w:tabs>
        <w:spacing w:after="0" w:line="276" w:lineRule="auto"/>
        <w:rPr>
          <w:i/>
          <w:sz w:val="22"/>
          <w:szCs w:val="22"/>
          <w:lang w:val="en-GB"/>
        </w:rPr>
      </w:pPr>
      <w:r w:rsidRPr="002C4C1B">
        <w:rPr>
          <w:i/>
          <w:color w:val="auto"/>
          <w:sz w:val="22"/>
          <w:szCs w:val="22"/>
          <w:lang w:val="en-GB"/>
        </w:rPr>
        <w:t xml:space="preserve">Review date: </w:t>
      </w:r>
      <w:r>
        <w:rPr>
          <w:i/>
          <w:color w:val="CF1D21"/>
          <w:sz w:val="22"/>
          <w:szCs w:val="22"/>
          <w:lang w:val="en-GB"/>
        </w:rPr>
        <w:t>[insert date]</w:t>
      </w:r>
    </w:p>
    <w:p w14:paraId="3D6D0D77" w14:textId="77777777" w:rsidR="006D1284" w:rsidRDefault="006D1284" w:rsidP="006D1284">
      <w:pPr>
        <w:spacing w:after="0"/>
        <w:contextualSpacing/>
        <w:rPr>
          <w:rFonts w:cs="Arial"/>
          <w:b/>
          <w:lang w:val="en-GB"/>
        </w:rPr>
      </w:pPr>
    </w:p>
    <w:p w14:paraId="1BAA5723" w14:textId="2BE8629B" w:rsidR="006D1284" w:rsidRPr="006154AB" w:rsidRDefault="006154AB" w:rsidP="006D1284">
      <w:pPr>
        <w:spacing w:after="0"/>
        <w:rPr>
          <w:rFonts w:cs="Arial"/>
          <w:bCs/>
          <w:lang w:val="en-GB"/>
        </w:rPr>
      </w:pPr>
      <w:r>
        <w:rPr>
          <w:rFonts w:cs="Arial"/>
          <w:b/>
          <w:bCs/>
          <w:lang w:val="en-GB"/>
        </w:rPr>
        <w:t xml:space="preserve">Policy statement – </w:t>
      </w:r>
      <w:r>
        <w:rPr>
          <w:rFonts w:cs="Arial"/>
          <w:bCs/>
          <w:lang w:val="en-GB"/>
        </w:rPr>
        <w:t xml:space="preserve">In the event of identification of problematic drug use, doctors at this practice should: </w:t>
      </w:r>
    </w:p>
    <w:p w14:paraId="70018EC5" w14:textId="77777777" w:rsidR="00BF419D" w:rsidRDefault="00BF419D" w:rsidP="006D1284">
      <w:pPr>
        <w:spacing w:after="0"/>
        <w:rPr>
          <w:rFonts w:cs="Arial"/>
          <w:bCs/>
          <w:lang w:val="en-GB"/>
        </w:rPr>
      </w:pPr>
    </w:p>
    <w:p w14:paraId="08757DCD" w14:textId="18F6857D" w:rsidR="006154AB" w:rsidRPr="006154AB" w:rsidRDefault="006154AB" w:rsidP="006154AB">
      <w:pPr>
        <w:pStyle w:val="ListParagraph"/>
        <w:numPr>
          <w:ilvl w:val="0"/>
          <w:numId w:val="44"/>
        </w:numPr>
        <w:spacing w:after="0"/>
        <w:rPr>
          <w:rFonts w:eastAsia="Times New Roman" w:cs="Arial"/>
          <w:color w:val="auto"/>
          <w:szCs w:val="20"/>
          <w:lang w:val="en-GB" w:eastAsia="en-AU"/>
        </w:rPr>
      </w:pPr>
      <w:r w:rsidRPr="006154AB">
        <w:rPr>
          <w:rFonts w:eastAsia="Times New Roman" w:cs="Arial"/>
          <w:color w:val="auto"/>
          <w:szCs w:val="20"/>
          <w:lang w:val="en-GB" w:eastAsia="en-AU"/>
        </w:rPr>
        <w:t>offer remedial programs if this is within their skill set</w:t>
      </w:r>
    </w:p>
    <w:p w14:paraId="1E67C7D7" w14:textId="4315C001" w:rsidR="006154AB" w:rsidRPr="006154AB" w:rsidRDefault="006154AB" w:rsidP="006154AB">
      <w:pPr>
        <w:pStyle w:val="ListParagraph"/>
        <w:numPr>
          <w:ilvl w:val="0"/>
          <w:numId w:val="44"/>
        </w:numPr>
        <w:spacing w:after="0"/>
        <w:rPr>
          <w:rFonts w:eastAsia="Times New Roman" w:cs="Arial"/>
          <w:color w:val="auto"/>
          <w:szCs w:val="20"/>
          <w:lang w:val="en-GB" w:eastAsia="en-AU"/>
        </w:rPr>
      </w:pPr>
      <w:r w:rsidRPr="006154AB">
        <w:rPr>
          <w:rFonts w:eastAsia="Times New Roman" w:cs="Arial"/>
          <w:color w:val="auto"/>
          <w:szCs w:val="20"/>
          <w:lang w:val="en-GB" w:eastAsia="en-AU"/>
        </w:rPr>
        <w:t>offer referral to appropriate drug misuse agencies.</w:t>
      </w:r>
    </w:p>
    <w:p w14:paraId="667C364D" w14:textId="77777777" w:rsidR="006154AB" w:rsidRPr="006154AB" w:rsidRDefault="006154AB" w:rsidP="006154AB">
      <w:pPr>
        <w:spacing w:after="0"/>
        <w:contextualSpacing/>
        <w:rPr>
          <w:rFonts w:eastAsia="Times New Roman" w:cs="Arial"/>
          <w:color w:val="auto"/>
          <w:szCs w:val="20"/>
          <w:lang w:val="en-GB" w:eastAsia="en-AU"/>
        </w:rPr>
      </w:pPr>
    </w:p>
    <w:p w14:paraId="0E6A4D94" w14:textId="77777777" w:rsidR="006154AB" w:rsidRDefault="006154AB" w:rsidP="006154AB">
      <w:pPr>
        <w:spacing w:after="0"/>
        <w:contextualSpacing/>
        <w:rPr>
          <w:rFonts w:eastAsia="Times New Roman" w:cs="Arial"/>
          <w:color w:val="auto"/>
          <w:szCs w:val="20"/>
          <w:lang w:val="en-GB" w:eastAsia="en-AU"/>
        </w:rPr>
      </w:pPr>
      <w:r w:rsidRPr="006154AB">
        <w:rPr>
          <w:rFonts w:eastAsia="Times New Roman" w:cs="Arial"/>
          <w:b/>
          <w:color w:val="auto"/>
          <w:szCs w:val="20"/>
          <w:lang w:val="en-GB" w:eastAsia="en-AU"/>
        </w:rPr>
        <w:t>Policy statement</w:t>
      </w:r>
      <w:r w:rsidRPr="006154AB">
        <w:rPr>
          <w:rFonts w:eastAsia="Times New Roman" w:cs="Arial"/>
          <w:color w:val="auto"/>
          <w:szCs w:val="20"/>
          <w:lang w:val="en-GB" w:eastAsia="en-AU"/>
        </w:rPr>
        <w:t xml:space="preserve"> – Patients have the right to respectful care that promotes their dignity, privacy and safety.</w:t>
      </w:r>
    </w:p>
    <w:p w14:paraId="592A85A3" w14:textId="77777777" w:rsidR="006154AB" w:rsidRPr="006154AB" w:rsidRDefault="006154AB" w:rsidP="006154AB">
      <w:pPr>
        <w:spacing w:after="0"/>
        <w:contextualSpacing/>
        <w:rPr>
          <w:rFonts w:eastAsia="Times New Roman" w:cs="Arial"/>
          <w:color w:val="auto"/>
          <w:szCs w:val="20"/>
          <w:lang w:val="en-GB" w:eastAsia="en-AU"/>
        </w:rPr>
      </w:pPr>
    </w:p>
    <w:p w14:paraId="439725F8" w14:textId="405E8192" w:rsidR="006154AB" w:rsidRDefault="006154AB" w:rsidP="006154AB">
      <w:pPr>
        <w:spacing w:after="0"/>
        <w:contextualSpacing/>
        <w:rPr>
          <w:rFonts w:eastAsia="Times New Roman" w:cs="Arial"/>
          <w:color w:val="auto"/>
          <w:szCs w:val="20"/>
          <w:lang w:val="en-GB" w:eastAsia="en-AU"/>
        </w:rPr>
      </w:pPr>
      <w:r w:rsidRPr="006154AB">
        <w:rPr>
          <w:rFonts w:eastAsia="Times New Roman" w:cs="Arial"/>
          <w:b/>
          <w:color w:val="auto"/>
          <w:szCs w:val="20"/>
          <w:lang w:val="en-GB" w:eastAsia="en-AU"/>
        </w:rPr>
        <w:t>Policy statement –</w:t>
      </w:r>
      <w:r w:rsidRPr="006154AB">
        <w:rPr>
          <w:rFonts w:eastAsia="Times New Roman" w:cs="Arial"/>
          <w:color w:val="auto"/>
          <w:szCs w:val="20"/>
          <w:lang w:val="en-GB" w:eastAsia="en-AU"/>
        </w:rPr>
        <w:t xml:space="preserve"> Patients with substance use disorders have diverse nee</w:t>
      </w:r>
      <w:r>
        <w:rPr>
          <w:rFonts w:eastAsia="Times New Roman" w:cs="Arial"/>
          <w:color w:val="auto"/>
          <w:szCs w:val="20"/>
          <w:lang w:val="en-GB" w:eastAsia="en-AU"/>
        </w:rPr>
        <w:t xml:space="preserve">ds and often complex social and </w:t>
      </w:r>
      <w:r w:rsidRPr="006154AB">
        <w:rPr>
          <w:rFonts w:eastAsia="Times New Roman" w:cs="Arial"/>
          <w:color w:val="auto"/>
          <w:szCs w:val="20"/>
          <w:lang w:val="en-GB" w:eastAsia="en-AU"/>
        </w:rPr>
        <w:t>psychological issues. Respecting their circumstances and assisting in offering refe</w:t>
      </w:r>
      <w:r>
        <w:rPr>
          <w:rFonts w:eastAsia="Times New Roman" w:cs="Arial"/>
          <w:color w:val="auto"/>
          <w:szCs w:val="20"/>
          <w:lang w:val="en-GB" w:eastAsia="en-AU"/>
        </w:rPr>
        <w:t xml:space="preserve">rral to other organisations for </w:t>
      </w:r>
      <w:r w:rsidRPr="006154AB">
        <w:rPr>
          <w:rFonts w:eastAsia="Times New Roman" w:cs="Arial"/>
          <w:color w:val="auto"/>
          <w:szCs w:val="20"/>
          <w:lang w:val="en-GB" w:eastAsia="en-AU"/>
        </w:rPr>
        <w:t>support and management is recommended at this practice.</w:t>
      </w:r>
    </w:p>
    <w:p w14:paraId="484B1248" w14:textId="77777777" w:rsidR="006154AB" w:rsidRPr="006154AB" w:rsidRDefault="006154AB" w:rsidP="006154AB">
      <w:pPr>
        <w:spacing w:after="0"/>
        <w:contextualSpacing/>
        <w:rPr>
          <w:rFonts w:eastAsia="Times New Roman" w:cs="Arial"/>
          <w:color w:val="auto"/>
          <w:szCs w:val="20"/>
          <w:lang w:val="en-GB" w:eastAsia="en-AU"/>
        </w:rPr>
      </w:pPr>
    </w:p>
    <w:p w14:paraId="0F257C54" w14:textId="6E90547C" w:rsidR="006154AB" w:rsidRDefault="006154AB" w:rsidP="006154AB">
      <w:pPr>
        <w:spacing w:after="0"/>
        <w:contextualSpacing/>
        <w:rPr>
          <w:rFonts w:eastAsia="Times New Roman" w:cs="Arial"/>
          <w:color w:val="auto"/>
          <w:szCs w:val="20"/>
          <w:lang w:val="en-GB" w:eastAsia="en-AU"/>
        </w:rPr>
      </w:pPr>
      <w:r w:rsidRPr="006154AB">
        <w:rPr>
          <w:rFonts w:eastAsia="Times New Roman" w:cs="Arial"/>
          <w:color w:val="auto"/>
          <w:szCs w:val="20"/>
          <w:lang w:val="en-GB" w:eastAsia="en-AU"/>
        </w:rPr>
        <w:t>Doctors at this practice are reminded that the patient has a medical condition (substan</w:t>
      </w:r>
      <w:r>
        <w:rPr>
          <w:rFonts w:eastAsia="Times New Roman" w:cs="Arial"/>
          <w:color w:val="auto"/>
          <w:szCs w:val="20"/>
          <w:lang w:val="en-GB" w:eastAsia="en-AU"/>
        </w:rPr>
        <w:t xml:space="preserve">ce use disorder) and they often </w:t>
      </w:r>
      <w:r w:rsidRPr="006154AB">
        <w:rPr>
          <w:rFonts w:eastAsia="Times New Roman" w:cs="Arial"/>
          <w:color w:val="auto"/>
          <w:szCs w:val="20"/>
          <w:lang w:val="en-GB" w:eastAsia="en-AU"/>
        </w:rPr>
        <w:t>present with manipulative or deceptive behaviour. Some doctors get offended and ups</w:t>
      </w:r>
      <w:r>
        <w:rPr>
          <w:rFonts w:eastAsia="Times New Roman" w:cs="Arial"/>
          <w:color w:val="auto"/>
          <w:szCs w:val="20"/>
          <w:lang w:val="en-GB" w:eastAsia="en-AU"/>
        </w:rPr>
        <w:t xml:space="preserve">et with this sort of behaviour, </w:t>
      </w:r>
      <w:r w:rsidRPr="006154AB">
        <w:rPr>
          <w:rFonts w:eastAsia="Times New Roman" w:cs="Arial"/>
          <w:color w:val="auto"/>
          <w:szCs w:val="20"/>
          <w:lang w:val="en-GB" w:eastAsia="en-AU"/>
        </w:rPr>
        <w:t>but it is important to remember that these are the presenting symptoms of a condit</w:t>
      </w:r>
      <w:r>
        <w:rPr>
          <w:rFonts w:eastAsia="Times New Roman" w:cs="Arial"/>
          <w:color w:val="auto"/>
          <w:szCs w:val="20"/>
          <w:lang w:val="en-GB" w:eastAsia="en-AU"/>
        </w:rPr>
        <w:t xml:space="preserve">ion, and the medical and social </w:t>
      </w:r>
      <w:r w:rsidRPr="006154AB">
        <w:rPr>
          <w:rFonts w:eastAsia="Times New Roman" w:cs="Arial"/>
          <w:color w:val="auto"/>
          <w:szCs w:val="20"/>
          <w:lang w:val="en-GB" w:eastAsia="en-AU"/>
        </w:rPr>
        <w:t>circumstances of these patients can often be complex.</w:t>
      </w:r>
    </w:p>
    <w:p w14:paraId="5503C0BC" w14:textId="77777777" w:rsidR="006154AB" w:rsidRPr="006154AB" w:rsidRDefault="006154AB" w:rsidP="006154AB">
      <w:pPr>
        <w:spacing w:after="0"/>
        <w:contextualSpacing/>
        <w:rPr>
          <w:rFonts w:eastAsia="Times New Roman" w:cs="Arial"/>
          <w:color w:val="auto"/>
          <w:szCs w:val="20"/>
          <w:lang w:val="en-GB" w:eastAsia="en-AU"/>
        </w:rPr>
      </w:pPr>
    </w:p>
    <w:p w14:paraId="18198832" w14:textId="77198CCC" w:rsidR="006154AB" w:rsidRDefault="006154AB" w:rsidP="006154AB">
      <w:pPr>
        <w:spacing w:after="0"/>
        <w:contextualSpacing/>
        <w:rPr>
          <w:rFonts w:eastAsia="Times New Roman" w:cs="Arial"/>
          <w:color w:val="auto"/>
          <w:szCs w:val="20"/>
          <w:lang w:val="en-GB" w:eastAsia="en-AU"/>
        </w:rPr>
      </w:pPr>
      <w:r w:rsidRPr="006154AB">
        <w:rPr>
          <w:rFonts w:eastAsia="Times New Roman" w:cs="Arial"/>
          <w:color w:val="auto"/>
          <w:szCs w:val="20"/>
          <w:lang w:val="en-GB" w:eastAsia="en-AU"/>
        </w:rPr>
        <w:t>All patients, including those with drug-seeking behaviour, have the right to good med</w:t>
      </w:r>
      <w:r>
        <w:rPr>
          <w:rFonts w:eastAsia="Times New Roman" w:cs="Arial"/>
          <w:color w:val="auto"/>
          <w:szCs w:val="20"/>
          <w:lang w:val="en-GB" w:eastAsia="en-AU"/>
        </w:rPr>
        <w:t xml:space="preserve">ical care. This patient will be </w:t>
      </w:r>
      <w:r w:rsidRPr="006154AB">
        <w:rPr>
          <w:rFonts w:eastAsia="Times New Roman" w:cs="Arial"/>
          <w:color w:val="auto"/>
          <w:szCs w:val="20"/>
          <w:lang w:val="en-GB" w:eastAsia="en-AU"/>
        </w:rPr>
        <w:t>someone’s son/daughter, sister/brother, etc. Their families will be hoping that you will p</w:t>
      </w:r>
      <w:r>
        <w:rPr>
          <w:rFonts w:eastAsia="Times New Roman" w:cs="Arial"/>
          <w:color w:val="auto"/>
          <w:szCs w:val="20"/>
          <w:lang w:val="en-GB" w:eastAsia="en-AU"/>
        </w:rPr>
        <w:t xml:space="preserve">rovide appropriate care for the </w:t>
      </w:r>
      <w:r w:rsidRPr="006154AB">
        <w:rPr>
          <w:rFonts w:eastAsia="Times New Roman" w:cs="Arial"/>
          <w:color w:val="auto"/>
          <w:szCs w:val="20"/>
          <w:lang w:val="en-GB" w:eastAsia="en-AU"/>
        </w:rPr>
        <w:t>patient. Getting upset, angry or being offended does not help with the rapport needed to facilitate appropriate care.</w:t>
      </w:r>
    </w:p>
    <w:p w14:paraId="40D55F99" w14:textId="77777777" w:rsidR="006154AB" w:rsidRPr="006154AB" w:rsidRDefault="006154AB" w:rsidP="006154AB">
      <w:pPr>
        <w:spacing w:after="0"/>
        <w:contextualSpacing/>
        <w:rPr>
          <w:rFonts w:eastAsia="Times New Roman" w:cs="Arial"/>
          <w:color w:val="auto"/>
          <w:szCs w:val="20"/>
          <w:lang w:val="en-GB" w:eastAsia="en-AU"/>
        </w:rPr>
      </w:pPr>
    </w:p>
    <w:p w14:paraId="58FEA20C" w14:textId="76CC9326" w:rsidR="006154AB" w:rsidRPr="006154AB" w:rsidRDefault="006154AB" w:rsidP="006154AB">
      <w:pPr>
        <w:spacing w:after="0"/>
        <w:contextualSpacing/>
        <w:rPr>
          <w:rFonts w:eastAsia="Times New Roman" w:cs="Arial"/>
          <w:color w:val="auto"/>
          <w:szCs w:val="20"/>
          <w:lang w:val="en-GB" w:eastAsia="en-AU"/>
        </w:rPr>
      </w:pPr>
      <w:r w:rsidRPr="006154AB">
        <w:rPr>
          <w:rFonts w:eastAsia="Times New Roman" w:cs="Arial"/>
          <w:color w:val="auto"/>
          <w:szCs w:val="20"/>
          <w:lang w:val="en-GB" w:eastAsia="en-AU"/>
        </w:rPr>
        <w:t>This presentation may be the one opportunity in which proper care can be organised f</w:t>
      </w:r>
      <w:r>
        <w:rPr>
          <w:rFonts w:eastAsia="Times New Roman" w:cs="Arial"/>
          <w:color w:val="auto"/>
          <w:szCs w:val="20"/>
          <w:lang w:val="en-GB" w:eastAsia="en-AU"/>
        </w:rPr>
        <w:t xml:space="preserve">or these patients. Doctors need </w:t>
      </w:r>
      <w:r w:rsidRPr="006154AB">
        <w:rPr>
          <w:rFonts w:eastAsia="Times New Roman" w:cs="Arial"/>
          <w:color w:val="auto"/>
          <w:szCs w:val="20"/>
          <w:lang w:val="en-GB" w:eastAsia="en-AU"/>
        </w:rPr>
        <w:t>to be non-judgemental, use a neutral ‘matter of fact’ tone of voice and be empathetic t</w:t>
      </w:r>
      <w:r>
        <w:rPr>
          <w:rFonts w:eastAsia="Times New Roman" w:cs="Arial"/>
          <w:color w:val="auto"/>
          <w:szCs w:val="20"/>
          <w:lang w:val="en-GB" w:eastAsia="en-AU"/>
        </w:rPr>
        <w:t xml:space="preserve">o the individual circumstances. </w:t>
      </w:r>
      <w:r w:rsidRPr="006154AB">
        <w:rPr>
          <w:rFonts w:eastAsia="Times New Roman" w:cs="Arial"/>
          <w:color w:val="auto"/>
          <w:szCs w:val="20"/>
          <w:lang w:val="en-GB" w:eastAsia="en-AU"/>
        </w:rPr>
        <w:t>Don’t be afraid to explore the issues around the patient’s substance use.</w:t>
      </w:r>
    </w:p>
    <w:p w14:paraId="7B971DD2" w14:textId="77777777" w:rsidR="006154AB" w:rsidRDefault="006154AB" w:rsidP="006154AB">
      <w:pPr>
        <w:spacing w:after="0"/>
        <w:contextualSpacing/>
        <w:rPr>
          <w:rFonts w:eastAsia="Times New Roman" w:cs="Arial"/>
          <w:color w:val="auto"/>
          <w:szCs w:val="20"/>
          <w:lang w:val="en-GB" w:eastAsia="en-AU"/>
        </w:rPr>
      </w:pPr>
    </w:p>
    <w:p w14:paraId="58300F16" w14:textId="34BA0121" w:rsidR="006154AB" w:rsidRPr="006154AB" w:rsidRDefault="006154AB" w:rsidP="006154AB">
      <w:pPr>
        <w:spacing w:after="0"/>
        <w:contextualSpacing/>
        <w:rPr>
          <w:rFonts w:eastAsia="Times New Roman" w:cs="Arial"/>
          <w:color w:val="auto"/>
          <w:szCs w:val="20"/>
          <w:lang w:val="en-GB" w:eastAsia="en-AU"/>
        </w:rPr>
      </w:pPr>
      <w:r w:rsidRPr="006154AB">
        <w:rPr>
          <w:rFonts w:eastAsia="Times New Roman" w:cs="Arial"/>
          <w:color w:val="auto"/>
          <w:szCs w:val="20"/>
          <w:lang w:val="en-GB" w:eastAsia="en-AU"/>
        </w:rPr>
        <w:t>Use your rapport. Ensure confidentiality. Acknowledge that it may be difficult for the patient to share this info</w:t>
      </w:r>
      <w:r>
        <w:rPr>
          <w:rFonts w:eastAsia="Times New Roman" w:cs="Arial"/>
          <w:color w:val="auto"/>
          <w:szCs w:val="20"/>
          <w:lang w:val="en-GB" w:eastAsia="en-AU"/>
        </w:rPr>
        <w:t xml:space="preserve">rmation. </w:t>
      </w:r>
      <w:r w:rsidRPr="006154AB">
        <w:rPr>
          <w:rFonts w:eastAsia="Times New Roman" w:cs="Arial"/>
          <w:color w:val="auto"/>
          <w:szCs w:val="20"/>
          <w:lang w:val="en-GB" w:eastAsia="en-AU"/>
        </w:rPr>
        <w:t>The less judgmental you are, the more likely the patient is to reveal information and long-term care can be facilitated.</w:t>
      </w:r>
    </w:p>
    <w:p w14:paraId="5FE0A989" w14:textId="77777777" w:rsidR="006154AB" w:rsidRDefault="006154AB" w:rsidP="006154AB">
      <w:pPr>
        <w:spacing w:after="0"/>
        <w:contextualSpacing/>
        <w:rPr>
          <w:rFonts w:eastAsia="Times New Roman" w:cs="Arial"/>
          <w:color w:val="auto"/>
          <w:szCs w:val="20"/>
          <w:lang w:val="en-GB" w:eastAsia="en-AU"/>
        </w:rPr>
      </w:pPr>
    </w:p>
    <w:p w14:paraId="3FCCCFC0" w14:textId="2F9CA013" w:rsidR="006154AB" w:rsidRPr="006154AB" w:rsidRDefault="006154AB" w:rsidP="006154AB">
      <w:pPr>
        <w:spacing w:after="0"/>
        <w:contextualSpacing/>
        <w:rPr>
          <w:rFonts w:eastAsia="Times New Roman" w:cs="Arial"/>
          <w:color w:val="auto"/>
          <w:szCs w:val="20"/>
          <w:lang w:val="en-GB" w:eastAsia="en-AU"/>
        </w:rPr>
      </w:pPr>
      <w:r w:rsidRPr="006154AB">
        <w:rPr>
          <w:rFonts w:eastAsia="Times New Roman" w:cs="Arial"/>
          <w:color w:val="auto"/>
          <w:szCs w:val="20"/>
          <w:lang w:val="en-GB" w:eastAsia="en-AU"/>
        </w:rPr>
        <w:t xml:space="preserve">Remember, this is a disorder that needs to be addressed in a professional manner. </w:t>
      </w:r>
      <w:r>
        <w:rPr>
          <w:rFonts w:eastAsia="Times New Roman" w:cs="Arial"/>
          <w:color w:val="auto"/>
          <w:szCs w:val="20"/>
          <w:lang w:val="en-GB" w:eastAsia="en-AU"/>
        </w:rPr>
        <w:t xml:space="preserve">However, having a patient focus </w:t>
      </w:r>
      <w:r w:rsidRPr="006154AB">
        <w:rPr>
          <w:rFonts w:eastAsia="Times New Roman" w:cs="Arial"/>
          <w:color w:val="auto"/>
          <w:szCs w:val="20"/>
          <w:lang w:val="en-GB" w:eastAsia="en-AU"/>
        </w:rPr>
        <w:t>does not mean that you will continue prescribing drugs of dependence.</w:t>
      </w:r>
    </w:p>
    <w:p w14:paraId="53F9AA4E" w14:textId="77777777" w:rsidR="00E5541E" w:rsidRDefault="00E5541E" w:rsidP="006154AB">
      <w:pPr>
        <w:spacing w:after="0"/>
        <w:contextualSpacing/>
        <w:rPr>
          <w:rFonts w:eastAsia="Times New Roman" w:cs="Arial"/>
          <w:color w:val="auto"/>
          <w:szCs w:val="20"/>
          <w:lang w:val="en-GB" w:eastAsia="en-AU"/>
        </w:rPr>
      </w:pPr>
    </w:p>
    <w:p w14:paraId="2F4AC2A1" w14:textId="77777777" w:rsidR="006154AB" w:rsidRDefault="006154AB" w:rsidP="006154AB">
      <w:pPr>
        <w:spacing w:after="0"/>
        <w:contextualSpacing/>
        <w:rPr>
          <w:rFonts w:eastAsia="Times New Roman" w:cs="Arial"/>
          <w:color w:val="auto"/>
          <w:szCs w:val="20"/>
          <w:lang w:val="en-GB" w:eastAsia="en-AU"/>
        </w:rPr>
      </w:pPr>
      <w:r w:rsidRPr="006154AB">
        <w:rPr>
          <w:rFonts w:eastAsia="Times New Roman" w:cs="Arial"/>
          <w:color w:val="auto"/>
          <w:szCs w:val="20"/>
          <w:lang w:val="en-GB" w:eastAsia="en-AU"/>
        </w:rPr>
        <w:t>Some doctors have difficulty in knowing what to say in these circumstances. The following is a suggestion only:</w:t>
      </w:r>
    </w:p>
    <w:p w14:paraId="5ED873F8" w14:textId="77777777" w:rsidR="00E5541E" w:rsidRPr="006154AB" w:rsidRDefault="00E5541E" w:rsidP="006154AB">
      <w:pPr>
        <w:spacing w:after="0"/>
        <w:contextualSpacing/>
        <w:rPr>
          <w:rFonts w:eastAsia="Times New Roman" w:cs="Arial"/>
          <w:color w:val="auto"/>
          <w:szCs w:val="20"/>
          <w:lang w:val="en-GB" w:eastAsia="en-AU"/>
        </w:rPr>
      </w:pPr>
    </w:p>
    <w:p w14:paraId="062045BA" w14:textId="0EE2D283" w:rsidR="006154AB" w:rsidRPr="00E5541E" w:rsidRDefault="006154AB" w:rsidP="006154AB">
      <w:pPr>
        <w:spacing w:after="0"/>
        <w:contextualSpacing/>
        <w:rPr>
          <w:rFonts w:eastAsia="Times New Roman" w:cs="Arial"/>
          <w:i/>
          <w:color w:val="auto"/>
          <w:szCs w:val="20"/>
          <w:lang w:val="en-GB" w:eastAsia="en-AU"/>
        </w:rPr>
      </w:pPr>
      <w:r w:rsidRPr="00E5541E">
        <w:rPr>
          <w:rFonts w:eastAsia="Times New Roman" w:cs="Arial"/>
          <w:i/>
          <w:color w:val="auto"/>
          <w:szCs w:val="20"/>
          <w:lang w:val="en-GB" w:eastAsia="en-AU"/>
        </w:rPr>
        <w:lastRenderedPageBreak/>
        <w:t>[patient name] I am very concerned about your health. From what you have told me today, and from what I can</w:t>
      </w:r>
      <w:r w:rsidR="00E5541E" w:rsidRPr="00E5541E">
        <w:rPr>
          <w:rFonts w:eastAsia="Times New Roman" w:cs="Arial"/>
          <w:i/>
          <w:color w:val="auto"/>
          <w:szCs w:val="20"/>
          <w:lang w:val="en-GB" w:eastAsia="en-AU"/>
        </w:rPr>
        <w:t xml:space="preserve"> </w:t>
      </w:r>
      <w:r w:rsidRPr="00E5541E">
        <w:rPr>
          <w:rFonts w:eastAsia="Times New Roman" w:cs="Arial"/>
          <w:i/>
          <w:color w:val="auto"/>
          <w:szCs w:val="20"/>
          <w:lang w:val="en-GB" w:eastAsia="en-AU"/>
        </w:rPr>
        <w:t>gather from the material you have here, I am concerned you may have a substance use disorder.</w:t>
      </w:r>
    </w:p>
    <w:p w14:paraId="6CFD5C71" w14:textId="77777777" w:rsidR="00E5541E" w:rsidRPr="00E5541E" w:rsidRDefault="00E5541E" w:rsidP="006154AB">
      <w:pPr>
        <w:spacing w:after="0"/>
        <w:contextualSpacing/>
        <w:rPr>
          <w:rFonts w:eastAsia="Times New Roman" w:cs="Arial"/>
          <w:i/>
          <w:color w:val="auto"/>
          <w:szCs w:val="20"/>
          <w:lang w:val="en-GB" w:eastAsia="en-AU"/>
        </w:rPr>
      </w:pPr>
    </w:p>
    <w:p w14:paraId="19B1CB62" w14:textId="04C0469B" w:rsidR="006154AB" w:rsidRPr="00E5541E" w:rsidRDefault="006154AB" w:rsidP="006154AB">
      <w:pPr>
        <w:spacing w:after="0"/>
        <w:contextualSpacing/>
        <w:rPr>
          <w:rFonts w:eastAsia="Times New Roman" w:cs="Arial"/>
          <w:i/>
          <w:color w:val="auto"/>
          <w:szCs w:val="20"/>
          <w:lang w:val="en-GB" w:eastAsia="en-AU"/>
        </w:rPr>
      </w:pPr>
      <w:r w:rsidRPr="00E5541E">
        <w:rPr>
          <w:rFonts w:eastAsia="Times New Roman" w:cs="Arial"/>
          <w:i/>
          <w:color w:val="auto"/>
          <w:szCs w:val="20"/>
          <w:lang w:val="en-GB" w:eastAsia="en-AU"/>
        </w:rPr>
        <w:t>This is quite concerning, as ongoing use of [drug of concern] in the manner you have described may result in long</w:t>
      </w:r>
      <w:r w:rsidR="00E5541E" w:rsidRPr="00E5541E">
        <w:rPr>
          <w:rFonts w:eastAsia="Times New Roman" w:cs="Arial"/>
          <w:i/>
          <w:color w:val="auto"/>
          <w:szCs w:val="20"/>
          <w:lang w:val="en-GB" w:eastAsia="en-AU"/>
        </w:rPr>
        <w:t xml:space="preserve"> term </w:t>
      </w:r>
      <w:r w:rsidRPr="00E5541E">
        <w:rPr>
          <w:rFonts w:eastAsia="Times New Roman" w:cs="Arial"/>
          <w:i/>
          <w:color w:val="auto"/>
          <w:szCs w:val="20"/>
          <w:lang w:val="en-GB" w:eastAsia="en-AU"/>
        </w:rPr>
        <w:t>harm for you or your health.</w:t>
      </w:r>
    </w:p>
    <w:p w14:paraId="5CF5E435" w14:textId="77777777" w:rsidR="00E5541E" w:rsidRPr="00E5541E" w:rsidRDefault="00E5541E" w:rsidP="006154AB">
      <w:pPr>
        <w:spacing w:after="0"/>
        <w:contextualSpacing/>
        <w:rPr>
          <w:rFonts w:eastAsia="Times New Roman" w:cs="Arial"/>
          <w:i/>
          <w:color w:val="auto"/>
          <w:szCs w:val="20"/>
          <w:lang w:val="en-GB" w:eastAsia="en-AU"/>
        </w:rPr>
      </w:pPr>
    </w:p>
    <w:p w14:paraId="54D423BA" w14:textId="77777777" w:rsidR="006154AB" w:rsidRPr="00E5541E" w:rsidRDefault="006154AB" w:rsidP="006154AB">
      <w:pPr>
        <w:spacing w:after="0"/>
        <w:contextualSpacing/>
        <w:rPr>
          <w:rFonts w:eastAsia="Times New Roman" w:cs="Arial"/>
          <w:i/>
          <w:color w:val="auto"/>
          <w:szCs w:val="20"/>
          <w:lang w:val="en-GB" w:eastAsia="en-AU"/>
        </w:rPr>
      </w:pPr>
      <w:r w:rsidRPr="00E5541E">
        <w:rPr>
          <w:rFonts w:eastAsia="Times New Roman" w:cs="Arial"/>
          <w:i/>
          <w:color w:val="auto"/>
          <w:szCs w:val="20"/>
          <w:lang w:val="en-GB" w:eastAsia="en-AU"/>
        </w:rPr>
        <w:t>Under the state law, in these circumstances, it is actually forbidden for me to prescribe these medications to you.</w:t>
      </w:r>
    </w:p>
    <w:p w14:paraId="49E33A11" w14:textId="77777777" w:rsidR="00E5541E" w:rsidRPr="00E5541E" w:rsidRDefault="00E5541E" w:rsidP="006154AB">
      <w:pPr>
        <w:spacing w:after="0"/>
        <w:contextualSpacing/>
        <w:rPr>
          <w:rFonts w:eastAsia="Times New Roman" w:cs="Arial"/>
          <w:i/>
          <w:color w:val="auto"/>
          <w:szCs w:val="20"/>
          <w:lang w:val="en-GB" w:eastAsia="en-AU"/>
        </w:rPr>
      </w:pPr>
    </w:p>
    <w:p w14:paraId="58852C2C" w14:textId="4161F2C0" w:rsidR="006154AB" w:rsidRPr="00E5541E" w:rsidRDefault="006154AB" w:rsidP="006154AB">
      <w:pPr>
        <w:spacing w:after="0"/>
        <w:contextualSpacing/>
        <w:rPr>
          <w:rFonts w:eastAsia="Times New Roman" w:cs="Arial"/>
          <w:i/>
          <w:color w:val="auto"/>
          <w:szCs w:val="20"/>
          <w:lang w:val="en-GB" w:eastAsia="en-AU"/>
        </w:rPr>
      </w:pPr>
      <w:r w:rsidRPr="00E5541E">
        <w:rPr>
          <w:rFonts w:eastAsia="Times New Roman" w:cs="Arial"/>
          <w:i/>
          <w:color w:val="auto"/>
          <w:szCs w:val="20"/>
          <w:lang w:val="en-GB" w:eastAsia="en-AU"/>
        </w:rPr>
        <w:t>The level of care needed to properly manage your case is outside my area of e</w:t>
      </w:r>
      <w:r w:rsidR="00E5541E" w:rsidRPr="00E5541E">
        <w:rPr>
          <w:rFonts w:eastAsia="Times New Roman" w:cs="Arial"/>
          <w:i/>
          <w:color w:val="auto"/>
          <w:szCs w:val="20"/>
          <w:lang w:val="en-GB" w:eastAsia="en-AU"/>
        </w:rPr>
        <w:t xml:space="preserve">xpertise, however I am happy to </w:t>
      </w:r>
      <w:r w:rsidRPr="00E5541E">
        <w:rPr>
          <w:rFonts w:eastAsia="Times New Roman" w:cs="Arial"/>
          <w:i/>
          <w:color w:val="auto"/>
          <w:szCs w:val="20"/>
          <w:lang w:val="en-GB" w:eastAsia="en-AU"/>
        </w:rPr>
        <w:t>refer you to our [insert local drug and alcohol services] to ensure that you get the care you need.</w:t>
      </w:r>
    </w:p>
    <w:p w14:paraId="35BDC2CB" w14:textId="77777777" w:rsidR="00E5541E" w:rsidRPr="00E5541E" w:rsidRDefault="00E5541E" w:rsidP="006154AB">
      <w:pPr>
        <w:spacing w:after="0"/>
        <w:contextualSpacing/>
        <w:rPr>
          <w:rFonts w:eastAsia="Times New Roman" w:cs="Arial"/>
          <w:i/>
          <w:color w:val="auto"/>
          <w:szCs w:val="20"/>
          <w:lang w:val="en-GB" w:eastAsia="en-AU"/>
        </w:rPr>
      </w:pPr>
    </w:p>
    <w:p w14:paraId="798CAF24" w14:textId="71E2FEA0" w:rsidR="006154AB" w:rsidRPr="00E5541E" w:rsidRDefault="006154AB" w:rsidP="006154AB">
      <w:pPr>
        <w:spacing w:after="0"/>
        <w:contextualSpacing/>
        <w:rPr>
          <w:rFonts w:eastAsia="Times New Roman" w:cs="Arial"/>
          <w:i/>
          <w:color w:val="auto"/>
          <w:szCs w:val="20"/>
          <w:lang w:val="en-GB" w:eastAsia="en-AU"/>
        </w:rPr>
      </w:pPr>
      <w:r w:rsidRPr="00E5541E">
        <w:rPr>
          <w:rFonts w:eastAsia="Times New Roman" w:cs="Arial"/>
          <w:i/>
          <w:color w:val="auto"/>
          <w:szCs w:val="20"/>
          <w:lang w:val="en-GB" w:eastAsia="en-AU"/>
        </w:rPr>
        <w:t xml:space="preserve">I am also quite happy to provide other </w:t>
      </w:r>
      <w:r w:rsidR="00E5541E" w:rsidRPr="00E5541E">
        <w:rPr>
          <w:rFonts w:eastAsia="Times New Roman" w:cs="Arial"/>
          <w:i/>
          <w:color w:val="auto"/>
          <w:szCs w:val="20"/>
          <w:lang w:val="en-GB" w:eastAsia="en-AU"/>
        </w:rPr>
        <w:t xml:space="preserve">care outside these medications. </w:t>
      </w:r>
      <w:r w:rsidRPr="00E5541E">
        <w:rPr>
          <w:rFonts w:eastAsia="Times New Roman" w:cs="Arial"/>
          <w:i/>
          <w:color w:val="auto"/>
          <w:szCs w:val="20"/>
          <w:lang w:val="en-GB" w:eastAsia="en-AU"/>
        </w:rPr>
        <w:t>Are you interested in that?</w:t>
      </w:r>
    </w:p>
    <w:p w14:paraId="40885459" w14:textId="77777777" w:rsidR="00E5541E" w:rsidRPr="00E5541E" w:rsidRDefault="00E5541E" w:rsidP="006154AB">
      <w:pPr>
        <w:spacing w:after="0"/>
        <w:contextualSpacing/>
        <w:rPr>
          <w:rFonts w:eastAsia="Times New Roman" w:cs="Arial"/>
          <w:i/>
          <w:color w:val="auto"/>
          <w:szCs w:val="20"/>
          <w:lang w:val="en-GB" w:eastAsia="en-AU"/>
        </w:rPr>
      </w:pPr>
    </w:p>
    <w:p w14:paraId="247F0EA2" w14:textId="2527F177" w:rsidR="00FE4A59" w:rsidRPr="00E5541E" w:rsidRDefault="006154AB" w:rsidP="006154AB">
      <w:pPr>
        <w:spacing w:after="0"/>
        <w:contextualSpacing/>
        <w:rPr>
          <w:rFonts w:eastAsia="Times New Roman" w:cs="Arial"/>
          <w:i/>
          <w:color w:val="auto"/>
          <w:szCs w:val="20"/>
          <w:lang w:val="en-GB" w:eastAsia="en-AU"/>
        </w:rPr>
      </w:pPr>
      <w:r w:rsidRPr="00E5541E">
        <w:rPr>
          <w:rFonts w:eastAsia="Times New Roman" w:cs="Arial"/>
          <w:i/>
          <w:color w:val="auto"/>
          <w:szCs w:val="20"/>
          <w:lang w:val="en-GB" w:eastAsia="en-AU"/>
        </w:rPr>
        <w:t>Unfortunately, I cannot prescribe any tablets in the interim.</w:t>
      </w:r>
    </w:p>
    <w:p w14:paraId="0BAEDAF6" w14:textId="77777777" w:rsidR="00E5541E" w:rsidRDefault="00E5541E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4F529DF6" w14:textId="77777777" w:rsidR="000351B1" w:rsidRDefault="000351B1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2F2CA1E7" w14:textId="77777777" w:rsidR="000351B1" w:rsidRDefault="000351B1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37E90D32" w14:textId="77777777" w:rsidR="000351B1" w:rsidRDefault="000351B1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4F97585B" w14:textId="77777777" w:rsidR="000351B1" w:rsidRDefault="000351B1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74D1DEE2" w14:textId="77777777" w:rsidR="000351B1" w:rsidRDefault="000351B1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346480AA" w14:textId="77777777" w:rsidR="000351B1" w:rsidRDefault="000351B1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47F1FADE" w14:textId="77777777" w:rsidR="000351B1" w:rsidRDefault="000351B1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2F88E80C" w14:textId="77777777" w:rsidR="000351B1" w:rsidRDefault="000351B1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23CC4F93" w14:textId="77777777" w:rsidR="000351B1" w:rsidRDefault="000351B1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07D185DB" w14:textId="77777777" w:rsidR="000351B1" w:rsidRDefault="000351B1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57FEA293" w14:textId="77777777" w:rsidR="000351B1" w:rsidRDefault="000351B1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3418E53C" w14:textId="77777777" w:rsidR="000351B1" w:rsidRDefault="000351B1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2C316EA8" w14:textId="77777777" w:rsidR="000351B1" w:rsidRDefault="000351B1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2A50717E" w14:textId="77777777" w:rsidR="000351B1" w:rsidRDefault="000351B1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3D3B6511" w14:textId="77777777" w:rsidR="006D1284" w:rsidRDefault="006D1284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  <w:r>
        <w:rPr>
          <w:rFonts w:eastAsia="Times New Roman" w:cs="Arial"/>
          <w:color w:val="0070C0"/>
          <w:sz w:val="28"/>
          <w:szCs w:val="28"/>
          <w:lang w:val="en-GB" w:eastAsia="en-AU"/>
        </w:rPr>
        <w:t>Disclaimer</w:t>
      </w:r>
    </w:p>
    <w:p w14:paraId="0A80BD97" w14:textId="77777777" w:rsidR="000351B1" w:rsidRPr="0002280E" w:rsidRDefault="000351B1" w:rsidP="000351B1">
      <w:pPr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  <w:r w:rsidRPr="0002280E">
        <w:rPr>
          <w:rFonts w:cs="Arial"/>
          <w:sz w:val="16"/>
          <w:szCs w:val="16"/>
        </w:rPr>
        <w:t>The information set out in this publication is current at the date of first publication and is intended for use as a guide of a general nature only and may or may not be relevant to particular patients or circumstances. Nor is this publication exhaustive of the subject matter.</w:t>
      </w:r>
      <w:r>
        <w:rPr>
          <w:rFonts w:cs="Arial"/>
          <w:sz w:val="16"/>
          <w:szCs w:val="16"/>
        </w:rPr>
        <w:t xml:space="preserve"> It is no substitute for individual inquiry. </w:t>
      </w:r>
      <w:r w:rsidRPr="0002280E">
        <w:rPr>
          <w:rFonts w:cs="Arial"/>
          <w:sz w:val="16"/>
          <w:szCs w:val="16"/>
        </w:rPr>
        <w:t xml:space="preserve">Compliance with any recommendations </w:t>
      </w:r>
      <w:r>
        <w:rPr>
          <w:rFonts w:cs="Arial"/>
          <w:sz w:val="16"/>
          <w:szCs w:val="16"/>
        </w:rPr>
        <w:t>does not</w:t>
      </w:r>
      <w:r w:rsidRPr="0002280E">
        <w:rPr>
          <w:rFonts w:cs="Arial"/>
          <w:sz w:val="16"/>
          <w:szCs w:val="16"/>
        </w:rPr>
        <w:t xml:space="preserve"> guarantee discharge of the duty of care owed to patients</w:t>
      </w:r>
      <w:r>
        <w:rPr>
          <w:rFonts w:cs="Arial"/>
          <w:sz w:val="16"/>
          <w:szCs w:val="16"/>
        </w:rPr>
        <w:t xml:space="preserve">. </w:t>
      </w:r>
      <w:r w:rsidRPr="0002280E">
        <w:rPr>
          <w:rFonts w:cs="Arial"/>
          <w:sz w:val="16"/>
          <w:szCs w:val="16"/>
        </w:rPr>
        <w:t xml:space="preserve">The RACGP and its employees and agents </w:t>
      </w:r>
      <w:r>
        <w:rPr>
          <w:rFonts w:cs="Arial"/>
          <w:sz w:val="16"/>
          <w:szCs w:val="16"/>
        </w:rPr>
        <w:t>have</w:t>
      </w:r>
      <w:r w:rsidRPr="0002280E">
        <w:rPr>
          <w:rFonts w:cs="Arial"/>
          <w:sz w:val="16"/>
          <w:szCs w:val="16"/>
        </w:rPr>
        <w:t xml:space="preserve"> no liability (including </w:t>
      </w:r>
      <w:r>
        <w:rPr>
          <w:rFonts w:cs="Arial"/>
          <w:sz w:val="16"/>
          <w:szCs w:val="16"/>
        </w:rPr>
        <w:t>for</w:t>
      </w:r>
      <w:r w:rsidRPr="0002280E">
        <w:rPr>
          <w:rFonts w:cs="Arial"/>
          <w:sz w:val="16"/>
          <w:szCs w:val="16"/>
        </w:rPr>
        <w:t xml:space="preserve"> negligence) to any users of the information contained in this publication</w:t>
      </w:r>
      <w:r>
        <w:rPr>
          <w:rFonts w:cs="Arial"/>
          <w:sz w:val="16"/>
          <w:szCs w:val="16"/>
        </w:rPr>
        <w:t>.</w:t>
      </w:r>
      <w:r w:rsidRPr="0002280E">
        <w:rPr>
          <w:rFonts w:cs="Arial"/>
          <w:sz w:val="16"/>
          <w:szCs w:val="16"/>
        </w:rPr>
        <w:t xml:space="preserve"> </w:t>
      </w:r>
    </w:p>
    <w:p w14:paraId="07F61278" w14:textId="77777777" w:rsidR="000351B1" w:rsidRPr="0002280E" w:rsidRDefault="000351B1" w:rsidP="000351B1">
      <w:pPr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</w:p>
    <w:p w14:paraId="062F2A14" w14:textId="3B3315C4" w:rsidR="000351B1" w:rsidRPr="000835A5" w:rsidRDefault="000351B1" w:rsidP="000351B1">
      <w:pPr>
        <w:spacing w:after="0" w:line="240" w:lineRule="auto"/>
        <w:rPr>
          <w:rFonts w:cs="Arial"/>
          <w:sz w:val="16"/>
          <w:szCs w:val="16"/>
        </w:rPr>
      </w:pPr>
      <w:r w:rsidRPr="0002280E">
        <w:rPr>
          <w:rFonts w:cs="Arial"/>
          <w:sz w:val="16"/>
          <w:szCs w:val="16"/>
        </w:rPr>
        <w:t xml:space="preserve">© The Royal Australian College of General Practitioners </w:t>
      </w:r>
      <w:r w:rsidR="000835A5">
        <w:rPr>
          <w:rFonts w:cs="Arial"/>
          <w:sz w:val="16"/>
          <w:szCs w:val="16"/>
          <w:highlight w:val="yellow"/>
        </w:rPr>
        <w:t>[</w:t>
      </w:r>
      <w:r w:rsidR="000835A5" w:rsidRPr="000835A5">
        <w:rPr>
          <w:rFonts w:cs="Arial"/>
          <w:sz w:val="16"/>
          <w:szCs w:val="16"/>
        </w:rPr>
        <w:t>2019</w:t>
      </w:r>
      <w:r w:rsidRPr="000835A5">
        <w:rPr>
          <w:rFonts w:cs="Arial"/>
          <w:sz w:val="16"/>
          <w:szCs w:val="16"/>
        </w:rPr>
        <w:t>]</w:t>
      </w:r>
    </w:p>
    <w:p w14:paraId="5A6DF717" w14:textId="77777777" w:rsidR="000351B1" w:rsidRPr="0002280E" w:rsidRDefault="000351B1" w:rsidP="000351B1">
      <w:pPr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</w:p>
    <w:p w14:paraId="47AD1EA3" w14:textId="77777777" w:rsidR="000351B1" w:rsidRDefault="002B18C3" w:rsidP="000351B1">
      <w:pPr>
        <w:spacing w:after="0" w:line="240" w:lineRule="auto"/>
        <w:rPr>
          <w:rFonts w:cs="Arial"/>
          <w:sz w:val="16"/>
          <w:szCs w:val="16"/>
        </w:rPr>
      </w:pPr>
      <w:hyperlink r:id="rId8" w:history="1"/>
      <w:hyperlink r:id="rId9" w:history="1">
        <w:r w:rsidR="000351B1" w:rsidRPr="000871B9">
          <w:rPr>
            <w:rFonts w:cs="Arial"/>
            <w:sz w:val="16"/>
            <w:szCs w:val="16"/>
          </w:rPr>
          <w:t>This</w:t>
        </w:r>
      </w:hyperlink>
      <w:r w:rsidR="000351B1" w:rsidRPr="000871B9">
        <w:rPr>
          <w:rFonts w:cs="Arial"/>
          <w:sz w:val="16"/>
          <w:szCs w:val="16"/>
        </w:rPr>
        <w:t xml:space="preserve"> resource is provided under licence by the RACGP. Full terms are available at </w:t>
      </w:r>
      <w:hyperlink r:id="rId10" w:history="1">
        <w:r w:rsidR="000351B1" w:rsidRPr="000871B9">
          <w:rPr>
            <w:rStyle w:val="Hyperlink"/>
            <w:rFonts w:cs="Arial"/>
            <w:sz w:val="16"/>
            <w:szCs w:val="16"/>
          </w:rPr>
          <w:t>www.racgp.org.au/usage/licence</w:t>
        </w:r>
      </w:hyperlink>
      <w:r w:rsidR="000351B1">
        <w:rPr>
          <w:rFonts w:cs="Arial"/>
          <w:sz w:val="16"/>
          <w:szCs w:val="16"/>
        </w:rPr>
        <w:t xml:space="preserve"> </w:t>
      </w:r>
    </w:p>
    <w:p w14:paraId="577D3658" w14:textId="77777777" w:rsidR="000351B1" w:rsidRDefault="000351B1" w:rsidP="000351B1">
      <w:pPr>
        <w:spacing w:after="0" w:line="240" w:lineRule="auto"/>
        <w:rPr>
          <w:rFonts w:cs="Arial"/>
          <w:sz w:val="16"/>
          <w:szCs w:val="16"/>
        </w:rPr>
      </w:pPr>
    </w:p>
    <w:p w14:paraId="799AB3B8" w14:textId="77777777" w:rsidR="000351B1" w:rsidRPr="0002280E" w:rsidRDefault="000351B1" w:rsidP="000351B1">
      <w:pPr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  <w:r w:rsidRPr="00787505">
        <w:rPr>
          <w:rFonts w:cs="Arial"/>
          <w:i/>
          <w:sz w:val="16"/>
          <w:szCs w:val="16"/>
        </w:rPr>
        <w:t>We acknowledge the Traditional Custodians of the lands and seas on which we work and live, and pay our respects to Elders, past, present and future.</w:t>
      </w:r>
    </w:p>
    <w:p w14:paraId="7FA0F5C5" w14:textId="77777777" w:rsidR="006D1284" w:rsidRDefault="006D1284" w:rsidP="006D1284"/>
    <w:p w14:paraId="68AAD35B" w14:textId="40CF28A2" w:rsidR="00062BE7" w:rsidRPr="006D1284" w:rsidRDefault="00062BE7" w:rsidP="006D1284"/>
    <w:sectPr w:rsidR="00062BE7" w:rsidRPr="006D1284" w:rsidSect="001D0673">
      <w:headerReference w:type="default" r:id="rId11"/>
      <w:footerReference w:type="default" r:id="rId12"/>
      <w:pgSz w:w="11906" w:h="16838"/>
      <w:pgMar w:top="226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E9D64F" w14:textId="77777777" w:rsidR="008C7DFE" w:rsidRDefault="0071358B">
      <w:pPr>
        <w:spacing w:after="0" w:line="240" w:lineRule="auto"/>
      </w:pPr>
      <w:r>
        <w:separator/>
      </w:r>
    </w:p>
  </w:endnote>
  <w:endnote w:type="continuationSeparator" w:id="0">
    <w:p w14:paraId="7B5B36B5" w14:textId="77777777" w:rsidR="008C7DFE" w:rsidRDefault="00713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lantinMTStd-LightItalic">
    <w:altName w:val="MV Boli"/>
    <w:charset w:val="00"/>
    <w:family w:val="roman"/>
    <w:pitch w:val="variable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5109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1D7ED7" w14:textId="03C92249" w:rsidR="001D0673" w:rsidRDefault="001D0673" w:rsidP="001D0673">
        <w:pPr>
          <w:pStyle w:val="Footer"/>
        </w:pPr>
      </w:p>
      <w:p w14:paraId="5597AD4F" w14:textId="6F33098C" w:rsidR="00865FA8" w:rsidRDefault="00120180" w:rsidP="004764D3">
        <w:pPr>
          <w:pStyle w:val="Footer"/>
        </w:pP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18C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6E09A2C" w14:textId="77777777" w:rsidR="00865FA8" w:rsidRDefault="002B18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5E9085" w14:textId="77777777" w:rsidR="008C7DFE" w:rsidRDefault="0071358B">
      <w:pPr>
        <w:spacing w:after="0" w:line="240" w:lineRule="auto"/>
      </w:pPr>
      <w:r>
        <w:separator/>
      </w:r>
    </w:p>
  </w:footnote>
  <w:footnote w:type="continuationSeparator" w:id="0">
    <w:p w14:paraId="7F4332B3" w14:textId="77777777" w:rsidR="008C7DFE" w:rsidRDefault="00713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14C8A" w14:textId="498F7963" w:rsidR="00865FA8" w:rsidRDefault="00120180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7216" behindDoc="1" locked="0" layoutInCell="1" allowOverlap="1" wp14:anchorId="24DF3E5C" wp14:editId="0DF3A4B4">
          <wp:simplePos x="914400" y="447675"/>
          <wp:positionH relativeFrom="page">
            <wp:align>left</wp:align>
          </wp:positionH>
          <wp:positionV relativeFrom="page">
            <wp:align>top</wp:align>
          </wp:positionV>
          <wp:extent cx="7540953" cy="10666799"/>
          <wp:effectExtent l="0" t="0" r="3175" b="127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CGP_letterhead_June201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953" cy="106667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33006"/>
    <w:multiLevelType w:val="hybridMultilevel"/>
    <w:tmpl w:val="104EDEBC"/>
    <w:lvl w:ilvl="0" w:tplc="688AF62C">
      <w:numFmt w:val="bullet"/>
      <w:lvlText w:val=""/>
      <w:lvlJc w:val="center"/>
      <w:pPr>
        <w:ind w:left="720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688AF62C">
      <w:numFmt w:val="bullet"/>
      <w:lvlText w:val=""/>
      <w:lvlJc w:val="center"/>
      <w:pPr>
        <w:ind w:left="1440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407D5"/>
    <w:multiLevelType w:val="hybridMultilevel"/>
    <w:tmpl w:val="8C66B562"/>
    <w:lvl w:ilvl="0" w:tplc="688AF62C">
      <w:numFmt w:val="bullet"/>
      <w:lvlText w:val=""/>
      <w:lvlJc w:val="center"/>
      <w:pPr>
        <w:ind w:left="720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E6B40C5E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1370E"/>
    <w:multiLevelType w:val="hybridMultilevel"/>
    <w:tmpl w:val="974A6D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07874"/>
    <w:multiLevelType w:val="hybridMultilevel"/>
    <w:tmpl w:val="7CE4B30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B14FB7"/>
    <w:multiLevelType w:val="hybridMultilevel"/>
    <w:tmpl w:val="59601192"/>
    <w:lvl w:ilvl="0" w:tplc="19624CD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20BC0"/>
    <w:multiLevelType w:val="hybridMultilevel"/>
    <w:tmpl w:val="6E38E8AC"/>
    <w:lvl w:ilvl="0" w:tplc="B442C4D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10C57"/>
    <w:multiLevelType w:val="hybridMultilevel"/>
    <w:tmpl w:val="1A3CDE06"/>
    <w:lvl w:ilvl="0" w:tplc="688AF62C">
      <w:numFmt w:val="bullet"/>
      <w:lvlText w:val=""/>
      <w:lvlJc w:val="center"/>
      <w:pPr>
        <w:ind w:left="720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E7E35"/>
    <w:multiLevelType w:val="hybridMultilevel"/>
    <w:tmpl w:val="072A36B6"/>
    <w:lvl w:ilvl="0" w:tplc="688AF62C">
      <w:numFmt w:val="bullet"/>
      <w:lvlText w:val=""/>
      <w:lvlJc w:val="center"/>
      <w:pPr>
        <w:ind w:left="720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E83929"/>
    <w:multiLevelType w:val="hybridMultilevel"/>
    <w:tmpl w:val="19FC1B0A"/>
    <w:lvl w:ilvl="0" w:tplc="DD3600EA">
      <w:numFmt w:val="bullet"/>
      <w:lvlText w:val=""/>
      <w:lvlJc w:val="center"/>
      <w:pPr>
        <w:ind w:left="1080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A1F4604"/>
    <w:multiLevelType w:val="hybridMultilevel"/>
    <w:tmpl w:val="A82E7FC0"/>
    <w:lvl w:ilvl="0" w:tplc="0C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840A48"/>
    <w:multiLevelType w:val="hybridMultilevel"/>
    <w:tmpl w:val="343AEFA2"/>
    <w:lvl w:ilvl="0" w:tplc="688AF62C">
      <w:numFmt w:val="bullet"/>
      <w:lvlText w:val=""/>
      <w:lvlJc w:val="center"/>
      <w:pPr>
        <w:ind w:left="720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2758D6"/>
    <w:multiLevelType w:val="hybridMultilevel"/>
    <w:tmpl w:val="07FE11D0"/>
    <w:lvl w:ilvl="0" w:tplc="000ACD66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E568E"/>
    <w:multiLevelType w:val="hybridMultilevel"/>
    <w:tmpl w:val="AACAB51A"/>
    <w:lvl w:ilvl="0" w:tplc="B0567E3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E5564"/>
    <w:multiLevelType w:val="hybridMultilevel"/>
    <w:tmpl w:val="5ED69A8A"/>
    <w:lvl w:ilvl="0" w:tplc="DD3600EA">
      <w:numFmt w:val="bullet"/>
      <w:lvlText w:val=""/>
      <w:lvlJc w:val="center"/>
      <w:pPr>
        <w:ind w:left="1080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00A0A1D"/>
    <w:multiLevelType w:val="hybridMultilevel"/>
    <w:tmpl w:val="5F7EFCBC"/>
    <w:lvl w:ilvl="0" w:tplc="DD3600EA">
      <w:numFmt w:val="bullet"/>
      <w:lvlText w:val=""/>
      <w:lvlJc w:val="center"/>
      <w:pPr>
        <w:ind w:left="1080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0B77900"/>
    <w:multiLevelType w:val="hybridMultilevel"/>
    <w:tmpl w:val="7556F5B0"/>
    <w:lvl w:ilvl="0" w:tplc="7F7C2FEC">
      <w:start w:val="1"/>
      <w:numFmt w:val="bullet"/>
      <w:lvlText w:val="̵"/>
      <w:lvlJc w:val="left"/>
      <w:pPr>
        <w:ind w:left="720" w:hanging="360"/>
      </w:pPr>
      <w:rPr>
        <w:rFonts w:ascii="Courier New" w:hAnsi="Courier New" w:hint="default"/>
      </w:rPr>
    </w:lvl>
    <w:lvl w:ilvl="1" w:tplc="7F7C2FEC">
      <w:start w:val="1"/>
      <w:numFmt w:val="bullet"/>
      <w:lvlText w:val="̵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457526"/>
    <w:multiLevelType w:val="hybridMultilevel"/>
    <w:tmpl w:val="20E419B0"/>
    <w:lvl w:ilvl="0" w:tplc="DD3600EA">
      <w:numFmt w:val="bullet"/>
      <w:lvlText w:val=""/>
      <w:lvlJc w:val="center"/>
      <w:pPr>
        <w:ind w:left="1080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3666DC2"/>
    <w:multiLevelType w:val="hybridMultilevel"/>
    <w:tmpl w:val="EE5A7AB6"/>
    <w:lvl w:ilvl="0" w:tplc="000ACD66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6B7830"/>
    <w:multiLevelType w:val="hybridMultilevel"/>
    <w:tmpl w:val="4E1A8DCA"/>
    <w:lvl w:ilvl="0" w:tplc="B442C4D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F4537D"/>
    <w:multiLevelType w:val="hybridMultilevel"/>
    <w:tmpl w:val="36B2B5CE"/>
    <w:lvl w:ilvl="0" w:tplc="DD3600EA">
      <w:numFmt w:val="bullet"/>
      <w:lvlText w:val=""/>
      <w:lvlJc w:val="center"/>
      <w:pPr>
        <w:ind w:left="1080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D509BC"/>
    <w:multiLevelType w:val="hybridMultilevel"/>
    <w:tmpl w:val="47F8559C"/>
    <w:lvl w:ilvl="0" w:tplc="DD3600EA">
      <w:numFmt w:val="bullet"/>
      <w:lvlText w:val=""/>
      <w:lvlJc w:val="center"/>
      <w:pPr>
        <w:ind w:left="1080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92E3F36"/>
    <w:multiLevelType w:val="hybridMultilevel"/>
    <w:tmpl w:val="990CD6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902118"/>
    <w:multiLevelType w:val="hybridMultilevel"/>
    <w:tmpl w:val="91F607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116756"/>
    <w:multiLevelType w:val="hybridMultilevel"/>
    <w:tmpl w:val="12908AEC"/>
    <w:lvl w:ilvl="0" w:tplc="DD3600EA">
      <w:numFmt w:val="bullet"/>
      <w:lvlText w:val=""/>
      <w:lvlJc w:val="center"/>
      <w:pPr>
        <w:ind w:left="720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3864F4"/>
    <w:multiLevelType w:val="hybridMultilevel"/>
    <w:tmpl w:val="8152C1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63580C"/>
    <w:multiLevelType w:val="hybridMultilevel"/>
    <w:tmpl w:val="3810250A"/>
    <w:lvl w:ilvl="0" w:tplc="688AF62C">
      <w:numFmt w:val="bullet"/>
      <w:lvlText w:val=""/>
      <w:lvlJc w:val="center"/>
      <w:pPr>
        <w:ind w:left="720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688AF62C">
      <w:numFmt w:val="bullet"/>
      <w:lvlText w:val=""/>
      <w:lvlJc w:val="center"/>
      <w:pPr>
        <w:ind w:left="1440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77E66"/>
    <w:multiLevelType w:val="hybridMultilevel"/>
    <w:tmpl w:val="B790BC50"/>
    <w:lvl w:ilvl="0" w:tplc="688AF62C">
      <w:numFmt w:val="bullet"/>
      <w:lvlText w:val=""/>
      <w:lvlJc w:val="center"/>
      <w:pPr>
        <w:ind w:left="720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9E4715"/>
    <w:multiLevelType w:val="hybridMultilevel"/>
    <w:tmpl w:val="45066016"/>
    <w:lvl w:ilvl="0" w:tplc="DD3600EA">
      <w:numFmt w:val="bullet"/>
      <w:lvlText w:val=""/>
      <w:lvlJc w:val="center"/>
      <w:pPr>
        <w:ind w:left="1080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DD3600EA">
      <w:numFmt w:val="bullet"/>
      <w:lvlText w:val=""/>
      <w:lvlJc w:val="center"/>
      <w:pPr>
        <w:ind w:left="1800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27C7F24"/>
    <w:multiLevelType w:val="hybridMultilevel"/>
    <w:tmpl w:val="AB9632C8"/>
    <w:lvl w:ilvl="0" w:tplc="DD3600EA">
      <w:numFmt w:val="bullet"/>
      <w:lvlText w:val=""/>
      <w:lvlJc w:val="center"/>
      <w:pPr>
        <w:ind w:left="720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B80529"/>
    <w:multiLevelType w:val="hybridMultilevel"/>
    <w:tmpl w:val="4C2817EC"/>
    <w:lvl w:ilvl="0" w:tplc="688AF62C">
      <w:numFmt w:val="bullet"/>
      <w:lvlText w:val=""/>
      <w:lvlJc w:val="center"/>
      <w:pPr>
        <w:ind w:left="720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BD7474"/>
    <w:multiLevelType w:val="hybridMultilevel"/>
    <w:tmpl w:val="CB783DA2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FE31C93"/>
    <w:multiLevelType w:val="hybridMultilevel"/>
    <w:tmpl w:val="B450FA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46550B"/>
    <w:multiLevelType w:val="hybridMultilevel"/>
    <w:tmpl w:val="8C424DF4"/>
    <w:lvl w:ilvl="0" w:tplc="DD3600EA">
      <w:numFmt w:val="bullet"/>
      <w:lvlText w:val=""/>
      <w:lvlJc w:val="center"/>
      <w:pPr>
        <w:ind w:left="720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7F7C2FEC">
      <w:start w:val="1"/>
      <w:numFmt w:val="bullet"/>
      <w:lvlText w:val="̵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C97A39"/>
    <w:multiLevelType w:val="hybridMultilevel"/>
    <w:tmpl w:val="49EC69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EC3373"/>
    <w:multiLevelType w:val="hybridMultilevel"/>
    <w:tmpl w:val="EC1E01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3F2039"/>
    <w:multiLevelType w:val="multilevel"/>
    <w:tmpl w:val="07E2A788"/>
    <w:lvl w:ilvl="0">
      <w:start w:val="4"/>
      <w:numFmt w:val="upperLetter"/>
      <w:lvlText w:val="%1"/>
      <w:lvlJc w:val="left"/>
      <w:pPr>
        <w:ind w:left="1349" w:hanging="949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349" w:hanging="949"/>
      </w:pPr>
      <w:rPr>
        <w:rFonts w:ascii="Arial" w:eastAsia="Arial" w:hAnsi="Arial" w:cs="Arial" w:hint="default"/>
        <w:color w:val="E51F0C"/>
        <w:w w:val="99"/>
        <w:sz w:val="40"/>
        <w:szCs w:val="40"/>
      </w:rPr>
    </w:lvl>
    <w:lvl w:ilvl="2">
      <w:numFmt w:val="bullet"/>
      <w:lvlText w:val="•"/>
      <w:lvlJc w:val="left"/>
      <w:pPr>
        <w:ind w:left="807" w:hanging="227"/>
      </w:pPr>
      <w:rPr>
        <w:rFonts w:ascii="Arial" w:eastAsia="Arial" w:hAnsi="Arial" w:cs="Arial" w:hint="default"/>
        <w:w w:val="142"/>
        <w:sz w:val="16"/>
        <w:szCs w:val="16"/>
      </w:rPr>
    </w:lvl>
    <w:lvl w:ilvl="3">
      <w:numFmt w:val="bullet"/>
      <w:lvlText w:val="–"/>
      <w:lvlJc w:val="left"/>
      <w:pPr>
        <w:ind w:left="1034" w:hanging="227"/>
      </w:pPr>
      <w:rPr>
        <w:rFonts w:ascii="Arial" w:eastAsia="Arial" w:hAnsi="Arial" w:cs="Arial" w:hint="default"/>
        <w:w w:val="89"/>
        <w:sz w:val="16"/>
        <w:szCs w:val="16"/>
      </w:rPr>
    </w:lvl>
    <w:lvl w:ilvl="4">
      <w:numFmt w:val="bullet"/>
      <w:lvlText w:val="-"/>
      <w:lvlJc w:val="left"/>
      <w:pPr>
        <w:ind w:left="1260" w:hanging="227"/>
      </w:pPr>
      <w:rPr>
        <w:rFonts w:ascii="Arial" w:eastAsia="Arial" w:hAnsi="Arial" w:cs="Arial" w:hint="default"/>
        <w:w w:val="111"/>
        <w:sz w:val="16"/>
        <w:szCs w:val="16"/>
      </w:rPr>
    </w:lvl>
    <w:lvl w:ilvl="5">
      <w:numFmt w:val="bullet"/>
      <w:lvlText w:val="•"/>
      <w:lvlJc w:val="left"/>
      <w:pPr>
        <w:ind w:left="3455" w:hanging="227"/>
      </w:pPr>
      <w:rPr>
        <w:rFonts w:hint="default"/>
      </w:rPr>
    </w:lvl>
    <w:lvl w:ilvl="6">
      <w:numFmt w:val="bullet"/>
      <w:lvlText w:val="•"/>
      <w:lvlJc w:val="left"/>
      <w:pPr>
        <w:ind w:left="4513" w:hanging="227"/>
      </w:pPr>
      <w:rPr>
        <w:rFonts w:hint="default"/>
      </w:rPr>
    </w:lvl>
    <w:lvl w:ilvl="7">
      <w:numFmt w:val="bullet"/>
      <w:lvlText w:val="•"/>
      <w:lvlJc w:val="left"/>
      <w:pPr>
        <w:ind w:left="5571" w:hanging="227"/>
      </w:pPr>
      <w:rPr>
        <w:rFonts w:hint="default"/>
      </w:rPr>
    </w:lvl>
    <w:lvl w:ilvl="8">
      <w:numFmt w:val="bullet"/>
      <w:lvlText w:val="•"/>
      <w:lvlJc w:val="left"/>
      <w:pPr>
        <w:ind w:left="6629" w:hanging="227"/>
      </w:pPr>
      <w:rPr>
        <w:rFonts w:hint="default"/>
      </w:rPr>
    </w:lvl>
  </w:abstractNum>
  <w:abstractNum w:abstractNumId="36" w15:restartNumberingAfterBreak="0">
    <w:nsid w:val="728B2116"/>
    <w:multiLevelType w:val="hybridMultilevel"/>
    <w:tmpl w:val="19149A02"/>
    <w:lvl w:ilvl="0" w:tplc="7F7C2FEC">
      <w:start w:val="1"/>
      <w:numFmt w:val="bullet"/>
      <w:lvlText w:val="̵"/>
      <w:lvlJc w:val="left"/>
      <w:pPr>
        <w:ind w:left="72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237ECE"/>
    <w:multiLevelType w:val="hybridMultilevel"/>
    <w:tmpl w:val="FD787A36"/>
    <w:lvl w:ilvl="0" w:tplc="688AF62C">
      <w:numFmt w:val="bullet"/>
      <w:lvlText w:val=""/>
      <w:lvlJc w:val="center"/>
      <w:pPr>
        <w:ind w:left="720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A9440C"/>
    <w:multiLevelType w:val="hybridMultilevel"/>
    <w:tmpl w:val="A912C144"/>
    <w:lvl w:ilvl="0" w:tplc="000ACD66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D0144D"/>
    <w:multiLevelType w:val="hybridMultilevel"/>
    <w:tmpl w:val="0AE202B6"/>
    <w:lvl w:ilvl="0" w:tplc="688AF62C">
      <w:numFmt w:val="bullet"/>
      <w:lvlText w:val=""/>
      <w:lvlJc w:val="center"/>
      <w:pPr>
        <w:ind w:left="720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E24E25"/>
    <w:multiLevelType w:val="hybridMultilevel"/>
    <w:tmpl w:val="9B4C4C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381E16"/>
    <w:multiLevelType w:val="hybridMultilevel"/>
    <w:tmpl w:val="CE4E46F4"/>
    <w:lvl w:ilvl="0" w:tplc="688AF62C">
      <w:numFmt w:val="bullet"/>
      <w:lvlText w:val=""/>
      <w:lvlJc w:val="center"/>
      <w:pPr>
        <w:ind w:left="720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A47F66">
      <w:numFmt w:val="bullet"/>
      <w:lvlText w:val=""/>
      <w:lvlJc w:val="left"/>
      <w:pPr>
        <w:ind w:left="2160" w:hanging="360"/>
      </w:pPr>
      <w:rPr>
        <w:rFonts w:ascii="Wingdings" w:eastAsia="Times New Roman" w:hAnsi="Wingdings" w:cs="Arial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F0061E"/>
    <w:multiLevelType w:val="hybridMultilevel"/>
    <w:tmpl w:val="7570E9A2"/>
    <w:lvl w:ilvl="0" w:tplc="000ACD66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B8795F"/>
    <w:multiLevelType w:val="hybridMultilevel"/>
    <w:tmpl w:val="A2701F86"/>
    <w:lvl w:ilvl="0" w:tplc="688AF62C">
      <w:numFmt w:val="bullet"/>
      <w:lvlText w:val=""/>
      <w:lvlJc w:val="center"/>
      <w:pPr>
        <w:ind w:left="720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F944BF"/>
    <w:multiLevelType w:val="multilevel"/>
    <w:tmpl w:val="E49E21AA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  <w:rPr>
        <w:sz w:val="24"/>
        <w:szCs w:val="24"/>
      </w:rPr>
    </w:lvl>
    <w:lvl w:ilvl="1">
      <w:start w:val="1"/>
      <w:numFmt w:val="none"/>
      <w:lvlText w:val="8A"/>
      <w:lvlJc w:val="left"/>
      <w:pPr>
        <w:tabs>
          <w:tab w:val="num" w:pos="850"/>
        </w:tabs>
        <w:ind w:left="850" w:hanging="850"/>
      </w:pPr>
    </w:lvl>
    <w:lvl w:ilvl="2">
      <w:start w:val="1"/>
      <w:numFmt w:val="lowerLetter"/>
      <w:lvlRestart w:val="0"/>
      <w:lvlText w:val="(%3)"/>
      <w:lvlJc w:val="left"/>
      <w:pPr>
        <w:tabs>
          <w:tab w:val="num" w:pos="2553"/>
        </w:tabs>
        <w:ind w:left="2553" w:hanging="851"/>
      </w:pPr>
      <w:rPr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2170"/>
        </w:tabs>
        <w:ind w:left="2170" w:hanging="850"/>
      </w:pPr>
    </w:lvl>
    <w:lvl w:ilvl="4">
      <w:start w:val="1"/>
      <w:numFmt w:val="upperLetter"/>
      <w:lvlText w:val="(%5)"/>
      <w:lvlJc w:val="left"/>
      <w:pPr>
        <w:tabs>
          <w:tab w:val="num" w:pos="3829"/>
        </w:tabs>
        <w:ind w:left="3829" w:hanging="851"/>
      </w:pPr>
    </w:lvl>
    <w:lvl w:ilvl="5">
      <w:start w:val="4"/>
      <w:numFmt w:val="decimal"/>
      <w:lvlRestart w:val="2"/>
      <w:lvlText w:val="(%6)"/>
      <w:lvlJc w:val="left"/>
      <w:pPr>
        <w:tabs>
          <w:tab w:val="num" w:pos="936"/>
        </w:tabs>
        <w:ind w:left="936" w:hanging="510"/>
      </w:pPr>
    </w:lvl>
    <w:lvl w:ilvl="6">
      <w:start w:val="1"/>
      <w:numFmt w:val="upperLetter"/>
      <w:lvlText w:val="(%6%7)"/>
      <w:lvlJc w:val="left"/>
      <w:pPr>
        <w:tabs>
          <w:tab w:val="num" w:pos="850"/>
        </w:tabs>
        <w:ind w:left="850" w:hanging="51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567"/>
        </w:tabs>
        <w:ind w:left="1582" w:hanging="1582"/>
      </w:pPr>
    </w:lvl>
  </w:abstractNum>
  <w:num w:numId="1">
    <w:abstractNumId w:val="40"/>
  </w:num>
  <w:num w:numId="2">
    <w:abstractNumId w:val="22"/>
  </w:num>
  <w:num w:numId="3">
    <w:abstractNumId w:val="30"/>
  </w:num>
  <w:num w:numId="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4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</w:num>
  <w:num w:numId="6">
    <w:abstractNumId w:val="2"/>
  </w:num>
  <w:num w:numId="7">
    <w:abstractNumId w:val="34"/>
  </w:num>
  <w:num w:numId="8">
    <w:abstractNumId w:val="33"/>
  </w:num>
  <w:num w:numId="9">
    <w:abstractNumId w:val="21"/>
  </w:num>
  <w:num w:numId="10">
    <w:abstractNumId w:val="24"/>
  </w:num>
  <w:num w:numId="11">
    <w:abstractNumId w:val="3"/>
  </w:num>
  <w:num w:numId="12">
    <w:abstractNumId w:val="42"/>
  </w:num>
  <w:num w:numId="13">
    <w:abstractNumId w:val="17"/>
  </w:num>
  <w:num w:numId="14">
    <w:abstractNumId w:val="11"/>
  </w:num>
  <w:num w:numId="15">
    <w:abstractNumId w:val="38"/>
  </w:num>
  <w:num w:numId="16">
    <w:abstractNumId w:val="9"/>
  </w:num>
  <w:num w:numId="17">
    <w:abstractNumId w:val="35"/>
  </w:num>
  <w:num w:numId="18">
    <w:abstractNumId w:val="1"/>
  </w:num>
  <w:num w:numId="19">
    <w:abstractNumId w:val="12"/>
  </w:num>
  <w:num w:numId="20">
    <w:abstractNumId w:val="6"/>
  </w:num>
  <w:num w:numId="21">
    <w:abstractNumId w:val="25"/>
  </w:num>
  <w:num w:numId="22">
    <w:abstractNumId w:val="13"/>
  </w:num>
  <w:num w:numId="23">
    <w:abstractNumId w:val="4"/>
  </w:num>
  <w:num w:numId="24">
    <w:abstractNumId w:val="41"/>
  </w:num>
  <w:num w:numId="25">
    <w:abstractNumId w:val="28"/>
  </w:num>
  <w:num w:numId="26">
    <w:abstractNumId w:val="27"/>
  </w:num>
  <w:num w:numId="27">
    <w:abstractNumId w:val="23"/>
  </w:num>
  <w:num w:numId="28">
    <w:abstractNumId w:val="8"/>
  </w:num>
  <w:num w:numId="29">
    <w:abstractNumId w:val="32"/>
  </w:num>
  <w:num w:numId="30">
    <w:abstractNumId w:val="36"/>
  </w:num>
  <w:num w:numId="31">
    <w:abstractNumId w:val="15"/>
  </w:num>
  <w:num w:numId="32">
    <w:abstractNumId w:val="10"/>
  </w:num>
  <w:num w:numId="33">
    <w:abstractNumId w:val="19"/>
  </w:num>
  <w:num w:numId="34">
    <w:abstractNumId w:val="7"/>
  </w:num>
  <w:num w:numId="35">
    <w:abstractNumId w:val="20"/>
  </w:num>
  <w:num w:numId="36">
    <w:abstractNumId w:val="43"/>
  </w:num>
  <w:num w:numId="37">
    <w:abstractNumId w:val="16"/>
  </w:num>
  <w:num w:numId="38">
    <w:abstractNumId w:val="0"/>
  </w:num>
  <w:num w:numId="39">
    <w:abstractNumId w:val="14"/>
  </w:num>
  <w:num w:numId="40">
    <w:abstractNumId w:val="26"/>
  </w:num>
  <w:num w:numId="41">
    <w:abstractNumId w:val="39"/>
  </w:num>
  <w:num w:numId="42">
    <w:abstractNumId w:val="37"/>
  </w:num>
  <w:num w:numId="43">
    <w:abstractNumId w:val="5"/>
  </w:num>
  <w:num w:numId="44">
    <w:abstractNumId w:val="29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6FB"/>
    <w:rsid w:val="000351B1"/>
    <w:rsid w:val="00062BE7"/>
    <w:rsid w:val="000835A5"/>
    <w:rsid w:val="000C47B4"/>
    <w:rsid w:val="00120180"/>
    <w:rsid w:val="001D0673"/>
    <w:rsid w:val="00267DDF"/>
    <w:rsid w:val="002B18C3"/>
    <w:rsid w:val="002C2095"/>
    <w:rsid w:val="002C4C1B"/>
    <w:rsid w:val="003736FB"/>
    <w:rsid w:val="003A7CE5"/>
    <w:rsid w:val="004416A5"/>
    <w:rsid w:val="00465E70"/>
    <w:rsid w:val="004A430C"/>
    <w:rsid w:val="005A7623"/>
    <w:rsid w:val="005B1E07"/>
    <w:rsid w:val="006154AB"/>
    <w:rsid w:val="006D1284"/>
    <w:rsid w:val="0071358B"/>
    <w:rsid w:val="008168BD"/>
    <w:rsid w:val="008509BF"/>
    <w:rsid w:val="008C7DFE"/>
    <w:rsid w:val="00907695"/>
    <w:rsid w:val="009D7FC6"/>
    <w:rsid w:val="00A4502D"/>
    <w:rsid w:val="00BF419D"/>
    <w:rsid w:val="00DA6A43"/>
    <w:rsid w:val="00E24909"/>
    <w:rsid w:val="00E5541E"/>
    <w:rsid w:val="00E94D6E"/>
    <w:rsid w:val="00FB79CF"/>
    <w:rsid w:val="00FE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63A1CD"/>
  <w15:chartTrackingRefBased/>
  <w15:docId w15:val="{164A6D1A-6769-4C89-B982-4112A1E5A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6FB"/>
    <w:pPr>
      <w:spacing w:after="200" w:line="276" w:lineRule="auto"/>
    </w:pPr>
    <w:rPr>
      <w:rFonts w:ascii="Arial" w:hAnsi="Arial"/>
      <w:color w:val="282828"/>
      <w:sz w:val="20"/>
    </w:rPr>
  </w:style>
  <w:style w:type="paragraph" w:styleId="Heading1">
    <w:name w:val="heading 1"/>
    <w:aliases w:val="h1,c"/>
    <w:basedOn w:val="Normal"/>
    <w:next w:val="Normal"/>
    <w:link w:val="Heading1Char"/>
    <w:uiPriority w:val="9"/>
    <w:qFormat/>
    <w:rsid w:val="003736FB"/>
    <w:pPr>
      <w:keepNext/>
      <w:keepLines/>
      <w:spacing w:before="480" w:after="0"/>
      <w:outlineLvl w:val="0"/>
    </w:pPr>
    <w:rPr>
      <w:rFonts w:ascii="Georgia" w:eastAsiaTheme="majorEastAsia" w:hAnsi="Georgia" w:cstheme="majorBidi"/>
      <w:bCs/>
      <w:i/>
      <w:sz w:val="36"/>
      <w:szCs w:val="28"/>
    </w:rPr>
  </w:style>
  <w:style w:type="paragraph" w:styleId="Heading2">
    <w:name w:val="heading 2"/>
    <w:aliases w:val="h2,Contents Heading,Contents,- Main,3...,2m,Level 2 Head,h2 main heading,B Sub/Bold,B Sub/Bold1,B Sub/Bold2,B Sub/Bold11,h2 main heading1,h2 main heading2,B Sub/Bold3,B Sub/Bold12,h2 main heading3,B Sub/Bold4,B Sub/Bold13,H2,Para2,SubPara,body"/>
    <w:basedOn w:val="Normal"/>
    <w:next w:val="Normal"/>
    <w:link w:val="Heading2Char"/>
    <w:uiPriority w:val="9"/>
    <w:semiHidden/>
    <w:unhideWhenUsed/>
    <w:qFormat/>
    <w:rsid w:val="006D1284"/>
    <w:pPr>
      <w:keepNext/>
      <w:tabs>
        <w:tab w:val="num" w:pos="850"/>
      </w:tabs>
      <w:autoSpaceDE w:val="0"/>
      <w:autoSpaceDN w:val="0"/>
      <w:spacing w:before="240" w:after="60" w:line="240" w:lineRule="auto"/>
      <w:ind w:left="850" w:hanging="850"/>
      <w:outlineLvl w:val="1"/>
    </w:pPr>
    <w:rPr>
      <w:rFonts w:eastAsia="Times New Roman" w:cs="Arial"/>
      <w:iCs/>
      <w:color w:val="auto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c Char"/>
    <w:basedOn w:val="DefaultParagraphFont"/>
    <w:link w:val="Heading1"/>
    <w:uiPriority w:val="9"/>
    <w:rsid w:val="003736FB"/>
    <w:rPr>
      <w:rFonts w:ascii="Georgia" w:eastAsiaTheme="majorEastAsia" w:hAnsi="Georgia" w:cstheme="majorBidi"/>
      <w:bCs/>
      <w:i/>
      <w:color w:val="282828"/>
      <w:sz w:val="36"/>
      <w:szCs w:val="28"/>
    </w:rPr>
  </w:style>
  <w:style w:type="paragraph" w:styleId="Header">
    <w:name w:val="header"/>
    <w:basedOn w:val="Normal"/>
    <w:link w:val="HeaderChar"/>
    <w:uiPriority w:val="99"/>
    <w:unhideWhenUsed/>
    <w:rsid w:val="003736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6FB"/>
    <w:rPr>
      <w:rFonts w:ascii="Arial" w:hAnsi="Arial"/>
      <w:color w:val="282828"/>
      <w:sz w:val="20"/>
    </w:rPr>
  </w:style>
  <w:style w:type="paragraph" w:styleId="Footer">
    <w:name w:val="footer"/>
    <w:basedOn w:val="Normal"/>
    <w:link w:val="FooterChar"/>
    <w:uiPriority w:val="99"/>
    <w:unhideWhenUsed/>
    <w:rsid w:val="003736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6FB"/>
    <w:rPr>
      <w:rFonts w:ascii="Arial" w:hAnsi="Arial"/>
      <w:color w:val="282828"/>
      <w:sz w:val="20"/>
    </w:rPr>
  </w:style>
  <w:style w:type="paragraph" w:styleId="ListParagraph">
    <w:name w:val="List Paragraph"/>
    <w:basedOn w:val="Normal"/>
    <w:uiPriority w:val="34"/>
    <w:qFormat/>
    <w:rsid w:val="003736FB"/>
    <w:pPr>
      <w:ind w:left="720"/>
      <w:contextualSpacing/>
    </w:pPr>
  </w:style>
  <w:style w:type="character" w:styleId="Hyperlink">
    <w:name w:val="Hyperlink"/>
    <w:uiPriority w:val="99"/>
    <w:rsid w:val="003736FB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736FB"/>
    <w:pPr>
      <w:spacing w:line="240" w:lineRule="auto"/>
    </w:pPr>
    <w:rPr>
      <w:rFonts w:asciiTheme="minorHAnsi" w:hAnsiTheme="minorHAnsi"/>
      <w:color w:val="auto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36FB"/>
    <w:rPr>
      <w:sz w:val="20"/>
      <w:szCs w:val="20"/>
      <w:lang w:val="en-GB"/>
    </w:rPr>
  </w:style>
  <w:style w:type="paragraph" w:customStyle="1" w:styleId="MB-Body">
    <w:name w:val="MB - Body"/>
    <w:basedOn w:val="Normal"/>
    <w:qFormat/>
    <w:rsid w:val="003736FB"/>
    <w:pPr>
      <w:widowControl w:val="0"/>
      <w:spacing w:after="120" w:line="252" w:lineRule="auto"/>
      <w:ind w:right="57"/>
    </w:pPr>
    <w:rPr>
      <w:rFonts w:eastAsia="Arial" w:cs="Arial"/>
      <w:color w:val="231F20"/>
      <w:sz w:val="19"/>
      <w:szCs w:val="19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736FB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3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6FB"/>
    <w:rPr>
      <w:rFonts w:ascii="Segoe UI" w:hAnsi="Segoe UI" w:cs="Segoe UI"/>
      <w:color w:val="282828"/>
      <w:sz w:val="18"/>
      <w:szCs w:val="18"/>
    </w:rPr>
  </w:style>
  <w:style w:type="character" w:customStyle="1" w:styleId="Heading2Char">
    <w:name w:val="Heading 2 Char"/>
    <w:aliases w:val="h2 Char,Contents Heading Char,Contents Char,- Main Char,3... Char,2m Char,Level 2 Head Char,h2 main heading Char,B Sub/Bold Char,B Sub/Bold1 Char,B Sub/Bold2 Char,B Sub/Bold11 Char,h2 main heading1 Char,h2 main heading2 Char,H2 Char"/>
    <w:basedOn w:val="DefaultParagraphFont"/>
    <w:link w:val="Heading2"/>
    <w:uiPriority w:val="9"/>
    <w:semiHidden/>
    <w:rsid w:val="006D1284"/>
    <w:rPr>
      <w:rFonts w:ascii="Arial" w:eastAsia="Times New Roman" w:hAnsi="Arial" w:cs="Arial"/>
      <w:iCs/>
      <w:sz w:val="24"/>
      <w:szCs w:val="28"/>
    </w:rPr>
  </w:style>
  <w:style w:type="paragraph" w:styleId="NoSpacing">
    <w:name w:val="No Spacing"/>
    <w:uiPriority w:val="1"/>
    <w:qFormat/>
    <w:rsid w:val="006D1284"/>
    <w:pPr>
      <w:tabs>
        <w:tab w:val="num" w:pos="2170"/>
      </w:tabs>
      <w:spacing w:after="0" w:line="240" w:lineRule="auto"/>
      <w:ind w:left="2170" w:hanging="850"/>
    </w:pPr>
  </w:style>
  <w:style w:type="paragraph" w:customStyle="1" w:styleId="Default">
    <w:name w:val="Default"/>
    <w:rsid w:val="006D1284"/>
    <w:pPr>
      <w:tabs>
        <w:tab w:val="num" w:pos="3829"/>
      </w:tabs>
      <w:autoSpaceDE w:val="0"/>
      <w:autoSpaceDN w:val="0"/>
      <w:adjustRightInd w:val="0"/>
      <w:spacing w:after="0" w:line="240" w:lineRule="auto"/>
      <w:ind w:left="3829" w:hanging="851"/>
    </w:pPr>
    <w:rPr>
      <w:rFonts w:ascii="Calibri" w:hAnsi="Calibri" w:cs="Calibri"/>
      <w:color w:val="000000"/>
      <w:sz w:val="24"/>
      <w:szCs w:val="24"/>
    </w:rPr>
  </w:style>
  <w:style w:type="paragraph" w:customStyle="1" w:styleId="MBHeader01">
    <w:name w:val="MB Header 01"/>
    <w:basedOn w:val="Normal"/>
    <w:qFormat/>
    <w:rsid w:val="006D1284"/>
    <w:pPr>
      <w:tabs>
        <w:tab w:val="num" w:pos="936"/>
      </w:tabs>
      <w:spacing w:before="360" w:after="60"/>
      <w:ind w:left="936" w:right="-23" w:hanging="510"/>
    </w:pPr>
    <w:rPr>
      <w:rFonts w:eastAsia="PlantinMTStd-LightItalic" w:cs="PlantinMTStd-LightItalic"/>
      <w:color w:val="4EAE87"/>
      <w:sz w:val="40"/>
      <w:szCs w:val="20"/>
    </w:rPr>
  </w:style>
  <w:style w:type="character" w:customStyle="1" w:styleId="HealthnumLevel5Char">
    <w:name w:val="Health (num) Level 5 Char"/>
    <w:link w:val="HealthnumLevel5"/>
    <w:locked/>
    <w:rsid w:val="006D1284"/>
    <w:rPr>
      <w:rFonts w:ascii="Times New Roman" w:eastAsia="Times New Roman" w:hAnsi="Times New Roman" w:cs="Times New Roman"/>
      <w:sz w:val="24"/>
      <w:szCs w:val="24"/>
    </w:rPr>
  </w:style>
  <w:style w:type="paragraph" w:customStyle="1" w:styleId="HealthnumLevel5">
    <w:name w:val="Health (num) Level 5"/>
    <w:basedOn w:val="Normal"/>
    <w:link w:val="HealthnumLevel5Char"/>
    <w:rsid w:val="006D1284"/>
    <w:pPr>
      <w:tabs>
        <w:tab w:val="num" w:pos="850"/>
        <w:tab w:val="num" w:pos="936"/>
      </w:tabs>
      <w:autoSpaceDE w:val="0"/>
      <w:autoSpaceDN w:val="0"/>
      <w:spacing w:before="180" w:after="0" w:line="260" w:lineRule="exact"/>
      <w:ind w:left="850" w:hanging="51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6A43"/>
    <w:rPr>
      <w:rFonts w:ascii="Arial" w:hAnsi="Arial"/>
      <w:b/>
      <w:bCs/>
      <w:color w:val="282828"/>
      <w:lang w:val="en-A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6A43"/>
    <w:rPr>
      <w:rFonts w:ascii="Arial" w:hAnsi="Arial"/>
      <w:b/>
      <w:bCs/>
      <w:color w:val="282828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acgp.org.au/clinical-resources/clinical-guidelines/key-racgp-guidelines/view-all-racgp-guidelines/prescribing-drugs-of-dependence/prescribing-drugs-of-dependence-part-a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racgp.org.au/usage/licen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hi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RACGP</Company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Hereward</dc:creator>
  <cp:keywords/>
  <dc:description/>
  <cp:lastModifiedBy>Kim Smith</cp:lastModifiedBy>
  <cp:revision>2</cp:revision>
  <dcterms:created xsi:type="dcterms:W3CDTF">2019-06-03T23:10:00Z</dcterms:created>
  <dcterms:modified xsi:type="dcterms:W3CDTF">2019-06-03T23:10:00Z</dcterms:modified>
</cp:coreProperties>
</file>