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69150" w14:textId="77777777" w:rsidR="002E21F1" w:rsidRDefault="002E21F1" w:rsidP="002E21F1">
      <w:pPr>
        <w:pStyle w:val="Default"/>
      </w:pPr>
      <w:bookmarkStart w:id="0" w:name="_GoBack"/>
      <w:bookmarkEnd w:id="0"/>
    </w:p>
    <w:p w14:paraId="0231566D" w14:textId="77777777" w:rsidR="002E21F1" w:rsidRDefault="002E21F1" w:rsidP="002E21F1">
      <w:pPr>
        <w:pStyle w:val="Default"/>
        <w:rPr>
          <w:b/>
          <w:bCs/>
          <w:i/>
          <w:iCs/>
          <w:sz w:val="28"/>
          <w:szCs w:val="28"/>
        </w:rPr>
      </w:pPr>
      <w:r>
        <w:rPr>
          <w:b/>
          <w:bCs/>
          <w:sz w:val="28"/>
          <w:szCs w:val="28"/>
        </w:rPr>
        <w:t xml:space="preserve">RACGP </w:t>
      </w:r>
      <w:r>
        <w:rPr>
          <w:b/>
          <w:bCs/>
          <w:i/>
          <w:iCs/>
          <w:sz w:val="28"/>
          <w:szCs w:val="28"/>
        </w:rPr>
        <w:t xml:space="preserve">Standards for point of care testing </w:t>
      </w:r>
    </w:p>
    <w:p w14:paraId="39CD3517" w14:textId="77777777" w:rsidR="002E21F1" w:rsidRDefault="002E21F1" w:rsidP="002E21F1">
      <w:pPr>
        <w:pStyle w:val="Default"/>
        <w:rPr>
          <w:sz w:val="28"/>
          <w:szCs w:val="28"/>
        </w:rPr>
      </w:pPr>
    </w:p>
    <w:p w14:paraId="107A949E" w14:textId="77777777" w:rsidR="002E21F1" w:rsidRDefault="002E21F1" w:rsidP="002E21F1">
      <w:pPr>
        <w:pStyle w:val="Default"/>
        <w:rPr>
          <w:sz w:val="20"/>
          <w:szCs w:val="20"/>
        </w:rPr>
      </w:pPr>
      <w:r>
        <w:rPr>
          <w:sz w:val="20"/>
          <w:szCs w:val="20"/>
        </w:rPr>
        <w:t xml:space="preserve">The modular format of the RACGP </w:t>
      </w:r>
      <w:r>
        <w:rPr>
          <w:i/>
          <w:iCs/>
          <w:sz w:val="20"/>
          <w:szCs w:val="20"/>
        </w:rPr>
        <w:t xml:space="preserve">Standards for general practices </w:t>
      </w:r>
      <w:r>
        <w:rPr>
          <w:sz w:val="20"/>
          <w:szCs w:val="20"/>
        </w:rPr>
        <w:t>(5</w:t>
      </w:r>
      <w:r w:rsidRPr="00FE555E">
        <w:rPr>
          <w:sz w:val="20"/>
          <w:szCs w:val="20"/>
          <w:vertAlign w:val="superscript"/>
        </w:rPr>
        <w:t>th</w:t>
      </w:r>
      <w:r>
        <w:rPr>
          <w:sz w:val="13"/>
          <w:szCs w:val="13"/>
        </w:rPr>
        <w:t xml:space="preserve"> </w:t>
      </w:r>
      <w:r>
        <w:rPr>
          <w:sz w:val="20"/>
          <w:szCs w:val="20"/>
        </w:rPr>
        <w:t xml:space="preserve">edition) has enabled the development of general practice standards for a range of settings. As such, the RACGP </w:t>
      </w:r>
      <w:r>
        <w:rPr>
          <w:i/>
          <w:iCs/>
          <w:sz w:val="20"/>
          <w:szCs w:val="20"/>
        </w:rPr>
        <w:t xml:space="preserve">Standards for point of care testing </w:t>
      </w:r>
      <w:r>
        <w:rPr>
          <w:sz w:val="20"/>
          <w:szCs w:val="20"/>
        </w:rPr>
        <w:t xml:space="preserve">(the Standards for point of care testing) will be fit for purpose. </w:t>
      </w:r>
    </w:p>
    <w:p w14:paraId="49A43309" w14:textId="77777777" w:rsidR="002E21F1" w:rsidRDefault="002E21F1" w:rsidP="002E21F1">
      <w:pPr>
        <w:pStyle w:val="Default"/>
        <w:rPr>
          <w:sz w:val="20"/>
          <w:szCs w:val="20"/>
        </w:rPr>
      </w:pPr>
    </w:p>
    <w:p w14:paraId="3B46BE9B" w14:textId="77777777" w:rsidR="002E21F1" w:rsidRDefault="002E21F1" w:rsidP="002E21F1">
      <w:pPr>
        <w:pStyle w:val="Default"/>
        <w:rPr>
          <w:sz w:val="20"/>
          <w:szCs w:val="20"/>
        </w:rPr>
      </w:pPr>
      <w:r>
        <w:rPr>
          <w:sz w:val="20"/>
          <w:szCs w:val="20"/>
        </w:rPr>
        <w:t xml:space="preserve">To be accredited against the Standards for point of care testing, a service must first be accredited against the </w:t>
      </w:r>
      <w:r>
        <w:rPr>
          <w:i/>
          <w:sz w:val="20"/>
          <w:szCs w:val="20"/>
        </w:rPr>
        <w:t>Standards for general practices</w:t>
      </w:r>
      <w:r>
        <w:rPr>
          <w:sz w:val="20"/>
          <w:szCs w:val="20"/>
        </w:rPr>
        <w:t xml:space="preserve"> (5</w:t>
      </w:r>
      <w:r w:rsidRPr="00FE555E">
        <w:rPr>
          <w:sz w:val="20"/>
          <w:szCs w:val="20"/>
          <w:vertAlign w:val="superscript"/>
        </w:rPr>
        <w:t>th</w:t>
      </w:r>
      <w:r>
        <w:rPr>
          <w:sz w:val="20"/>
          <w:szCs w:val="20"/>
        </w:rPr>
        <w:t xml:space="preserve"> edition). Accordingly, the service needs to meet the requirements of the following modules: </w:t>
      </w:r>
    </w:p>
    <w:p w14:paraId="240B0E16" w14:textId="77777777" w:rsidR="002E21F1" w:rsidRDefault="002E21F1" w:rsidP="002E21F1">
      <w:pPr>
        <w:pStyle w:val="Default"/>
        <w:rPr>
          <w:sz w:val="20"/>
          <w:szCs w:val="20"/>
        </w:rPr>
      </w:pPr>
    </w:p>
    <w:p w14:paraId="57282A4C" w14:textId="77777777" w:rsidR="002E21F1" w:rsidRDefault="002E21F1" w:rsidP="002E21F1">
      <w:pPr>
        <w:pStyle w:val="Default"/>
        <w:numPr>
          <w:ilvl w:val="0"/>
          <w:numId w:val="365"/>
        </w:numPr>
        <w:spacing w:after="48"/>
        <w:rPr>
          <w:sz w:val="20"/>
          <w:szCs w:val="20"/>
        </w:rPr>
      </w:pPr>
      <w:r>
        <w:rPr>
          <w:sz w:val="20"/>
          <w:szCs w:val="20"/>
        </w:rPr>
        <w:t xml:space="preserve">Core </w:t>
      </w:r>
    </w:p>
    <w:p w14:paraId="3AEB8A50" w14:textId="77777777" w:rsidR="002E21F1" w:rsidRDefault="002E21F1" w:rsidP="002E21F1">
      <w:pPr>
        <w:pStyle w:val="Default"/>
        <w:numPr>
          <w:ilvl w:val="0"/>
          <w:numId w:val="365"/>
        </w:numPr>
        <w:spacing w:after="48"/>
        <w:rPr>
          <w:sz w:val="20"/>
          <w:szCs w:val="20"/>
        </w:rPr>
      </w:pPr>
      <w:r>
        <w:rPr>
          <w:sz w:val="20"/>
          <w:szCs w:val="20"/>
        </w:rPr>
        <w:t xml:space="preserve">Quality Improvement </w:t>
      </w:r>
    </w:p>
    <w:p w14:paraId="7925FDB2" w14:textId="77777777" w:rsidR="002E21F1" w:rsidRDefault="002E21F1" w:rsidP="002E21F1">
      <w:pPr>
        <w:pStyle w:val="Default"/>
        <w:numPr>
          <w:ilvl w:val="0"/>
          <w:numId w:val="365"/>
        </w:numPr>
        <w:rPr>
          <w:sz w:val="20"/>
          <w:szCs w:val="20"/>
        </w:rPr>
      </w:pPr>
      <w:r>
        <w:rPr>
          <w:sz w:val="20"/>
          <w:szCs w:val="20"/>
        </w:rPr>
        <w:t>GP</w:t>
      </w:r>
    </w:p>
    <w:p w14:paraId="41827F50" w14:textId="77777777" w:rsidR="002E21F1" w:rsidRDefault="002E21F1" w:rsidP="002E21F1">
      <w:pPr>
        <w:pStyle w:val="Default"/>
        <w:numPr>
          <w:ilvl w:val="0"/>
          <w:numId w:val="365"/>
        </w:numPr>
        <w:rPr>
          <w:sz w:val="20"/>
          <w:szCs w:val="20"/>
        </w:rPr>
      </w:pPr>
      <w:r>
        <w:rPr>
          <w:sz w:val="20"/>
          <w:szCs w:val="20"/>
        </w:rPr>
        <w:t>Point of care testing</w:t>
      </w:r>
    </w:p>
    <w:p w14:paraId="465AFE66" w14:textId="77777777" w:rsidR="002E21F1" w:rsidRDefault="002E21F1" w:rsidP="002E21F1">
      <w:pPr>
        <w:pStyle w:val="Default"/>
        <w:rPr>
          <w:sz w:val="20"/>
          <w:szCs w:val="20"/>
        </w:rPr>
      </w:pPr>
    </w:p>
    <w:p w14:paraId="2BDE5CD5" w14:textId="77777777" w:rsidR="002E21F1" w:rsidRDefault="002E21F1" w:rsidP="002E21F1">
      <w:pPr>
        <w:pStyle w:val="Default"/>
        <w:rPr>
          <w:sz w:val="20"/>
          <w:szCs w:val="20"/>
        </w:rPr>
      </w:pPr>
      <w:r>
        <w:rPr>
          <w:sz w:val="20"/>
          <w:szCs w:val="20"/>
        </w:rPr>
        <w:t xml:space="preserve">Please note that the RACGP is seeking your feedback on: </w:t>
      </w:r>
    </w:p>
    <w:p w14:paraId="0C9C1FB0" w14:textId="77777777" w:rsidR="002E21F1" w:rsidRDefault="002E21F1" w:rsidP="002E21F1">
      <w:pPr>
        <w:pStyle w:val="Default"/>
        <w:rPr>
          <w:sz w:val="20"/>
          <w:szCs w:val="20"/>
        </w:rPr>
      </w:pPr>
    </w:p>
    <w:p w14:paraId="5C786147" w14:textId="77777777" w:rsidR="002E21F1" w:rsidRDefault="002E21F1" w:rsidP="002E21F1">
      <w:pPr>
        <w:pStyle w:val="Default"/>
        <w:numPr>
          <w:ilvl w:val="0"/>
          <w:numId w:val="366"/>
        </w:numPr>
        <w:rPr>
          <w:sz w:val="20"/>
          <w:szCs w:val="20"/>
        </w:rPr>
      </w:pPr>
      <w:r>
        <w:rPr>
          <w:sz w:val="20"/>
          <w:szCs w:val="20"/>
        </w:rPr>
        <w:t>the point of care testing module; and</w:t>
      </w:r>
    </w:p>
    <w:p w14:paraId="1138BF6E" w14:textId="77777777" w:rsidR="002E21F1" w:rsidRDefault="002E21F1" w:rsidP="002E21F1">
      <w:pPr>
        <w:pStyle w:val="Default"/>
        <w:numPr>
          <w:ilvl w:val="0"/>
          <w:numId w:val="366"/>
        </w:numPr>
        <w:spacing w:after="60"/>
        <w:rPr>
          <w:sz w:val="20"/>
          <w:szCs w:val="20"/>
        </w:rPr>
      </w:pPr>
      <w:r>
        <w:rPr>
          <w:sz w:val="20"/>
          <w:szCs w:val="20"/>
        </w:rPr>
        <w:t xml:space="preserve">the applicability of the Core, Quality Improvement and GP modules.  </w:t>
      </w:r>
    </w:p>
    <w:p w14:paraId="4914A23F" w14:textId="77777777" w:rsidR="002E21F1" w:rsidRDefault="002E21F1" w:rsidP="002E21F1">
      <w:pPr>
        <w:pStyle w:val="Default"/>
        <w:rPr>
          <w:sz w:val="20"/>
          <w:szCs w:val="20"/>
        </w:rPr>
      </w:pPr>
    </w:p>
    <w:p w14:paraId="37A12913" w14:textId="77777777" w:rsidR="002E21F1" w:rsidRDefault="002E21F1" w:rsidP="002E21F1">
      <w:pPr>
        <w:pStyle w:val="Default"/>
        <w:rPr>
          <w:sz w:val="20"/>
          <w:szCs w:val="20"/>
        </w:rPr>
      </w:pPr>
      <w:r>
        <w:rPr>
          <w:sz w:val="20"/>
          <w:szCs w:val="20"/>
        </w:rPr>
        <w:t xml:space="preserve">Stakeholders are invited to review the modules and provide feedback as appropriate. Alternatively, when reviewing the point of care testing module, you could use the following questions to guide your response: </w:t>
      </w:r>
    </w:p>
    <w:p w14:paraId="3CB17DBE" w14:textId="77777777" w:rsidR="002E21F1" w:rsidRDefault="002E21F1" w:rsidP="002E21F1">
      <w:pPr>
        <w:pStyle w:val="Default"/>
        <w:rPr>
          <w:sz w:val="20"/>
          <w:szCs w:val="20"/>
        </w:rPr>
      </w:pPr>
    </w:p>
    <w:p w14:paraId="0031B293" w14:textId="77777777" w:rsidR="002E21F1" w:rsidRPr="00FE555E" w:rsidRDefault="002E21F1" w:rsidP="002E21F1">
      <w:pPr>
        <w:pStyle w:val="Default"/>
        <w:numPr>
          <w:ilvl w:val="0"/>
          <w:numId w:val="367"/>
        </w:numPr>
        <w:spacing w:after="60"/>
        <w:rPr>
          <w:b/>
          <w:sz w:val="20"/>
          <w:szCs w:val="20"/>
        </w:rPr>
      </w:pPr>
      <w:r w:rsidRPr="00FE555E">
        <w:rPr>
          <w:b/>
          <w:sz w:val="20"/>
          <w:szCs w:val="20"/>
        </w:rPr>
        <w:t xml:space="preserve">Is the content in the explanatory material for each Criterion relevant? </w:t>
      </w:r>
    </w:p>
    <w:p w14:paraId="0D9C6EFF" w14:textId="77777777" w:rsidR="002E21F1" w:rsidRPr="00FE555E" w:rsidRDefault="002E21F1" w:rsidP="002E21F1">
      <w:pPr>
        <w:pStyle w:val="Default"/>
        <w:numPr>
          <w:ilvl w:val="0"/>
          <w:numId w:val="367"/>
        </w:numPr>
        <w:spacing w:after="60"/>
        <w:rPr>
          <w:b/>
          <w:sz w:val="20"/>
          <w:szCs w:val="20"/>
        </w:rPr>
      </w:pPr>
      <w:r w:rsidRPr="00FE555E">
        <w:rPr>
          <w:b/>
          <w:bCs/>
          <w:sz w:val="20"/>
          <w:szCs w:val="20"/>
        </w:rPr>
        <w:t xml:space="preserve">Are there any Indicators that you believe your service would have difficulty meeting? If so, why? </w:t>
      </w:r>
    </w:p>
    <w:p w14:paraId="455AEBF4" w14:textId="77777777" w:rsidR="002E21F1" w:rsidRPr="00FE555E" w:rsidRDefault="002E21F1" w:rsidP="002E21F1">
      <w:pPr>
        <w:pStyle w:val="Default"/>
        <w:numPr>
          <w:ilvl w:val="0"/>
          <w:numId w:val="367"/>
        </w:numPr>
        <w:spacing w:after="60"/>
        <w:rPr>
          <w:b/>
          <w:sz w:val="20"/>
          <w:szCs w:val="20"/>
        </w:rPr>
      </w:pPr>
      <w:r w:rsidRPr="00FE555E">
        <w:rPr>
          <w:b/>
          <w:sz w:val="20"/>
          <w:szCs w:val="20"/>
        </w:rPr>
        <w:t xml:space="preserve">Are there any Indicators that do not make sense or are unclear? If so, why? </w:t>
      </w:r>
    </w:p>
    <w:p w14:paraId="4C1AC424" w14:textId="77777777" w:rsidR="002E21F1" w:rsidRPr="00FE555E" w:rsidRDefault="002E21F1" w:rsidP="002E21F1">
      <w:pPr>
        <w:pStyle w:val="Default"/>
        <w:numPr>
          <w:ilvl w:val="0"/>
          <w:numId w:val="367"/>
        </w:numPr>
        <w:spacing w:after="60"/>
        <w:rPr>
          <w:b/>
          <w:sz w:val="20"/>
          <w:szCs w:val="20"/>
        </w:rPr>
      </w:pPr>
      <w:r w:rsidRPr="00FE555E">
        <w:rPr>
          <w:b/>
          <w:sz w:val="20"/>
          <w:szCs w:val="20"/>
        </w:rPr>
        <w:t xml:space="preserve">Are there any Indicators that are not applicable to your service? If so, why? </w:t>
      </w:r>
    </w:p>
    <w:p w14:paraId="39E37697" w14:textId="77777777" w:rsidR="002E21F1" w:rsidRPr="00FE555E" w:rsidRDefault="002E21F1" w:rsidP="002E21F1">
      <w:pPr>
        <w:pStyle w:val="Default"/>
        <w:numPr>
          <w:ilvl w:val="0"/>
          <w:numId w:val="367"/>
        </w:numPr>
        <w:rPr>
          <w:b/>
          <w:sz w:val="20"/>
          <w:szCs w:val="20"/>
        </w:rPr>
      </w:pPr>
      <w:r w:rsidRPr="00FE555E">
        <w:rPr>
          <w:b/>
          <w:bCs/>
          <w:sz w:val="20"/>
          <w:szCs w:val="20"/>
        </w:rPr>
        <w:t xml:space="preserve">Is there anything you would like added to the </w:t>
      </w:r>
      <w:r>
        <w:rPr>
          <w:b/>
          <w:bCs/>
          <w:sz w:val="20"/>
          <w:szCs w:val="20"/>
        </w:rPr>
        <w:t>Point of care testing</w:t>
      </w:r>
      <w:r w:rsidRPr="00FE555E">
        <w:rPr>
          <w:b/>
          <w:bCs/>
          <w:sz w:val="20"/>
          <w:szCs w:val="20"/>
        </w:rPr>
        <w:t xml:space="preserve"> module? </w:t>
      </w:r>
    </w:p>
    <w:p w14:paraId="66494CB4" w14:textId="77777777" w:rsidR="002E21F1" w:rsidRDefault="002E21F1" w:rsidP="002E21F1">
      <w:pPr>
        <w:pStyle w:val="Default"/>
        <w:rPr>
          <w:sz w:val="20"/>
          <w:szCs w:val="20"/>
        </w:rPr>
      </w:pPr>
    </w:p>
    <w:p w14:paraId="25108B08" w14:textId="77777777" w:rsidR="002E21F1" w:rsidRPr="00FE555E" w:rsidRDefault="002E21F1" w:rsidP="002E21F1">
      <w:pPr>
        <w:pStyle w:val="Default"/>
        <w:rPr>
          <w:sz w:val="20"/>
          <w:szCs w:val="20"/>
        </w:rPr>
      </w:pPr>
    </w:p>
    <w:p w14:paraId="06B26C21" w14:textId="77777777" w:rsidR="002E21F1" w:rsidRPr="00FE555E" w:rsidRDefault="002E21F1" w:rsidP="002E21F1">
      <w:pPr>
        <w:rPr>
          <w:rFonts w:ascii="Arial" w:hAnsi="Arial" w:cs="Arial"/>
        </w:rPr>
      </w:pPr>
      <w:r w:rsidRPr="00FE555E">
        <w:rPr>
          <w:rFonts w:ascii="Arial" w:hAnsi="Arial" w:cs="Arial"/>
          <w:sz w:val="20"/>
          <w:szCs w:val="20"/>
        </w:rPr>
        <w:t xml:space="preserve">Please submit your feedback to </w:t>
      </w:r>
      <w:r w:rsidRPr="00FE555E">
        <w:rPr>
          <w:rFonts w:ascii="Arial" w:hAnsi="Arial" w:cs="Arial"/>
          <w:color w:val="0462C1"/>
          <w:sz w:val="20"/>
          <w:szCs w:val="20"/>
        </w:rPr>
        <w:t xml:space="preserve">standards@racgp.org.au </w:t>
      </w:r>
      <w:r w:rsidRPr="00FE555E">
        <w:rPr>
          <w:rFonts w:ascii="Arial" w:hAnsi="Arial" w:cs="Arial"/>
          <w:sz w:val="20"/>
          <w:szCs w:val="20"/>
        </w:rPr>
        <w:t xml:space="preserve">by </w:t>
      </w:r>
      <w:r>
        <w:rPr>
          <w:rFonts w:ascii="Arial" w:hAnsi="Arial" w:cs="Arial"/>
          <w:b/>
          <w:bCs/>
          <w:sz w:val="20"/>
          <w:szCs w:val="20"/>
        </w:rPr>
        <w:t>20 April 2018</w:t>
      </w:r>
      <w:r w:rsidRPr="00FE555E">
        <w:rPr>
          <w:rFonts w:ascii="Arial" w:hAnsi="Arial" w:cs="Arial"/>
          <w:sz w:val="20"/>
          <w:szCs w:val="20"/>
        </w:rPr>
        <w:t>. All stakeholder feedback will be published, unless you state otherwise.</w:t>
      </w:r>
    </w:p>
    <w:p w14:paraId="32617035" w14:textId="77777777" w:rsidR="002E21F1" w:rsidRDefault="002E21F1" w:rsidP="00944321"/>
    <w:p w14:paraId="388A4EDD" w14:textId="77777777" w:rsidR="002E21F1" w:rsidRDefault="002E21F1" w:rsidP="00944321"/>
    <w:p w14:paraId="180E5236" w14:textId="77777777" w:rsidR="002E21F1" w:rsidRDefault="002E21F1" w:rsidP="00944321"/>
    <w:p w14:paraId="5F73561B" w14:textId="77777777" w:rsidR="002E21F1" w:rsidRDefault="002E21F1" w:rsidP="00944321"/>
    <w:p w14:paraId="0D83FD25" w14:textId="77777777" w:rsidR="002E21F1" w:rsidRDefault="002E21F1" w:rsidP="00944321"/>
    <w:p w14:paraId="6039198D" w14:textId="77777777" w:rsidR="002E21F1" w:rsidRDefault="002E21F1" w:rsidP="002E21F1"/>
    <w:p w14:paraId="7E196417" w14:textId="77777777" w:rsidR="002E21F1" w:rsidRDefault="002E21F1" w:rsidP="002E21F1"/>
    <w:p w14:paraId="5F838838" w14:textId="77777777" w:rsidR="002E21F1" w:rsidRDefault="002E21F1" w:rsidP="002E21F1"/>
    <w:p w14:paraId="1CE2CFE6" w14:textId="77777777" w:rsidR="002E21F1" w:rsidRDefault="002E21F1" w:rsidP="002E21F1"/>
    <w:p w14:paraId="78D6715F" w14:textId="77777777" w:rsidR="002E21F1" w:rsidRDefault="002E21F1" w:rsidP="002E21F1"/>
    <w:p w14:paraId="57EADC64" w14:textId="77777777" w:rsidR="002E21F1" w:rsidRDefault="002E21F1" w:rsidP="00DE5681">
      <w:pPr>
        <w:pStyle w:val="TOCHeading"/>
        <w:rPr>
          <w:rFonts w:ascii="Arial" w:eastAsiaTheme="minorHAnsi" w:hAnsi="Arial" w:cs="Arial"/>
          <w:color w:val="000000" w:themeColor="text1"/>
          <w:sz w:val="22"/>
          <w:szCs w:val="22"/>
          <w:lang w:val="en-AU"/>
        </w:rPr>
      </w:pPr>
    </w:p>
    <w:sdt>
      <w:sdtPr>
        <w:rPr>
          <w:rFonts w:ascii="Arial" w:eastAsiaTheme="minorHAnsi" w:hAnsi="Arial" w:cs="Arial"/>
          <w:color w:val="000000" w:themeColor="text1"/>
          <w:sz w:val="22"/>
          <w:szCs w:val="22"/>
          <w:lang w:val="en-AU"/>
        </w:rPr>
        <w:id w:val="442275025"/>
        <w:docPartObj>
          <w:docPartGallery w:val="Table of Contents"/>
          <w:docPartUnique/>
        </w:docPartObj>
      </w:sdtPr>
      <w:sdtEndPr>
        <w:rPr>
          <w:b/>
          <w:bCs/>
          <w:noProof/>
        </w:rPr>
      </w:sdtEndPr>
      <w:sdtContent>
        <w:p w14:paraId="3D073B9A" w14:textId="6113ED0D" w:rsidR="00652F3F" w:rsidRDefault="00731D39" w:rsidP="00DE5681">
          <w:pPr>
            <w:pStyle w:val="TOCHeading"/>
            <w:rPr>
              <w:rFonts w:ascii="Arial" w:hAnsi="Arial" w:cs="Arial"/>
              <w:color w:val="000000" w:themeColor="text1"/>
            </w:rPr>
          </w:pPr>
          <w:r w:rsidRPr="006A3DE4">
            <w:rPr>
              <w:rFonts w:ascii="Arial" w:hAnsi="Arial" w:cs="Arial"/>
              <w:color w:val="000000" w:themeColor="text1"/>
            </w:rPr>
            <w:t>Contents</w:t>
          </w:r>
        </w:p>
        <w:p w14:paraId="0285DF1F" w14:textId="77777777" w:rsidR="00DE5681" w:rsidRPr="00DE5681" w:rsidRDefault="00DE5681" w:rsidP="00DE5681">
          <w:pPr>
            <w:rPr>
              <w:lang w:val="en-US"/>
            </w:rPr>
          </w:pPr>
        </w:p>
        <w:p w14:paraId="0D442A62" w14:textId="550EC06A" w:rsidR="00B52D54" w:rsidRPr="00CE2FFB" w:rsidRDefault="00731D39">
          <w:pPr>
            <w:pStyle w:val="TOC1"/>
            <w:rPr>
              <w:rFonts w:eastAsiaTheme="minorEastAsia"/>
              <w:b w:val="0"/>
              <w:lang w:eastAsia="en-AU"/>
            </w:rPr>
          </w:pPr>
          <w:r w:rsidRPr="00B75891">
            <w:rPr>
              <w:noProof w:val="0"/>
              <w:color w:val="000000" w:themeColor="text1"/>
            </w:rPr>
            <w:fldChar w:fldCharType="begin"/>
          </w:r>
          <w:r w:rsidRPr="00B75891">
            <w:rPr>
              <w:color w:val="000000" w:themeColor="text1"/>
            </w:rPr>
            <w:instrText xml:space="preserve"> TOC \o "1-3" \h \z \u </w:instrText>
          </w:r>
          <w:r w:rsidRPr="00B75891">
            <w:rPr>
              <w:noProof w:val="0"/>
              <w:color w:val="000000" w:themeColor="text1"/>
            </w:rPr>
            <w:fldChar w:fldCharType="separate"/>
          </w:r>
          <w:hyperlink w:anchor="_Toc508962650" w:history="1">
            <w:r w:rsidR="00B52D54" w:rsidRPr="00CE2FFB">
              <w:rPr>
                <w:rStyle w:val="Hyperlink"/>
              </w:rPr>
              <w:t>Introduction</w:t>
            </w:r>
            <w:r w:rsidR="00B52D54" w:rsidRPr="00CE2FFB">
              <w:rPr>
                <w:webHidden/>
              </w:rPr>
              <w:tab/>
            </w:r>
            <w:r w:rsidR="00B52D54" w:rsidRPr="00CE2FFB">
              <w:rPr>
                <w:webHidden/>
              </w:rPr>
              <w:fldChar w:fldCharType="begin"/>
            </w:r>
            <w:r w:rsidR="00B52D54" w:rsidRPr="00CE2FFB">
              <w:rPr>
                <w:webHidden/>
              </w:rPr>
              <w:instrText xml:space="preserve"> PAGEREF _Toc508962650 \h </w:instrText>
            </w:r>
            <w:r w:rsidR="00B52D54" w:rsidRPr="00CE2FFB">
              <w:rPr>
                <w:webHidden/>
              </w:rPr>
            </w:r>
            <w:r w:rsidR="00B52D54" w:rsidRPr="00CE2FFB">
              <w:rPr>
                <w:webHidden/>
              </w:rPr>
              <w:fldChar w:fldCharType="separate"/>
            </w:r>
            <w:r w:rsidR="00142930">
              <w:rPr>
                <w:webHidden/>
              </w:rPr>
              <w:t>4</w:t>
            </w:r>
            <w:r w:rsidR="00B52D54" w:rsidRPr="00CE2FFB">
              <w:rPr>
                <w:webHidden/>
              </w:rPr>
              <w:fldChar w:fldCharType="end"/>
            </w:r>
          </w:hyperlink>
        </w:p>
        <w:p w14:paraId="0B1AAD8C" w14:textId="052CBADB" w:rsidR="00B52D54" w:rsidRPr="00CE2FFB" w:rsidRDefault="009C138B">
          <w:pPr>
            <w:pStyle w:val="TOC2"/>
            <w:tabs>
              <w:tab w:val="right" w:leader="dot" w:pos="9016"/>
            </w:tabs>
            <w:rPr>
              <w:rFonts w:ascii="Arial" w:eastAsiaTheme="minorEastAsia" w:hAnsi="Arial" w:cs="Arial"/>
              <w:noProof/>
              <w:lang w:eastAsia="en-AU"/>
            </w:rPr>
          </w:pPr>
          <w:hyperlink w:anchor="_Toc508962651" w:history="1">
            <w:r w:rsidR="00B52D54" w:rsidRPr="00CE2FFB">
              <w:rPr>
                <w:rStyle w:val="Hyperlink"/>
                <w:rFonts w:ascii="Arial" w:hAnsi="Arial" w:cs="Arial"/>
                <w:noProof/>
              </w:rPr>
              <w:t>Development process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_Toc508962651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4</w:t>
            </w:r>
            <w:r w:rsidR="00B52D54" w:rsidRPr="00CE2FFB">
              <w:rPr>
                <w:rFonts w:ascii="Arial" w:hAnsi="Arial" w:cs="Arial"/>
                <w:noProof/>
                <w:webHidden/>
              </w:rPr>
              <w:fldChar w:fldCharType="end"/>
            </w:r>
          </w:hyperlink>
        </w:p>
        <w:p w14:paraId="19809354" w14:textId="1732EC8A" w:rsidR="00B52D54" w:rsidRPr="00CE2FFB" w:rsidRDefault="009C138B">
          <w:pPr>
            <w:pStyle w:val="TOC2"/>
            <w:tabs>
              <w:tab w:val="right" w:leader="dot" w:pos="9016"/>
            </w:tabs>
            <w:rPr>
              <w:rFonts w:ascii="Arial" w:eastAsiaTheme="minorEastAsia" w:hAnsi="Arial" w:cs="Arial"/>
              <w:noProof/>
              <w:lang w:eastAsia="en-AU"/>
            </w:rPr>
          </w:pPr>
          <w:hyperlink w:anchor="_Toc508962652" w:history="1">
            <w:r w:rsidR="00B52D54" w:rsidRPr="00CE2FFB">
              <w:rPr>
                <w:rStyle w:val="Hyperlink"/>
                <w:rFonts w:ascii="Arial" w:hAnsi="Arial" w:cs="Arial"/>
                <w:noProof/>
              </w:rPr>
              <w:t>Revised structure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_Toc508962652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4</w:t>
            </w:r>
            <w:r w:rsidR="00B52D54" w:rsidRPr="00CE2FFB">
              <w:rPr>
                <w:rFonts w:ascii="Arial" w:hAnsi="Arial" w:cs="Arial"/>
                <w:noProof/>
                <w:webHidden/>
              </w:rPr>
              <w:fldChar w:fldCharType="end"/>
            </w:r>
          </w:hyperlink>
        </w:p>
        <w:p w14:paraId="74A0AB38" w14:textId="5090BC6F" w:rsidR="00B52D54" w:rsidRPr="00CE2FFB" w:rsidRDefault="009C138B">
          <w:pPr>
            <w:pStyle w:val="TOC2"/>
            <w:tabs>
              <w:tab w:val="right" w:leader="dot" w:pos="9016"/>
            </w:tabs>
            <w:rPr>
              <w:rFonts w:ascii="Arial" w:eastAsiaTheme="minorEastAsia" w:hAnsi="Arial" w:cs="Arial"/>
              <w:noProof/>
              <w:lang w:eastAsia="en-AU"/>
            </w:rPr>
          </w:pPr>
          <w:hyperlink w:anchor="_Toc508962653" w:history="1">
            <w:r w:rsidR="00B52D54" w:rsidRPr="00CE2FFB">
              <w:rPr>
                <w:rStyle w:val="Hyperlink"/>
                <w:rFonts w:ascii="Arial" w:hAnsi="Arial" w:cs="Arial"/>
                <w:noProof/>
              </w:rPr>
              <w:t>Evidence-based standards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_Toc508962653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7</w:t>
            </w:r>
            <w:r w:rsidR="00B52D54" w:rsidRPr="00CE2FFB">
              <w:rPr>
                <w:rFonts w:ascii="Arial" w:hAnsi="Arial" w:cs="Arial"/>
                <w:noProof/>
                <w:webHidden/>
              </w:rPr>
              <w:fldChar w:fldCharType="end"/>
            </w:r>
          </w:hyperlink>
        </w:p>
        <w:p w14:paraId="52D57BE7" w14:textId="376F901C" w:rsidR="00B52D54" w:rsidRPr="00CE2FFB" w:rsidRDefault="009C138B">
          <w:pPr>
            <w:pStyle w:val="TOC2"/>
            <w:tabs>
              <w:tab w:val="right" w:leader="dot" w:pos="9016"/>
            </w:tabs>
            <w:rPr>
              <w:rFonts w:ascii="Arial" w:eastAsiaTheme="minorEastAsia" w:hAnsi="Arial" w:cs="Arial"/>
              <w:noProof/>
              <w:lang w:eastAsia="en-AU"/>
            </w:rPr>
          </w:pPr>
          <w:hyperlink w:anchor="_Toc508962654" w:history="1">
            <w:r w:rsidR="00B52D54" w:rsidRPr="00CE2FFB">
              <w:rPr>
                <w:rStyle w:val="Hyperlink"/>
                <w:rFonts w:ascii="Arial" w:hAnsi="Arial" w:cs="Arial"/>
                <w:noProof/>
              </w:rPr>
              <w:t>Accreditation</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_Toc508962654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7</w:t>
            </w:r>
            <w:r w:rsidR="00B52D54" w:rsidRPr="00CE2FFB">
              <w:rPr>
                <w:rFonts w:ascii="Arial" w:hAnsi="Arial" w:cs="Arial"/>
                <w:noProof/>
                <w:webHidden/>
              </w:rPr>
              <w:fldChar w:fldCharType="end"/>
            </w:r>
          </w:hyperlink>
        </w:p>
        <w:p w14:paraId="62FF30CC" w14:textId="4A2B6511" w:rsidR="00B52D54" w:rsidRPr="00CE2FFB" w:rsidRDefault="009C138B">
          <w:pPr>
            <w:pStyle w:val="TOC2"/>
            <w:tabs>
              <w:tab w:val="right" w:leader="dot" w:pos="9016"/>
            </w:tabs>
            <w:rPr>
              <w:rFonts w:ascii="Arial" w:eastAsiaTheme="minorEastAsia" w:hAnsi="Arial" w:cs="Arial"/>
              <w:noProof/>
              <w:lang w:eastAsia="en-AU"/>
            </w:rPr>
          </w:pPr>
          <w:hyperlink w:anchor="_Toc508962655" w:history="1">
            <w:r w:rsidR="00B52D54" w:rsidRPr="00CE2FFB">
              <w:rPr>
                <w:rStyle w:val="Hyperlink"/>
                <w:rFonts w:ascii="Arial" w:hAnsi="Arial" w:cs="Arial"/>
                <w:noProof/>
              </w:rPr>
              <w:t>The Resource guide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_Toc508962655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11</w:t>
            </w:r>
            <w:r w:rsidR="00B52D54" w:rsidRPr="00CE2FFB">
              <w:rPr>
                <w:rFonts w:ascii="Arial" w:hAnsi="Arial" w:cs="Arial"/>
                <w:noProof/>
                <w:webHidden/>
              </w:rPr>
              <w:fldChar w:fldCharType="end"/>
            </w:r>
          </w:hyperlink>
        </w:p>
        <w:p w14:paraId="72FFE0D1" w14:textId="58952FD3" w:rsidR="00B52D54" w:rsidRPr="00CE2FFB" w:rsidRDefault="009C138B">
          <w:pPr>
            <w:pStyle w:val="TOC2"/>
            <w:tabs>
              <w:tab w:val="right" w:leader="dot" w:pos="9016"/>
            </w:tabs>
            <w:rPr>
              <w:rFonts w:ascii="Arial" w:eastAsiaTheme="minorEastAsia" w:hAnsi="Arial" w:cs="Arial"/>
              <w:noProof/>
              <w:lang w:eastAsia="en-AU"/>
            </w:rPr>
          </w:pPr>
          <w:hyperlink w:anchor="_Toc508962656" w:history="1">
            <w:r w:rsidR="00B52D54" w:rsidRPr="00CE2FFB">
              <w:rPr>
                <w:rStyle w:val="Hyperlink"/>
                <w:rFonts w:ascii="Arial" w:hAnsi="Arial" w:cs="Arial"/>
                <w:noProof/>
              </w:rPr>
              <w:t>Point of care testing</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_Toc508962656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11</w:t>
            </w:r>
            <w:r w:rsidR="00B52D54" w:rsidRPr="00CE2FFB">
              <w:rPr>
                <w:rFonts w:ascii="Arial" w:hAnsi="Arial" w:cs="Arial"/>
                <w:noProof/>
                <w:webHidden/>
              </w:rPr>
              <w:fldChar w:fldCharType="end"/>
            </w:r>
          </w:hyperlink>
        </w:p>
        <w:p w14:paraId="5D60A28B" w14:textId="56312F57" w:rsidR="00B52D54" w:rsidRPr="00CE2FFB" w:rsidRDefault="009C138B">
          <w:pPr>
            <w:pStyle w:val="TOC1"/>
            <w:rPr>
              <w:rFonts w:eastAsiaTheme="minorEastAsia"/>
              <w:b w:val="0"/>
              <w:lang w:eastAsia="en-AU"/>
            </w:rPr>
          </w:pPr>
          <w:hyperlink w:anchor="_Toc508962657" w:history="1">
            <w:r w:rsidR="00B52D54" w:rsidRPr="00CE2FFB">
              <w:rPr>
                <w:rStyle w:val="Hyperlink"/>
              </w:rPr>
              <w:t>Module 1: Core Module</w:t>
            </w:r>
            <w:r w:rsidR="00B52D54" w:rsidRPr="00CE2FFB">
              <w:rPr>
                <w:webHidden/>
              </w:rPr>
              <w:tab/>
            </w:r>
            <w:r w:rsidR="00B52D54" w:rsidRPr="00CE2FFB">
              <w:rPr>
                <w:webHidden/>
              </w:rPr>
              <w:fldChar w:fldCharType="begin"/>
            </w:r>
            <w:r w:rsidR="00B52D54" w:rsidRPr="00CE2FFB">
              <w:rPr>
                <w:webHidden/>
              </w:rPr>
              <w:instrText xml:space="preserve"> PAGEREF _Toc508962657 \h </w:instrText>
            </w:r>
            <w:r w:rsidR="00B52D54" w:rsidRPr="00CE2FFB">
              <w:rPr>
                <w:webHidden/>
              </w:rPr>
            </w:r>
            <w:r w:rsidR="00B52D54" w:rsidRPr="00CE2FFB">
              <w:rPr>
                <w:webHidden/>
              </w:rPr>
              <w:fldChar w:fldCharType="separate"/>
            </w:r>
            <w:r w:rsidR="00142930">
              <w:rPr>
                <w:webHidden/>
              </w:rPr>
              <w:t>12</w:t>
            </w:r>
            <w:r w:rsidR="00B52D54" w:rsidRPr="00CE2FFB">
              <w:rPr>
                <w:webHidden/>
              </w:rPr>
              <w:fldChar w:fldCharType="end"/>
            </w:r>
          </w:hyperlink>
        </w:p>
        <w:p w14:paraId="5F4888A2" w14:textId="5AE9A9AB" w:rsidR="00B52D54" w:rsidRPr="00CE2FFB" w:rsidRDefault="009C138B">
          <w:pPr>
            <w:pStyle w:val="TOC2"/>
            <w:tabs>
              <w:tab w:val="right" w:leader="dot" w:pos="9016"/>
            </w:tabs>
            <w:rPr>
              <w:rFonts w:ascii="Arial" w:eastAsiaTheme="minorEastAsia" w:hAnsi="Arial" w:cs="Arial"/>
              <w:noProof/>
              <w:lang w:eastAsia="en-AU"/>
            </w:rPr>
          </w:pPr>
          <w:hyperlink w:anchor="_Toc508962658" w:history="1">
            <w:r w:rsidR="00B52D54" w:rsidRPr="00CE2FFB">
              <w:rPr>
                <w:rStyle w:val="Hyperlink"/>
                <w:rFonts w:ascii="Arial" w:hAnsi="Arial" w:cs="Arial"/>
                <w:noProof/>
              </w:rPr>
              <w:t>Standard 1: Communication and patient participation</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_Toc508962658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12</w:t>
            </w:r>
            <w:r w:rsidR="00B52D54" w:rsidRPr="00CE2FFB">
              <w:rPr>
                <w:rFonts w:ascii="Arial" w:hAnsi="Arial" w:cs="Arial"/>
                <w:noProof/>
                <w:webHidden/>
              </w:rPr>
              <w:fldChar w:fldCharType="end"/>
            </w:r>
          </w:hyperlink>
        </w:p>
        <w:p w14:paraId="7CAE9C65" w14:textId="299886D1" w:rsidR="00B52D54" w:rsidRPr="00CE2FFB" w:rsidRDefault="009C138B">
          <w:pPr>
            <w:pStyle w:val="TOC2"/>
            <w:tabs>
              <w:tab w:val="right" w:leader="dot" w:pos="9016"/>
            </w:tabs>
            <w:rPr>
              <w:rFonts w:ascii="Arial" w:eastAsiaTheme="minorEastAsia" w:hAnsi="Arial" w:cs="Arial"/>
              <w:noProof/>
              <w:lang w:eastAsia="en-AU"/>
            </w:rPr>
          </w:pPr>
          <w:hyperlink w:anchor="_Toc508962659" w:history="1">
            <w:r w:rsidR="00B52D54" w:rsidRPr="00CE2FFB">
              <w:rPr>
                <w:rStyle w:val="Hyperlink"/>
                <w:rFonts w:ascii="Arial" w:hAnsi="Arial" w:cs="Arial"/>
                <w:noProof/>
              </w:rPr>
              <w:t>Standard 2: Rights and needs of patients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_Toc508962659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26</w:t>
            </w:r>
            <w:r w:rsidR="00B52D54" w:rsidRPr="00CE2FFB">
              <w:rPr>
                <w:rFonts w:ascii="Arial" w:hAnsi="Arial" w:cs="Arial"/>
                <w:noProof/>
                <w:webHidden/>
              </w:rPr>
              <w:fldChar w:fldCharType="end"/>
            </w:r>
          </w:hyperlink>
        </w:p>
        <w:p w14:paraId="51B2BDF6" w14:textId="41843CB6" w:rsidR="00B52D54" w:rsidRPr="00CE2FFB" w:rsidRDefault="009C138B">
          <w:pPr>
            <w:pStyle w:val="TOC2"/>
            <w:tabs>
              <w:tab w:val="right" w:leader="dot" w:pos="9016"/>
            </w:tabs>
            <w:rPr>
              <w:rFonts w:ascii="Arial" w:eastAsiaTheme="minorEastAsia" w:hAnsi="Arial" w:cs="Arial"/>
              <w:noProof/>
              <w:lang w:eastAsia="en-AU"/>
            </w:rPr>
          </w:pPr>
          <w:hyperlink w:anchor="_Toc508962660" w:history="1">
            <w:r w:rsidR="00B52D54" w:rsidRPr="00CE2FFB">
              <w:rPr>
                <w:rStyle w:val="Hyperlink"/>
                <w:rFonts w:ascii="Arial" w:hAnsi="Arial" w:cs="Arial"/>
                <w:noProof/>
              </w:rPr>
              <w:t>Standard 3: Practice governance and management</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_Toc508962660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37</w:t>
            </w:r>
            <w:r w:rsidR="00B52D54" w:rsidRPr="00CE2FFB">
              <w:rPr>
                <w:rFonts w:ascii="Arial" w:hAnsi="Arial" w:cs="Arial"/>
                <w:noProof/>
                <w:webHidden/>
              </w:rPr>
              <w:fldChar w:fldCharType="end"/>
            </w:r>
          </w:hyperlink>
        </w:p>
        <w:p w14:paraId="512E562A" w14:textId="3FD1C675" w:rsidR="00B52D54" w:rsidRPr="00CE2FFB" w:rsidRDefault="009C138B">
          <w:pPr>
            <w:pStyle w:val="TOC2"/>
            <w:tabs>
              <w:tab w:val="right" w:leader="dot" w:pos="9016"/>
            </w:tabs>
            <w:rPr>
              <w:rFonts w:ascii="Arial" w:eastAsiaTheme="minorEastAsia" w:hAnsi="Arial" w:cs="Arial"/>
              <w:noProof/>
              <w:lang w:eastAsia="en-AU"/>
            </w:rPr>
          </w:pPr>
          <w:hyperlink w:anchor="_Toc508962661" w:history="1">
            <w:r w:rsidR="00B52D54" w:rsidRPr="00CE2FFB">
              <w:rPr>
                <w:rStyle w:val="Hyperlink"/>
                <w:rFonts w:ascii="Arial" w:hAnsi="Arial" w:cs="Arial"/>
                <w:noProof/>
              </w:rPr>
              <w:t>Standard 4: Health promotion and preventive activities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_Toc508962661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57</w:t>
            </w:r>
            <w:r w:rsidR="00B52D54" w:rsidRPr="00CE2FFB">
              <w:rPr>
                <w:rFonts w:ascii="Arial" w:hAnsi="Arial" w:cs="Arial"/>
                <w:noProof/>
                <w:webHidden/>
              </w:rPr>
              <w:fldChar w:fldCharType="end"/>
            </w:r>
          </w:hyperlink>
        </w:p>
        <w:p w14:paraId="79AC7441" w14:textId="2A02AF21" w:rsidR="00B52D54" w:rsidRPr="00CE2FFB" w:rsidRDefault="009C138B">
          <w:pPr>
            <w:pStyle w:val="TOC2"/>
            <w:tabs>
              <w:tab w:val="right" w:leader="dot" w:pos="9016"/>
            </w:tabs>
            <w:rPr>
              <w:rFonts w:ascii="Arial" w:eastAsiaTheme="minorEastAsia" w:hAnsi="Arial" w:cs="Arial"/>
              <w:noProof/>
              <w:lang w:eastAsia="en-AU"/>
            </w:rPr>
          </w:pPr>
          <w:hyperlink w:anchor="_Toc508962662" w:history="1">
            <w:r w:rsidR="00B52D54" w:rsidRPr="00CE2FFB">
              <w:rPr>
                <w:rStyle w:val="Hyperlink"/>
                <w:rFonts w:ascii="Arial" w:hAnsi="Arial" w:cs="Arial"/>
                <w:noProof/>
              </w:rPr>
              <w:t>Standard 5: Clinical management of health issues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_Toc508962662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61</w:t>
            </w:r>
            <w:r w:rsidR="00B52D54" w:rsidRPr="00CE2FFB">
              <w:rPr>
                <w:rFonts w:ascii="Arial" w:hAnsi="Arial" w:cs="Arial"/>
                <w:noProof/>
                <w:webHidden/>
              </w:rPr>
              <w:fldChar w:fldCharType="end"/>
            </w:r>
          </w:hyperlink>
        </w:p>
        <w:p w14:paraId="67F4CA23" w14:textId="1A1CDED5" w:rsidR="00B52D54" w:rsidRPr="00CE2FFB" w:rsidRDefault="009C138B">
          <w:pPr>
            <w:pStyle w:val="TOC2"/>
            <w:tabs>
              <w:tab w:val="right" w:leader="dot" w:pos="9016"/>
            </w:tabs>
            <w:rPr>
              <w:rFonts w:ascii="Arial" w:eastAsiaTheme="minorEastAsia" w:hAnsi="Arial" w:cs="Arial"/>
              <w:noProof/>
              <w:lang w:eastAsia="en-AU"/>
            </w:rPr>
          </w:pPr>
          <w:hyperlink w:anchor="_Toc508962663" w:history="1">
            <w:r w:rsidR="00B52D54" w:rsidRPr="00CE2FFB">
              <w:rPr>
                <w:rStyle w:val="Hyperlink"/>
                <w:rFonts w:ascii="Arial" w:hAnsi="Arial" w:cs="Arial"/>
                <w:noProof/>
              </w:rPr>
              <w:t>Standard 6: Information management</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_Toc508962663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68</w:t>
            </w:r>
            <w:r w:rsidR="00B52D54" w:rsidRPr="00CE2FFB">
              <w:rPr>
                <w:rFonts w:ascii="Arial" w:hAnsi="Arial" w:cs="Arial"/>
                <w:noProof/>
                <w:webHidden/>
              </w:rPr>
              <w:fldChar w:fldCharType="end"/>
            </w:r>
          </w:hyperlink>
        </w:p>
        <w:p w14:paraId="34FB898A" w14:textId="0E670037" w:rsidR="00B52D54" w:rsidRPr="00CE2FFB" w:rsidRDefault="009C138B">
          <w:pPr>
            <w:pStyle w:val="TOC2"/>
            <w:tabs>
              <w:tab w:val="right" w:leader="dot" w:pos="9016"/>
            </w:tabs>
            <w:rPr>
              <w:rFonts w:ascii="Arial" w:eastAsiaTheme="minorEastAsia" w:hAnsi="Arial" w:cs="Arial"/>
              <w:noProof/>
              <w:lang w:eastAsia="en-AU"/>
            </w:rPr>
          </w:pPr>
          <w:hyperlink w:anchor="_Toc508962664" w:history="1">
            <w:r w:rsidR="00B52D54" w:rsidRPr="00CE2FFB">
              <w:rPr>
                <w:rStyle w:val="Hyperlink"/>
                <w:rFonts w:ascii="Arial" w:hAnsi="Arial" w:cs="Arial"/>
                <w:noProof/>
              </w:rPr>
              <w:t>Standard 7: Content of patient health records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_Toc508962664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82</w:t>
            </w:r>
            <w:r w:rsidR="00B52D54" w:rsidRPr="00CE2FFB">
              <w:rPr>
                <w:rFonts w:ascii="Arial" w:hAnsi="Arial" w:cs="Arial"/>
                <w:noProof/>
                <w:webHidden/>
              </w:rPr>
              <w:fldChar w:fldCharType="end"/>
            </w:r>
          </w:hyperlink>
        </w:p>
        <w:p w14:paraId="30D85165" w14:textId="669B6FF8" w:rsidR="00B52D54" w:rsidRPr="00CE2FFB" w:rsidRDefault="009C138B">
          <w:pPr>
            <w:pStyle w:val="TOC2"/>
            <w:tabs>
              <w:tab w:val="right" w:leader="dot" w:pos="9016"/>
            </w:tabs>
            <w:rPr>
              <w:rFonts w:ascii="Arial" w:eastAsiaTheme="minorEastAsia" w:hAnsi="Arial" w:cs="Arial"/>
              <w:noProof/>
              <w:lang w:eastAsia="en-AU"/>
            </w:rPr>
          </w:pPr>
          <w:hyperlink w:anchor="_Toc508962665" w:history="1">
            <w:r w:rsidR="00B52D54" w:rsidRPr="00CE2FFB">
              <w:rPr>
                <w:rStyle w:val="Hyperlink"/>
                <w:rFonts w:ascii="Arial" w:hAnsi="Arial" w:cs="Arial"/>
                <w:noProof/>
              </w:rPr>
              <w:t>Standard 8: Education and training of the practice team</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_Toc508962665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89</w:t>
            </w:r>
            <w:r w:rsidR="00B52D54" w:rsidRPr="00CE2FFB">
              <w:rPr>
                <w:rFonts w:ascii="Arial" w:hAnsi="Arial" w:cs="Arial"/>
                <w:noProof/>
                <w:webHidden/>
              </w:rPr>
              <w:fldChar w:fldCharType="end"/>
            </w:r>
          </w:hyperlink>
        </w:p>
        <w:p w14:paraId="75B7567F" w14:textId="0C7A0D1A" w:rsidR="00B52D54" w:rsidRPr="00CE2FFB" w:rsidRDefault="009C138B">
          <w:pPr>
            <w:pStyle w:val="TOC2"/>
            <w:tabs>
              <w:tab w:val="right" w:leader="dot" w:pos="9016"/>
            </w:tabs>
            <w:rPr>
              <w:rFonts w:ascii="Arial" w:eastAsiaTheme="minorEastAsia" w:hAnsi="Arial" w:cs="Arial"/>
              <w:noProof/>
              <w:lang w:eastAsia="en-AU"/>
            </w:rPr>
          </w:pPr>
          <w:hyperlink w:anchor="_Toc508962666" w:history="1">
            <w:r w:rsidR="00B52D54" w:rsidRPr="00CE2FFB">
              <w:rPr>
                <w:rStyle w:val="Hyperlink"/>
                <w:rFonts w:ascii="Arial" w:hAnsi="Arial" w:cs="Arial"/>
                <w:noProof/>
              </w:rPr>
              <w:t>References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_Toc508962666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92</w:t>
            </w:r>
            <w:r w:rsidR="00B52D54" w:rsidRPr="00CE2FFB">
              <w:rPr>
                <w:rFonts w:ascii="Arial" w:hAnsi="Arial" w:cs="Arial"/>
                <w:noProof/>
                <w:webHidden/>
              </w:rPr>
              <w:fldChar w:fldCharType="end"/>
            </w:r>
          </w:hyperlink>
        </w:p>
        <w:p w14:paraId="157E38EE" w14:textId="007CA4B0" w:rsidR="00B52D54" w:rsidRPr="00CE2FFB" w:rsidRDefault="009C138B">
          <w:pPr>
            <w:pStyle w:val="TOC1"/>
            <w:rPr>
              <w:rFonts w:eastAsiaTheme="minorEastAsia"/>
              <w:b w:val="0"/>
              <w:lang w:eastAsia="en-AU"/>
            </w:rPr>
          </w:pPr>
          <w:hyperlink w:anchor="_Toc508962667" w:history="1">
            <w:r w:rsidR="00B52D54" w:rsidRPr="00CE2FFB">
              <w:rPr>
                <w:rStyle w:val="Hyperlink"/>
              </w:rPr>
              <w:t>Module 2: Quality Improvement Module</w:t>
            </w:r>
            <w:r w:rsidR="00B52D54" w:rsidRPr="00CE2FFB">
              <w:rPr>
                <w:webHidden/>
              </w:rPr>
              <w:tab/>
            </w:r>
            <w:r w:rsidR="00B52D54" w:rsidRPr="00CE2FFB">
              <w:rPr>
                <w:webHidden/>
              </w:rPr>
              <w:fldChar w:fldCharType="begin"/>
            </w:r>
            <w:r w:rsidR="00B52D54" w:rsidRPr="00CE2FFB">
              <w:rPr>
                <w:webHidden/>
              </w:rPr>
              <w:instrText xml:space="preserve"> PAGEREF _Toc508962667 \h </w:instrText>
            </w:r>
            <w:r w:rsidR="00B52D54" w:rsidRPr="00CE2FFB">
              <w:rPr>
                <w:webHidden/>
              </w:rPr>
            </w:r>
            <w:r w:rsidR="00B52D54" w:rsidRPr="00CE2FFB">
              <w:rPr>
                <w:webHidden/>
              </w:rPr>
              <w:fldChar w:fldCharType="separate"/>
            </w:r>
            <w:r w:rsidR="00142930">
              <w:rPr>
                <w:webHidden/>
              </w:rPr>
              <w:t>94</w:t>
            </w:r>
            <w:r w:rsidR="00B52D54" w:rsidRPr="00CE2FFB">
              <w:rPr>
                <w:webHidden/>
              </w:rPr>
              <w:fldChar w:fldCharType="end"/>
            </w:r>
          </w:hyperlink>
        </w:p>
        <w:p w14:paraId="265AC06E" w14:textId="0748283D" w:rsidR="00B52D54" w:rsidRPr="00CE2FFB" w:rsidRDefault="009C138B">
          <w:pPr>
            <w:pStyle w:val="TOC2"/>
            <w:tabs>
              <w:tab w:val="right" w:leader="dot" w:pos="9016"/>
            </w:tabs>
            <w:rPr>
              <w:rFonts w:ascii="Arial" w:eastAsiaTheme="minorEastAsia" w:hAnsi="Arial" w:cs="Arial"/>
              <w:noProof/>
              <w:lang w:eastAsia="en-AU"/>
            </w:rPr>
          </w:pPr>
          <w:hyperlink w:anchor="_Toc508962668" w:history="1">
            <w:r w:rsidR="00B52D54" w:rsidRPr="00CE2FFB">
              <w:rPr>
                <w:rStyle w:val="Hyperlink"/>
                <w:rFonts w:ascii="Arial" w:hAnsi="Arial" w:cs="Arial"/>
                <w:noProof/>
              </w:rPr>
              <w:t>Standard 1: Quality improvement</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_Toc508962668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94</w:t>
            </w:r>
            <w:r w:rsidR="00B52D54" w:rsidRPr="00CE2FFB">
              <w:rPr>
                <w:rFonts w:ascii="Arial" w:hAnsi="Arial" w:cs="Arial"/>
                <w:noProof/>
                <w:webHidden/>
              </w:rPr>
              <w:fldChar w:fldCharType="end"/>
            </w:r>
          </w:hyperlink>
        </w:p>
        <w:p w14:paraId="0294F7C2" w14:textId="04112EB2" w:rsidR="00B52D54" w:rsidRPr="00CE2FFB" w:rsidRDefault="009C138B">
          <w:pPr>
            <w:pStyle w:val="TOC2"/>
            <w:tabs>
              <w:tab w:val="right" w:leader="dot" w:pos="9016"/>
            </w:tabs>
            <w:rPr>
              <w:rFonts w:ascii="Arial" w:eastAsiaTheme="minorEastAsia" w:hAnsi="Arial" w:cs="Arial"/>
              <w:noProof/>
              <w:lang w:eastAsia="en-AU"/>
            </w:rPr>
          </w:pPr>
          <w:hyperlink w:anchor="_Toc508962669" w:history="1">
            <w:r w:rsidR="00B52D54" w:rsidRPr="00CE2FFB">
              <w:rPr>
                <w:rStyle w:val="Hyperlink"/>
                <w:rFonts w:ascii="Arial" w:hAnsi="Arial" w:cs="Arial"/>
                <w:noProof/>
              </w:rPr>
              <w:t>Standard 2: Clinical indicators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_Toc508962669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106</w:t>
            </w:r>
            <w:r w:rsidR="00B52D54" w:rsidRPr="00CE2FFB">
              <w:rPr>
                <w:rFonts w:ascii="Arial" w:hAnsi="Arial" w:cs="Arial"/>
                <w:noProof/>
                <w:webHidden/>
              </w:rPr>
              <w:fldChar w:fldCharType="end"/>
            </w:r>
          </w:hyperlink>
        </w:p>
        <w:p w14:paraId="27F17F02" w14:textId="00EB4D96" w:rsidR="00B52D54" w:rsidRPr="00CE2FFB" w:rsidRDefault="009C138B">
          <w:pPr>
            <w:pStyle w:val="TOC2"/>
            <w:tabs>
              <w:tab w:val="right" w:leader="dot" w:pos="9016"/>
            </w:tabs>
            <w:rPr>
              <w:rFonts w:ascii="Arial" w:eastAsiaTheme="minorEastAsia" w:hAnsi="Arial" w:cs="Arial"/>
              <w:noProof/>
              <w:lang w:eastAsia="en-AU"/>
            </w:rPr>
          </w:pPr>
          <w:hyperlink w:anchor="_Toc508962670" w:history="1">
            <w:r w:rsidR="00B52D54" w:rsidRPr="00CE2FFB">
              <w:rPr>
                <w:rStyle w:val="Hyperlink"/>
                <w:rFonts w:ascii="Arial" w:hAnsi="Arial" w:cs="Arial"/>
                <w:noProof/>
              </w:rPr>
              <w:t>Standard 3: Clinical risk management</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_Toc508962670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113</w:t>
            </w:r>
            <w:r w:rsidR="00B52D54" w:rsidRPr="00CE2FFB">
              <w:rPr>
                <w:rFonts w:ascii="Arial" w:hAnsi="Arial" w:cs="Arial"/>
                <w:noProof/>
                <w:webHidden/>
              </w:rPr>
              <w:fldChar w:fldCharType="end"/>
            </w:r>
          </w:hyperlink>
        </w:p>
        <w:p w14:paraId="76A225AD" w14:textId="1106A360" w:rsidR="00B52D54" w:rsidRPr="00CE2FFB" w:rsidRDefault="009C138B">
          <w:pPr>
            <w:pStyle w:val="TOC2"/>
            <w:tabs>
              <w:tab w:val="right" w:leader="dot" w:pos="9016"/>
            </w:tabs>
            <w:rPr>
              <w:rFonts w:ascii="Arial" w:eastAsiaTheme="minorEastAsia" w:hAnsi="Arial" w:cs="Arial"/>
              <w:noProof/>
              <w:lang w:eastAsia="en-AU"/>
            </w:rPr>
          </w:pPr>
          <w:hyperlink w:anchor="_Toc508962671" w:history="1">
            <w:r w:rsidR="00B52D54" w:rsidRPr="00CE2FFB">
              <w:rPr>
                <w:rStyle w:val="Hyperlink"/>
                <w:rFonts w:ascii="Arial" w:hAnsi="Arial" w:cs="Arial"/>
                <w:noProof/>
              </w:rPr>
              <w:t>References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_Toc508962671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118</w:t>
            </w:r>
            <w:r w:rsidR="00B52D54" w:rsidRPr="00CE2FFB">
              <w:rPr>
                <w:rFonts w:ascii="Arial" w:hAnsi="Arial" w:cs="Arial"/>
                <w:noProof/>
                <w:webHidden/>
              </w:rPr>
              <w:fldChar w:fldCharType="end"/>
            </w:r>
          </w:hyperlink>
        </w:p>
        <w:p w14:paraId="458C464C" w14:textId="5DF58282" w:rsidR="00B52D54" w:rsidRPr="00CE2FFB" w:rsidRDefault="009C138B">
          <w:pPr>
            <w:pStyle w:val="TOC1"/>
            <w:rPr>
              <w:rFonts w:eastAsiaTheme="minorEastAsia"/>
              <w:b w:val="0"/>
              <w:lang w:eastAsia="en-AU"/>
            </w:rPr>
          </w:pPr>
          <w:hyperlink w:anchor="_Toc508962672" w:history="1">
            <w:r w:rsidR="00B52D54" w:rsidRPr="00CE2FFB">
              <w:rPr>
                <w:rStyle w:val="Hyperlink"/>
              </w:rPr>
              <w:t>Module 3: GP Module</w:t>
            </w:r>
            <w:r w:rsidR="00B52D54" w:rsidRPr="00CE2FFB">
              <w:rPr>
                <w:webHidden/>
              </w:rPr>
              <w:tab/>
            </w:r>
            <w:r w:rsidR="00B52D54" w:rsidRPr="00CE2FFB">
              <w:rPr>
                <w:webHidden/>
              </w:rPr>
              <w:fldChar w:fldCharType="begin"/>
            </w:r>
            <w:r w:rsidR="00B52D54" w:rsidRPr="00CE2FFB">
              <w:rPr>
                <w:webHidden/>
              </w:rPr>
              <w:instrText xml:space="preserve"> PAGEREF _Toc508962672 \h </w:instrText>
            </w:r>
            <w:r w:rsidR="00B52D54" w:rsidRPr="00CE2FFB">
              <w:rPr>
                <w:webHidden/>
              </w:rPr>
            </w:r>
            <w:r w:rsidR="00B52D54" w:rsidRPr="00CE2FFB">
              <w:rPr>
                <w:webHidden/>
              </w:rPr>
              <w:fldChar w:fldCharType="separate"/>
            </w:r>
            <w:r w:rsidR="00142930">
              <w:rPr>
                <w:webHidden/>
              </w:rPr>
              <w:t>119</w:t>
            </w:r>
            <w:r w:rsidR="00B52D54" w:rsidRPr="00CE2FFB">
              <w:rPr>
                <w:webHidden/>
              </w:rPr>
              <w:fldChar w:fldCharType="end"/>
            </w:r>
          </w:hyperlink>
        </w:p>
        <w:p w14:paraId="3171B38B" w14:textId="494E5825" w:rsidR="00B52D54" w:rsidRPr="00CE2FFB" w:rsidRDefault="009C138B">
          <w:pPr>
            <w:pStyle w:val="TOC2"/>
            <w:tabs>
              <w:tab w:val="right" w:leader="dot" w:pos="9016"/>
            </w:tabs>
            <w:rPr>
              <w:rFonts w:ascii="Arial" w:eastAsiaTheme="minorEastAsia" w:hAnsi="Arial" w:cs="Arial"/>
              <w:noProof/>
              <w:lang w:eastAsia="en-AU"/>
            </w:rPr>
          </w:pPr>
          <w:hyperlink w:anchor="_Toc508962673" w:history="1">
            <w:r w:rsidR="00B52D54" w:rsidRPr="00CE2FFB">
              <w:rPr>
                <w:rStyle w:val="Hyperlink"/>
                <w:rFonts w:ascii="Arial" w:hAnsi="Arial" w:cs="Arial"/>
                <w:noProof/>
              </w:rPr>
              <w:t>GP Standard 1: Access to care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_Toc508962673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119</w:t>
            </w:r>
            <w:r w:rsidR="00B52D54" w:rsidRPr="00CE2FFB">
              <w:rPr>
                <w:rFonts w:ascii="Arial" w:hAnsi="Arial" w:cs="Arial"/>
                <w:noProof/>
                <w:webHidden/>
              </w:rPr>
              <w:fldChar w:fldCharType="end"/>
            </w:r>
          </w:hyperlink>
        </w:p>
        <w:p w14:paraId="72019E7B" w14:textId="3BF425A9" w:rsidR="00B52D54" w:rsidRPr="00CE2FFB" w:rsidRDefault="009C138B">
          <w:pPr>
            <w:pStyle w:val="TOC2"/>
            <w:tabs>
              <w:tab w:val="right" w:leader="dot" w:pos="9016"/>
            </w:tabs>
            <w:rPr>
              <w:rFonts w:ascii="Arial" w:eastAsiaTheme="minorEastAsia" w:hAnsi="Arial" w:cs="Arial"/>
              <w:noProof/>
              <w:lang w:eastAsia="en-AU"/>
            </w:rPr>
          </w:pPr>
          <w:hyperlink w:anchor="_Toc508962674" w:history="1">
            <w:r w:rsidR="00B52D54" w:rsidRPr="00CE2FFB">
              <w:rPr>
                <w:rStyle w:val="Hyperlink"/>
                <w:rFonts w:ascii="Arial" w:hAnsi="Arial" w:cs="Arial"/>
                <w:noProof/>
              </w:rPr>
              <w:t>GP Standard 2: Comprehensive care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_Toc508962674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130</w:t>
            </w:r>
            <w:r w:rsidR="00B52D54" w:rsidRPr="00CE2FFB">
              <w:rPr>
                <w:rFonts w:ascii="Arial" w:hAnsi="Arial" w:cs="Arial"/>
                <w:noProof/>
                <w:webHidden/>
              </w:rPr>
              <w:fldChar w:fldCharType="end"/>
            </w:r>
          </w:hyperlink>
        </w:p>
        <w:p w14:paraId="4329BD5C" w14:textId="1036CEE0" w:rsidR="00B52D54" w:rsidRPr="00CE2FFB" w:rsidRDefault="009C138B">
          <w:pPr>
            <w:pStyle w:val="TOC2"/>
            <w:tabs>
              <w:tab w:val="right" w:leader="dot" w:pos="9016"/>
            </w:tabs>
            <w:rPr>
              <w:rFonts w:ascii="Arial" w:eastAsiaTheme="minorEastAsia" w:hAnsi="Arial" w:cs="Arial"/>
              <w:noProof/>
              <w:lang w:eastAsia="en-AU"/>
            </w:rPr>
          </w:pPr>
          <w:hyperlink w:anchor="_Toc508962675" w:history="1">
            <w:r w:rsidR="00B52D54" w:rsidRPr="00CE2FFB">
              <w:rPr>
                <w:rStyle w:val="Hyperlink"/>
                <w:rFonts w:ascii="Arial" w:hAnsi="Arial" w:cs="Arial"/>
                <w:noProof/>
              </w:rPr>
              <w:t>GP Standard 3: Qualifications of our clinical team</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_Toc508962675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145</w:t>
            </w:r>
            <w:r w:rsidR="00B52D54" w:rsidRPr="00CE2FFB">
              <w:rPr>
                <w:rFonts w:ascii="Arial" w:hAnsi="Arial" w:cs="Arial"/>
                <w:noProof/>
                <w:webHidden/>
              </w:rPr>
              <w:fldChar w:fldCharType="end"/>
            </w:r>
          </w:hyperlink>
        </w:p>
        <w:p w14:paraId="335242D2" w14:textId="3F202D1D" w:rsidR="00B52D54" w:rsidRPr="00CE2FFB" w:rsidRDefault="009C138B">
          <w:pPr>
            <w:pStyle w:val="TOC2"/>
            <w:tabs>
              <w:tab w:val="right" w:leader="dot" w:pos="9016"/>
            </w:tabs>
            <w:rPr>
              <w:rFonts w:ascii="Arial" w:eastAsiaTheme="minorEastAsia" w:hAnsi="Arial" w:cs="Arial"/>
              <w:noProof/>
              <w:lang w:eastAsia="en-AU"/>
            </w:rPr>
          </w:pPr>
          <w:hyperlink w:anchor="_Toc508962676" w:history="1">
            <w:r w:rsidR="00B52D54" w:rsidRPr="00CE2FFB">
              <w:rPr>
                <w:rStyle w:val="Hyperlink"/>
                <w:rFonts w:ascii="Arial" w:hAnsi="Arial" w:cs="Arial"/>
                <w:noProof/>
              </w:rPr>
              <w:t>GP Standard 4: Reducing the risk of infection</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_Toc508962676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150</w:t>
            </w:r>
            <w:r w:rsidR="00B52D54" w:rsidRPr="00CE2FFB">
              <w:rPr>
                <w:rFonts w:ascii="Arial" w:hAnsi="Arial" w:cs="Arial"/>
                <w:noProof/>
                <w:webHidden/>
              </w:rPr>
              <w:fldChar w:fldCharType="end"/>
            </w:r>
          </w:hyperlink>
        </w:p>
        <w:p w14:paraId="75DA484E" w14:textId="61FAD6C7" w:rsidR="00B52D54" w:rsidRPr="00CE2FFB" w:rsidRDefault="009C138B">
          <w:pPr>
            <w:pStyle w:val="TOC2"/>
            <w:tabs>
              <w:tab w:val="right" w:leader="dot" w:pos="9016"/>
            </w:tabs>
            <w:rPr>
              <w:rFonts w:ascii="Arial" w:eastAsiaTheme="minorEastAsia" w:hAnsi="Arial" w:cs="Arial"/>
              <w:noProof/>
              <w:lang w:eastAsia="en-AU"/>
            </w:rPr>
          </w:pPr>
          <w:hyperlink w:anchor="_Toc508962677" w:history="1">
            <w:r w:rsidR="00B52D54" w:rsidRPr="00CE2FFB">
              <w:rPr>
                <w:rStyle w:val="Hyperlink"/>
                <w:rFonts w:ascii="Arial" w:hAnsi="Arial" w:cs="Arial"/>
                <w:noProof/>
              </w:rPr>
              <w:t>GP Standard 5: The medical practice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_Toc508962677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158</w:t>
            </w:r>
            <w:r w:rsidR="00B52D54" w:rsidRPr="00CE2FFB">
              <w:rPr>
                <w:rFonts w:ascii="Arial" w:hAnsi="Arial" w:cs="Arial"/>
                <w:noProof/>
                <w:webHidden/>
              </w:rPr>
              <w:fldChar w:fldCharType="end"/>
            </w:r>
          </w:hyperlink>
        </w:p>
        <w:p w14:paraId="5214C641" w14:textId="1AEA1F69" w:rsidR="00B52D54" w:rsidRPr="00CE2FFB" w:rsidRDefault="009C138B">
          <w:pPr>
            <w:pStyle w:val="TOC2"/>
            <w:tabs>
              <w:tab w:val="right" w:leader="dot" w:pos="9016"/>
            </w:tabs>
            <w:rPr>
              <w:rFonts w:ascii="Arial" w:eastAsiaTheme="minorEastAsia" w:hAnsi="Arial" w:cs="Arial"/>
              <w:noProof/>
              <w:lang w:eastAsia="en-AU"/>
            </w:rPr>
          </w:pPr>
          <w:hyperlink w:anchor="_Toc508962678" w:history="1">
            <w:r w:rsidR="00B52D54" w:rsidRPr="00CE2FFB">
              <w:rPr>
                <w:rStyle w:val="Hyperlink"/>
                <w:rFonts w:ascii="Arial" w:hAnsi="Arial" w:cs="Arial"/>
                <w:noProof/>
              </w:rPr>
              <w:t>GP Standard 6: Vaccine Potency</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_Toc508962678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170</w:t>
            </w:r>
            <w:r w:rsidR="00B52D54" w:rsidRPr="00CE2FFB">
              <w:rPr>
                <w:rFonts w:ascii="Arial" w:hAnsi="Arial" w:cs="Arial"/>
                <w:noProof/>
                <w:webHidden/>
              </w:rPr>
              <w:fldChar w:fldCharType="end"/>
            </w:r>
          </w:hyperlink>
        </w:p>
        <w:p w14:paraId="02069770" w14:textId="4840D417" w:rsidR="00B52D54" w:rsidRPr="00CE2FFB" w:rsidRDefault="009C138B">
          <w:pPr>
            <w:pStyle w:val="TOC2"/>
            <w:tabs>
              <w:tab w:val="right" w:leader="dot" w:pos="9016"/>
            </w:tabs>
            <w:rPr>
              <w:rFonts w:ascii="Arial" w:eastAsiaTheme="minorEastAsia" w:hAnsi="Arial" w:cs="Arial"/>
              <w:noProof/>
              <w:lang w:eastAsia="en-AU"/>
            </w:rPr>
          </w:pPr>
          <w:hyperlink w:anchor="_Toc508962679" w:history="1">
            <w:r w:rsidR="00B52D54" w:rsidRPr="00CE2FFB">
              <w:rPr>
                <w:rStyle w:val="Hyperlink"/>
                <w:rFonts w:ascii="Arial" w:hAnsi="Arial" w:cs="Arial"/>
                <w:noProof/>
              </w:rPr>
              <w:t>References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_Toc508962679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175</w:t>
            </w:r>
            <w:r w:rsidR="00B52D54" w:rsidRPr="00CE2FFB">
              <w:rPr>
                <w:rFonts w:ascii="Arial" w:hAnsi="Arial" w:cs="Arial"/>
                <w:noProof/>
                <w:webHidden/>
              </w:rPr>
              <w:fldChar w:fldCharType="end"/>
            </w:r>
          </w:hyperlink>
        </w:p>
        <w:p w14:paraId="51EC65C6" w14:textId="1DDDA969" w:rsidR="00B52D54" w:rsidRPr="00CE2FFB" w:rsidRDefault="009C138B">
          <w:pPr>
            <w:pStyle w:val="TOC1"/>
            <w:rPr>
              <w:rFonts w:eastAsiaTheme="minorEastAsia"/>
              <w:b w:val="0"/>
              <w:lang w:eastAsia="en-AU"/>
            </w:rPr>
          </w:pPr>
          <w:hyperlink w:anchor="_Toc508962680" w:history="1">
            <w:r w:rsidR="00B52D54" w:rsidRPr="00CE2FFB">
              <w:rPr>
                <w:rStyle w:val="Hyperlink"/>
              </w:rPr>
              <w:t>Module 4: Point of care testing module</w:t>
            </w:r>
            <w:r w:rsidR="00B52D54" w:rsidRPr="00CE2FFB">
              <w:rPr>
                <w:webHidden/>
              </w:rPr>
              <w:tab/>
            </w:r>
            <w:r w:rsidR="00B52D54" w:rsidRPr="00CE2FFB">
              <w:rPr>
                <w:webHidden/>
              </w:rPr>
              <w:fldChar w:fldCharType="begin"/>
            </w:r>
            <w:r w:rsidR="00B52D54" w:rsidRPr="00CE2FFB">
              <w:rPr>
                <w:webHidden/>
              </w:rPr>
              <w:instrText xml:space="preserve"> PAGEREF _Toc508962680 \h </w:instrText>
            </w:r>
            <w:r w:rsidR="00B52D54" w:rsidRPr="00CE2FFB">
              <w:rPr>
                <w:webHidden/>
              </w:rPr>
            </w:r>
            <w:r w:rsidR="00B52D54" w:rsidRPr="00CE2FFB">
              <w:rPr>
                <w:webHidden/>
              </w:rPr>
              <w:fldChar w:fldCharType="separate"/>
            </w:r>
            <w:r w:rsidR="00142930">
              <w:rPr>
                <w:webHidden/>
              </w:rPr>
              <w:t>176</w:t>
            </w:r>
            <w:r w:rsidR="00B52D54" w:rsidRPr="00CE2FFB">
              <w:rPr>
                <w:webHidden/>
              </w:rPr>
              <w:fldChar w:fldCharType="end"/>
            </w:r>
          </w:hyperlink>
        </w:p>
        <w:p w14:paraId="75093EB6" w14:textId="5C65AD92" w:rsidR="00B52D54" w:rsidRPr="00CE2FFB" w:rsidRDefault="009C138B">
          <w:pPr>
            <w:pStyle w:val="TOC2"/>
            <w:tabs>
              <w:tab w:val="right" w:leader="dot" w:pos="9016"/>
            </w:tabs>
            <w:rPr>
              <w:rFonts w:ascii="Arial" w:eastAsiaTheme="minorEastAsia" w:hAnsi="Arial" w:cs="Arial"/>
              <w:noProof/>
              <w:lang w:eastAsia="en-AU"/>
            </w:rPr>
          </w:pPr>
          <w:hyperlink w:anchor="_Toc508962681" w:history="1">
            <w:r w:rsidR="00B52D54" w:rsidRPr="00CE2FFB">
              <w:rPr>
                <w:rStyle w:val="Hyperlink"/>
                <w:rFonts w:ascii="Arial" w:hAnsi="Arial" w:cs="Arial"/>
                <w:noProof/>
              </w:rPr>
              <w:t>Standard 1: Clinical governance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_Toc508962681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176</w:t>
            </w:r>
            <w:r w:rsidR="00B52D54" w:rsidRPr="00CE2FFB">
              <w:rPr>
                <w:rFonts w:ascii="Arial" w:hAnsi="Arial" w:cs="Arial"/>
                <w:noProof/>
                <w:webHidden/>
              </w:rPr>
              <w:fldChar w:fldCharType="end"/>
            </w:r>
          </w:hyperlink>
        </w:p>
        <w:p w14:paraId="7EB7BE87" w14:textId="50689437" w:rsidR="00B52D54" w:rsidRPr="00CE2FFB" w:rsidRDefault="009C138B">
          <w:pPr>
            <w:pStyle w:val="TOC2"/>
            <w:tabs>
              <w:tab w:val="right" w:leader="dot" w:pos="9016"/>
            </w:tabs>
            <w:rPr>
              <w:rFonts w:ascii="Arial" w:eastAsiaTheme="minorEastAsia" w:hAnsi="Arial" w:cs="Arial"/>
              <w:noProof/>
              <w:lang w:eastAsia="en-AU"/>
            </w:rPr>
          </w:pPr>
          <w:hyperlink w:anchor="_Toc508962682" w:history="1">
            <w:r w:rsidR="00B52D54" w:rsidRPr="00CE2FFB">
              <w:rPr>
                <w:rStyle w:val="Hyperlink"/>
                <w:rFonts w:ascii="Arial" w:hAnsi="Arial" w:cs="Arial"/>
                <w:noProof/>
              </w:rPr>
              <w:t>Standard 2: Analytical requirements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_Toc508962682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183</w:t>
            </w:r>
            <w:r w:rsidR="00B52D54" w:rsidRPr="00CE2FFB">
              <w:rPr>
                <w:rFonts w:ascii="Arial" w:hAnsi="Arial" w:cs="Arial"/>
                <w:noProof/>
                <w:webHidden/>
              </w:rPr>
              <w:fldChar w:fldCharType="end"/>
            </w:r>
          </w:hyperlink>
        </w:p>
        <w:p w14:paraId="6A154F54" w14:textId="59E73332" w:rsidR="00B52D54" w:rsidRPr="00CE2FFB" w:rsidRDefault="009C138B">
          <w:pPr>
            <w:pStyle w:val="TOC2"/>
            <w:tabs>
              <w:tab w:val="right" w:leader="dot" w:pos="9016"/>
            </w:tabs>
            <w:rPr>
              <w:rFonts w:ascii="Arial" w:eastAsiaTheme="minorEastAsia" w:hAnsi="Arial" w:cs="Arial"/>
              <w:noProof/>
              <w:lang w:eastAsia="en-AU"/>
            </w:rPr>
          </w:pPr>
          <w:hyperlink w:anchor="_Toc508962683" w:history="1">
            <w:r w:rsidR="00B52D54" w:rsidRPr="00CE2FFB">
              <w:rPr>
                <w:rStyle w:val="Hyperlink"/>
                <w:rFonts w:ascii="Arial" w:hAnsi="Arial" w:cs="Arial"/>
                <w:noProof/>
              </w:rPr>
              <w:t>Standard 3: Education and training of PoCT practitioners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_Toc508962683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186</w:t>
            </w:r>
            <w:r w:rsidR="00B52D54" w:rsidRPr="00CE2FFB">
              <w:rPr>
                <w:rFonts w:ascii="Arial" w:hAnsi="Arial" w:cs="Arial"/>
                <w:noProof/>
                <w:webHidden/>
              </w:rPr>
              <w:fldChar w:fldCharType="end"/>
            </w:r>
          </w:hyperlink>
        </w:p>
        <w:p w14:paraId="4E914752" w14:textId="4E4111E9" w:rsidR="00B52D54" w:rsidRPr="00CE2FFB" w:rsidRDefault="009C138B">
          <w:pPr>
            <w:pStyle w:val="TOC2"/>
            <w:tabs>
              <w:tab w:val="right" w:leader="dot" w:pos="9016"/>
            </w:tabs>
            <w:rPr>
              <w:rFonts w:ascii="Arial" w:eastAsiaTheme="minorEastAsia" w:hAnsi="Arial" w:cs="Arial"/>
              <w:noProof/>
              <w:lang w:eastAsia="en-AU"/>
            </w:rPr>
          </w:pPr>
          <w:hyperlink w:anchor="_Toc508962684" w:history="1">
            <w:r w:rsidR="00B52D54" w:rsidRPr="00CE2FFB">
              <w:rPr>
                <w:rStyle w:val="Hyperlink"/>
                <w:rFonts w:ascii="Arial" w:hAnsi="Arial" w:cs="Arial"/>
                <w:noProof/>
              </w:rPr>
              <w:t>Standard 4: Implementation and performance</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_Toc508962684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190</w:t>
            </w:r>
            <w:r w:rsidR="00B52D54" w:rsidRPr="00CE2FFB">
              <w:rPr>
                <w:rFonts w:ascii="Arial" w:hAnsi="Arial" w:cs="Arial"/>
                <w:noProof/>
                <w:webHidden/>
              </w:rPr>
              <w:fldChar w:fldCharType="end"/>
            </w:r>
          </w:hyperlink>
        </w:p>
        <w:p w14:paraId="3669EDA8" w14:textId="3B37FF1A" w:rsidR="00B52D54" w:rsidRPr="00CE2FFB" w:rsidRDefault="009C138B">
          <w:pPr>
            <w:pStyle w:val="TOC2"/>
            <w:tabs>
              <w:tab w:val="right" w:leader="dot" w:pos="9016"/>
            </w:tabs>
            <w:rPr>
              <w:rFonts w:ascii="Arial" w:eastAsiaTheme="minorEastAsia" w:hAnsi="Arial" w:cs="Arial"/>
              <w:noProof/>
              <w:lang w:eastAsia="en-AU"/>
            </w:rPr>
          </w:pPr>
          <w:hyperlink w:anchor="_Toc508962685" w:history="1">
            <w:r w:rsidR="00B52D54" w:rsidRPr="00CE2FFB">
              <w:rPr>
                <w:rStyle w:val="Hyperlink"/>
                <w:rFonts w:ascii="Arial" w:hAnsi="Arial" w:cs="Arial"/>
                <w:noProof/>
              </w:rPr>
              <w:t>Standard 5: Quality outcomes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_Toc508962685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198</w:t>
            </w:r>
            <w:r w:rsidR="00B52D54" w:rsidRPr="00CE2FFB">
              <w:rPr>
                <w:rFonts w:ascii="Arial" w:hAnsi="Arial" w:cs="Arial"/>
                <w:noProof/>
                <w:webHidden/>
              </w:rPr>
              <w:fldChar w:fldCharType="end"/>
            </w:r>
          </w:hyperlink>
        </w:p>
        <w:p w14:paraId="18CF09D8" w14:textId="008B412F" w:rsidR="00B52D54" w:rsidRPr="00CE2FFB" w:rsidRDefault="009C138B">
          <w:pPr>
            <w:pStyle w:val="TOC2"/>
            <w:tabs>
              <w:tab w:val="right" w:leader="dot" w:pos="9016"/>
            </w:tabs>
            <w:rPr>
              <w:rFonts w:ascii="Arial" w:eastAsiaTheme="minorEastAsia" w:hAnsi="Arial" w:cs="Arial"/>
              <w:noProof/>
              <w:lang w:eastAsia="en-AU"/>
            </w:rPr>
          </w:pPr>
          <w:hyperlink w:anchor="_Toc508962686" w:history="1">
            <w:r w:rsidR="00B52D54" w:rsidRPr="00CE2FFB">
              <w:rPr>
                <w:rStyle w:val="Hyperlink"/>
                <w:rFonts w:ascii="Arial" w:hAnsi="Arial" w:cs="Arial"/>
                <w:noProof/>
              </w:rPr>
              <w:t>References</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_Toc508962686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203</w:t>
            </w:r>
            <w:r w:rsidR="00B52D54" w:rsidRPr="00CE2FFB">
              <w:rPr>
                <w:rFonts w:ascii="Arial" w:hAnsi="Arial" w:cs="Arial"/>
                <w:noProof/>
                <w:webHidden/>
              </w:rPr>
              <w:fldChar w:fldCharType="end"/>
            </w:r>
          </w:hyperlink>
        </w:p>
        <w:p w14:paraId="59B965B4" w14:textId="192B950A" w:rsidR="00B52D54" w:rsidRPr="00CE2FFB" w:rsidRDefault="009C138B">
          <w:pPr>
            <w:pStyle w:val="TOC2"/>
            <w:tabs>
              <w:tab w:val="right" w:leader="dot" w:pos="9016"/>
            </w:tabs>
            <w:rPr>
              <w:rFonts w:ascii="Arial" w:eastAsiaTheme="minorEastAsia" w:hAnsi="Arial" w:cs="Arial"/>
              <w:noProof/>
              <w:lang w:eastAsia="en-AU"/>
            </w:rPr>
          </w:pPr>
          <w:hyperlink w:anchor="_Toc508962687" w:history="1">
            <w:r w:rsidR="00B52D54" w:rsidRPr="00CE2FFB">
              <w:rPr>
                <w:rStyle w:val="Hyperlink"/>
                <w:rFonts w:ascii="Arial" w:hAnsi="Arial" w:cs="Arial"/>
                <w:noProof/>
              </w:rPr>
              <w:t>Glossary</w:t>
            </w:r>
            <w:r w:rsidR="00B52D54" w:rsidRPr="00CE2FFB">
              <w:rPr>
                <w:rFonts w:ascii="Arial" w:hAnsi="Arial" w:cs="Arial"/>
                <w:noProof/>
                <w:webHidden/>
              </w:rPr>
              <w:tab/>
            </w:r>
            <w:r w:rsidR="00B52D54" w:rsidRPr="00CE2FFB">
              <w:rPr>
                <w:rFonts w:ascii="Arial" w:hAnsi="Arial" w:cs="Arial"/>
                <w:noProof/>
                <w:webHidden/>
              </w:rPr>
              <w:fldChar w:fldCharType="begin"/>
            </w:r>
            <w:r w:rsidR="00B52D54" w:rsidRPr="00CE2FFB">
              <w:rPr>
                <w:rFonts w:ascii="Arial" w:hAnsi="Arial" w:cs="Arial"/>
                <w:noProof/>
                <w:webHidden/>
              </w:rPr>
              <w:instrText xml:space="preserve"> PAGEREF _Toc508962687 \h </w:instrText>
            </w:r>
            <w:r w:rsidR="00B52D54" w:rsidRPr="00CE2FFB">
              <w:rPr>
                <w:rFonts w:ascii="Arial" w:hAnsi="Arial" w:cs="Arial"/>
                <w:noProof/>
                <w:webHidden/>
              </w:rPr>
            </w:r>
            <w:r w:rsidR="00B52D54" w:rsidRPr="00CE2FFB">
              <w:rPr>
                <w:rFonts w:ascii="Arial" w:hAnsi="Arial" w:cs="Arial"/>
                <w:noProof/>
                <w:webHidden/>
              </w:rPr>
              <w:fldChar w:fldCharType="separate"/>
            </w:r>
            <w:r w:rsidR="00142930">
              <w:rPr>
                <w:rFonts w:ascii="Arial" w:hAnsi="Arial" w:cs="Arial"/>
                <w:noProof/>
                <w:webHidden/>
              </w:rPr>
              <w:t>204</w:t>
            </w:r>
            <w:r w:rsidR="00B52D54" w:rsidRPr="00CE2FFB">
              <w:rPr>
                <w:rFonts w:ascii="Arial" w:hAnsi="Arial" w:cs="Arial"/>
                <w:noProof/>
                <w:webHidden/>
              </w:rPr>
              <w:fldChar w:fldCharType="end"/>
            </w:r>
          </w:hyperlink>
        </w:p>
        <w:p w14:paraId="3F63398D" w14:textId="52E847C7" w:rsidR="00731D39" w:rsidRPr="006A3DE4" w:rsidRDefault="00731D39">
          <w:pPr>
            <w:rPr>
              <w:rFonts w:ascii="Arial" w:hAnsi="Arial" w:cs="Arial"/>
              <w:color w:val="000000" w:themeColor="text1"/>
            </w:rPr>
          </w:pPr>
          <w:r w:rsidRPr="00B75891">
            <w:rPr>
              <w:rFonts w:ascii="Arial" w:hAnsi="Arial" w:cs="Arial"/>
              <w:b/>
              <w:bCs/>
              <w:noProof/>
              <w:color w:val="000000" w:themeColor="text1"/>
            </w:rPr>
            <w:fldChar w:fldCharType="end"/>
          </w:r>
        </w:p>
      </w:sdtContent>
    </w:sdt>
    <w:p w14:paraId="5CA3B215" w14:textId="77777777" w:rsidR="00731D39" w:rsidRPr="006A3DE4" w:rsidRDefault="00731D39">
      <w:pPr>
        <w:rPr>
          <w:rFonts w:ascii="Arial" w:hAnsi="Arial" w:cs="Arial"/>
          <w:color w:val="000000" w:themeColor="text1"/>
        </w:rPr>
      </w:pPr>
    </w:p>
    <w:p w14:paraId="0EF3C3FF" w14:textId="77777777" w:rsidR="002351B9" w:rsidRPr="006A3DE4" w:rsidRDefault="002351B9">
      <w:pPr>
        <w:rPr>
          <w:rFonts w:ascii="Arial" w:hAnsi="Arial" w:cs="Arial"/>
          <w:color w:val="000000" w:themeColor="text1"/>
        </w:rPr>
      </w:pPr>
    </w:p>
    <w:p w14:paraId="38B2C47C" w14:textId="77777777" w:rsidR="002351B9" w:rsidRPr="006A3DE4" w:rsidRDefault="002351B9">
      <w:pPr>
        <w:rPr>
          <w:rFonts w:ascii="Arial" w:hAnsi="Arial" w:cs="Arial"/>
          <w:color w:val="000000" w:themeColor="text1"/>
        </w:rPr>
      </w:pPr>
    </w:p>
    <w:p w14:paraId="105A922B" w14:textId="77777777" w:rsidR="00463179" w:rsidRDefault="00463179">
      <w:pPr>
        <w:rPr>
          <w:rFonts w:ascii="Arial" w:hAnsi="Arial" w:cs="Arial"/>
          <w:color w:val="000000" w:themeColor="text1"/>
        </w:rPr>
        <w:sectPr w:rsidR="00463179" w:rsidSect="00463179">
          <w:headerReference w:type="default" r:id="rId8"/>
          <w:footerReference w:type="even" r:id="rId9"/>
          <w:footerReference w:type="default" r:id="rId10"/>
          <w:headerReference w:type="first" r:id="rId11"/>
          <w:footerReference w:type="first" r:id="rId12"/>
          <w:endnotePr>
            <w:numFmt w:val="decimal"/>
            <w:numRestart w:val="eachSect"/>
          </w:endnotePr>
          <w:pgSz w:w="11906" w:h="16838" w:code="9"/>
          <w:pgMar w:top="1440" w:right="1440" w:bottom="1440" w:left="1440" w:header="794" w:footer="709" w:gutter="0"/>
          <w:pgBorders>
            <w:top w:val="single" w:sz="4" w:space="1" w:color="FF0000"/>
          </w:pgBorders>
          <w:cols w:space="708"/>
          <w:titlePg/>
          <w:docGrid w:linePitch="360"/>
        </w:sectPr>
      </w:pPr>
    </w:p>
    <w:p w14:paraId="4695BD0D" w14:textId="77777777" w:rsidR="00E648DA" w:rsidRPr="006A3DE4" w:rsidRDefault="00E648DA" w:rsidP="00731D39">
      <w:pPr>
        <w:pStyle w:val="Heading1"/>
        <w:rPr>
          <w:rFonts w:ascii="Arial" w:hAnsi="Arial" w:cs="Arial"/>
          <w:b/>
          <w:color w:val="000000" w:themeColor="text1"/>
        </w:rPr>
      </w:pPr>
      <w:bookmarkStart w:id="1" w:name="_Ref496522706"/>
      <w:bookmarkStart w:id="2" w:name="_Toc508962650"/>
      <w:r w:rsidRPr="006A3DE4">
        <w:rPr>
          <w:rFonts w:ascii="Arial" w:hAnsi="Arial" w:cs="Arial"/>
          <w:b/>
          <w:color w:val="000000" w:themeColor="text1"/>
        </w:rPr>
        <w:lastRenderedPageBreak/>
        <w:t>Introduction</w:t>
      </w:r>
      <w:bookmarkEnd w:id="1"/>
      <w:bookmarkEnd w:id="2"/>
    </w:p>
    <w:p w14:paraId="79827E7A" w14:textId="77777777" w:rsidR="007E00A9" w:rsidRPr="006A3DE4" w:rsidRDefault="007E00A9" w:rsidP="007E00A9">
      <w:pPr>
        <w:rPr>
          <w:rFonts w:ascii="Arial" w:hAnsi="Arial" w:cs="Arial"/>
        </w:rPr>
      </w:pPr>
    </w:p>
    <w:p w14:paraId="1E3AF799" w14:textId="552F2E65" w:rsidR="007E00A9" w:rsidRDefault="007E00A9" w:rsidP="007E00A9">
      <w:pPr>
        <w:rPr>
          <w:rFonts w:ascii="Arial" w:hAnsi="Arial" w:cs="Arial"/>
        </w:rPr>
      </w:pPr>
      <w:r w:rsidRPr="006A3DE4">
        <w:rPr>
          <w:rFonts w:ascii="Arial" w:hAnsi="Arial" w:cs="Arial"/>
        </w:rPr>
        <w:t xml:space="preserve">The RACGP </w:t>
      </w:r>
      <w:r w:rsidRPr="006A3DE4">
        <w:rPr>
          <w:rFonts w:ascii="Arial" w:hAnsi="Arial" w:cs="Arial"/>
          <w:i/>
        </w:rPr>
        <w:t>Standards for point of care testing</w:t>
      </w:r>
      <w:r w:rsidRPr="006A3DE4">
        <w:rPr>
          <w:rFonts w:ascii="Arial" w:hAnsi="Arial" w:cs="Arial"/>
        </w:rPr>
        <w:t xml:space="preserve"> follow the same modular structure as the RACGP </w:t>
      </w:r>
      <w:r w:rsidRPr="006A3DE4">
        <w:rPr>
          <w:rFonts w:ascii="Arial" w:hAnsi="Arial" w:cs="Arial"/>
          <w:i/>
        </w:rPr>
        <w:t>Standards for general practices</w:t>
      </w:r>
      <w:r w:rsidRPr="006A3DE4">
        <w:rPr>
          <w:rFonts w:ascii="Arial" w:hAnsi="Arial" w:cs="Arial"/>
        </w:rPr>
        <w:t xml:space="preserve"> (5</w:t>
      </w:r>
      <w:r w:rsidRPr="006A3DE4">
        <w:rPr>
          <w:rFonts w:ascii="Arial" w:hAnsi="Arial" w:cs="Arial"/>
          <w:vertAlign w:val="superscript"/>
        </w:rPr>
        <w:t>th</w:t>
      </w:r>
      <w:r w:rsidRPr="006A3DE4">
        <w:rPr>
          <w:rFonts w:ascii="Arial" w:hAnsi="Arial" w:cs="Arial"/>
        </w:rPr>
        <w:t xml:space="preserve"> edition)</w:t>
      </w:r>
      <w:r w:rsidR="006719DB">
        <w:rPr>
          <w:rFonts w:ascii="Arial" w:hAnsi="Arial" w:cs="Arial"/>
        </w:rPr>
        <w:t xml:space="preserve"> (the Standards)</w:t>
      </w:r>
      <w:r w:rsidRPr="006A3DE4">
        <w:rPr>
          <w:rFonts w:ascii="Arial" w:hAnsi="Arial" w:cs="Arial"/>
        </w:rPr>
        <w:t xml:space="preserve">. These standards have been developed to improve the quality and safety of </w:t>
      </w:r>
      <w:r w:rsidR="009975C2">
        <w:rPr>
          <w:rFonts w:ascii="Arial" w:hAnsi="Arial" w:cs="Arial"/>
        </w:rPr>
        <w:t xml:space="preserve">point of care testing performed by </w:t>
      </w:r>
      <w:r w:rsidRPr="006A3DE4">
        <w:rPr>
          <w:rFonts w:ascii="Arial" w:hAnsi="Arial" w:cs="Arial"/>
        </w:rPr>
        <w:t>health services. They also provide services with a way of identifying and addressing any gaps they have in their systems and processes.</w:t>
      </w:r>
    </w:p>
    <w:p w14:paraId="44979261" w14:textId="77777777" w:rsidR="008A11BF" w:rsidRDefault="008A11BF" w:rsidP="005E0A1C">
      <w:pPr>
        <w:spacing w:after="0" w:line="240" w:lineRule="auto"/>
        <w:rPr>
          <w:rFonts w:ascii="Arial" w:hAnsi="Arial" w:cs="Arial"/>
          <w:color w:val="333333"/>
          <w:szCs w:val="20"/>
        </w:rPr>
      </w:pPr>
    </w:p>
    <w:p w14:paraId="0B8305B3" w14:textId="77777777" w:rsidR="009F1C04" w:rsidRDefault="009F1C04" w:rsidP="009F1C04">
      <w:pPr>
        <w:spacing w:after="0" w:line="240" w:lineRule="auto"/>
        <w:rPr>
          <w:rFonts w:ascii="Arial" w:hAnsi="Arial" w:cs="Arial"/>
          <w:color w:val="333333"/>
          <w:szCs w:val="20"/>
        </w:rPr>
      </w:pPr>
      <w:r w:rsidRPr="00FB51AC">
        <w:rPr>
          <w:rFonts w:ascii="Arial" w:hAnsi="Arial" w:cs="Arial"/>
          <w:color w:val="333333"/>
          <w:szCs w:val="20"/>
        </w:rPr>
        <w:t>The sophistication and reliability of point of care testing systems and instruments has improved markedly in recent years.</w:t>
      </w:r>
      <w:r>
        <w:rPr>
          <w:rFonts w:ascii="Arial" w:hAnsi="Arial" w:cs="Arial"/>
          <w:color w:val="333333"/>
          <w:szCs w:val="20"/>
        </w:rPr>
        <w:t xml:space="preserve"> With these improvements, point of care testing is becoming increasingly accessible for general practices, such that a fit for purpose quality and safety framework for ongoing performance is required.</w:t>
      </w:r>
    </w:p>
    <w:p w14:paraId="3C7E5CAC" w14:textId="77777777" w:rsidR="009F1C04" w:rsidRDefault="009F1C04" w:rsidP="009F1C04">
      <w:pPr>
        <w:spacing w:after="0" w:line="240" w:lineRule="auto"/>
        <w:rPr>
          <w:rFonts w:ascii="Arial" w:hAnsi="Arial" w:cs="Arial"/>
          <w:color w:val="333333"/>
          <w:szCs w:val="20"/>
        </w:rPr>
      </w:pPr>
    </w:p>
    <w:p w14:paraId="56B6189C" w14:textId="77777777" w:rsidR="009F1C04" w:rsidRPr="00FB51AC" w:rsidRDefault="009F1C04" w:rsidP="009F1C04">
      <w:pPr>
        <w:spacing w:after="0" w:line="240" w:lineRule="auto"/>
        <w:rPr>
          <w:rFonts w:ascii="Arial" w:hAnsi="Arial" w:cs="Arial"/>
          <w:color w:val="333333"/>
          <w:szCs w:val="20"/>
        </w:rPr>
      </w:pPr>
      <w:r w:rsidRPr="00FB51AC">
        <w:rPr>
          <w:rFonts w:ascii="Arial" w:hAnsi="Arial" w:cs="Arial"/>
          <w:color w:val="333333"/>
          <w:szCs w:val="20"/>
        </w:rPr>
        <w:t xml:space="preserve"> There are a number of benefits that point of care testing may offer including:  </w:t>
      </w:r>
    </w:p>
    <w:p w14:paraId="22DB089E" w14:textId="77777777" w:rsidR="009F1C04" w:rsidRPr="00FB51AC" w:rsidRDefault="009F1C04" w:rsidP="009F1C04">
      <w:pPr>
        <w:spacing w:after="0" w:line="240" w:lineRule="auto"/>
        <w:rPr>
          <w:rFonts w:ascii="Arial" w:hAnsi="Arial" w:cs="Arial"/>
          <w:color w:val="333333"/>
          <w:szCs w:val="20"/>
        </w:rPr>
      </w:pPr>
    </w:p>
    <w:p w14:paraId="47E6571C" w14:textId="77777777" w:rsidR="009F1C04" w:rsidRPr="00FB51AC" w:rsidRDefault="009F1C04" w:rsidP="009F1C04">
      <w:pPr>
        <w:spacing w:after="0" w:line="240" w:lineRule="auto"/>
        <w:rPr>
          <w:rFonts w:ascii="Arial" w:hAnsi="Arial" w:cs="Arial"/>
          <w:color w:val="333333"/>
          <w:szCs w:val="20"/>
        </w:rPr>
      </w:pPr>
    </w:p>
    <w:p w14:paraId="6AA8B279" w14:textId="77777777" w:rsidR="009F1C04" w:rsidRDefault="009F1C04" w:rsidP="002E21F1">
      <w:pPr>
        <w:pStyle w:val="ListParagraph"/>
        <w:numPr>
          <w:ilvl w:val="0"/>
          <w:numId w:val="362"/>
        </w:numPr>
        <w:spacing w:after="0"/>
        <w:rPr>
          <w:rFonts w:ascii="Arial" w:hAnsi="Arial" w:cs="Arial"/>
          <w:color w:val="333333"/>
          <w:szCs w:val="20"/>
        </w:rPr>
      </w:pPr>
      <w:r>
        <w:rPr>
          <w:rFonts w:ascii="Arial" w:hAnsi="Arial" w:cs="Arial"/>
          <w:color w:val="333333"/>
          <w:szCs w:val="20"/>
        </w:rPr>
        <w:t>the ability to make immediate and informed decisions about patient care, improving clinical management</w:t>
      </w:r>
    </w:p>
    <w:p w14:paraId="64D3BBF9" w14:textId="77777777" w:rsidR="009F1C04" w:rsidRPr="00FB51AC" w:rsidRDefault="009F1C04" w:rsidP="009F1C04">
      <w:pPr>
        <w:spacing w:after="0"/>
        <w:ind w:left="142"/>
        <w:rPr>
          <w:rFonts w:ascii="Arial" w:hAnsi="Arial" w:cs="Arial"/>
          <w:color w:val="333333"/>
          <w:szCs w:val="20"/>
        </w:rPr>
      </w:pPr>
    </w:p>
    <w:p w14:paraId="29DF2E81" w14:textId="77777777" w:rsidR="009F1C04" w:rsidRPr="00FB51AC" w:rsidRDefault="009F1C04" w:rsidP="002E21F1">
      <w:pPr>
        <w:pStyle w:val="ListParagraph"/>
        <w:numPr>
          <w:ilvl w:val="0"/>
          <w:numId w:val="362"/>
        </w:numPr>
        <w:spacing w:after="0"/>
        <w:rPr>
          <w:rFonts w:ascii="Arial" w:hAnsi="Arial" w:cs="Arial"/>
          <w:color w:val="333333"/>
          <w:szCs w:val="20"/>
        </w:rPr>
      </w:pPr>
      <w:r w:rsidRPr="00FB51AC">
        <w:rPr>
          <w:rFonts w:ascii="Arial" w:hAnsi="Arial" w:cs="Arial"/>
          <w:color w:val="333333"/>
          <w:szCs w:val="20"/>
        </w:rPr>
        <w:t>greater patient compliance with pathology requests, especially for thos</w:t>
      </w:r>
      <w:r>
        <w:rPr>
          <w:rFonts w:ascii="Arial" w:hAnsi="Arial" w:cs="Arial"/>
          <w:color w:val="333333"/>
          <w:szCs w:val="20"/>
        </w:rPr>
        <w:t>e patients who are most at risk</w:t>
      </w:r>
    </w:p>
    <w:p w14:paraId="7207C5AE" w14:textId="77777777" w:rsidR="009F1C04" w:rsidRPr="00FB51AC" w:rsidRDefault="009F1C04" w:rsidP="009F1C04">
      <w:pPr>
        <w:spacing w:after="0"/>
        <w:ind w:left="284" w:hanging="142"/>
        <w:rPr>
          <w:rFonts w:ascii="Arial" w:hAnsi="Arial" w:cs="Arial"/>
          <w:color w:val="333333"/>
          <w:szCs w:val="20"/>
        </w:rPr>
      </w:pPr>
    </w:p>
    <w:p w14:paraId="2F37949B" w14:textId="77777777" w:rsidR="009F1C04" w:rsidRPr="00FB51AC" w:rsidRDefault="009F1C04" w:rsidP="002E21F1">
      <w:pPr>
        <w:pStyle w:val="ListParagraph"/>
        <w:numPr>
          <w:ilvl w:val="0"/>
          <w:numId w:val="362"/>
        </w:numPr>
        <w:spacing w:after="0"/>
        <w:rPr>
          <w:rFonts w:ascii="Arial" w:hAnsi="Arial" w:cs="Arial"/>
          <w:color w:val="333333"/>
          <w:szCs w:val="20"/>
        </w:rPr>
      </w:pPr>
      <w:r w:rsidRPr="00FB51AC">
        <w:rPr>
          <w:rFonts w:ascii="Arial" w:hAnsi="Arial" w:cs="Arial"/>
          <w:color w:val="333333"/>
          <w:szCs w:val="20"/>
        </w:rPr>
        <w:t xml:space="preserve">greater convenience and satisfaction for patients – given speed of diagnosis and treatment decisions </w:t>
      </w:r>
    </w:p>
    <w:p w14:paraId="024CC379" w14:textId="77777777" w:rsidR="009F1C04" w:rsidRPr="00FB51AC" w:rsidRDefault="009F1C04" w:rsidP="009F1C04">
      <w:pPr>
        <w:spacing w:after="0"/>
        <w:ind w:left="284" w:hanging="142"/>
        <w:rPr>
          <w:rFonts w:ascii="Arial" w:hAnsi="Arial" w:cs="Arial"/>
          <w:color w:val="333333"/>
          <w:szCs w:val="20"/>
        </w:rPr>
      </w:pPr>
    </w:p>
    <w:p w14:paraId="55F39F2B" w14:textId="77777777" w:rsidR="009F1C04" w:rsidRPr="00FB51AC" w:rsidRDefault="009F1C04" w:rsidP="002E21F1">
      <w:pPr>
        <w:pStyle w:val="ListParagraph"/>
        <w:numPr>
          <w:ilvl w:val="0"/>
          <w:numId w:val="362"/>
        </w:numPr>
        <w:spacing w:after="0"/>
        <w:rPr>
          <w:rFonts w:ascii="Arial" w:hAnsi="Arial" w:cs="Arial"/>
          <w:color w:val="333333"/>
          <w:szCs w:val="20"/>
        </w:rPr>
      </w:pPr>
      <w:r w:rsidRPr="00FB51AC">
        <w:rPr>
          <w:rFonts w:ascii="Arial" w:hAnsi="Arial" w:cs="Arial"/>
          <w:color w:val="333333"/>
          <w:szCs w:val="20"/>
        </w:rPr>
        <w:t xml:space="preserve">more opportunities for patient engagement with the </w:t>
      </w:r>
      <w:r>
        <w:rPr>
          <w:rFonts w:ascii="Arial" w:hAnsi="Arial" w:cs="Arial"/>
          <w:color w:val="333333"/>
          <w:szCs w:val="20"/>
        </w:rPr>
        <w:t xml:space="preserve">practice team. </w:t>
      </w:r>
      <w:r>
        <w:rPr>
          <w:rStyle w:val="EndnoteReference"/>
          <w:rFonts w:ascii="Arial" w:hAnsi="Arial" w:cs="Arial"/>
          <w:color w:val="333333"/>
          <w:szCs w:val="20"/>
        </w:rPr>
        <w:endnoteReference w:id="1"/>
      </w:r>
      <w:r>
        <w:rPr>
          <w:rFonts w:ascii="Arial" w:hAnsi="Arial" w:cs="Arial"/>
          <w:color w:val="333333"/>
          <w:szCs w:val="20"/>
        </w:rPr>
        <w:t xml:space="preserve"> </w:t>
      </w:r>
    </w:p>
    <w:p w14:paraId="191A5EED" w14:textId="77777777" w:rsidR="008A11BF" w:rsidRPr="005E0A1C" w:rsidRDefault="008A11BF" w:rsidP="005E0A1C">
      <w:pPr>
        <w:spacing w:after="0" w:line="240" w:lineRule="auto"/>
        <w:rPr>
          <w:rFonts w:ascii="Arial" w:hAnsi="Arial" w:cs="Arial"/>
          <w:color w:val="333333"/>
          <w:szCs w:val="20"/>
        </w:rPr>
      </w:pPr>
    </w:p>
    <w:p w14:paraId="1D3D3918" w14:textId="77777777" w:rsidR="005E0A1C" w:rsidRPr="006A3DE4" w:rsidRDefault="005E0A1C" w:rsidP="007E00A9">
      <w:pPr>
        <w:rPr>
          <w:rFonts w:ascii="Arial" w:hAnsi="Arial" w:cs="Arial"/>
        </w:rPr>
      </w:pPr>
    </w:p>
    <w:p w14:paraId="4FBE2F69" w14:textId="4A94A9A0" w:rsidR="002351B9" w:rsidRDefault="00E648DA" w:rsidP="0028309F">
      <w:pPr>
        <w:pStyle w:val="Heading2"/>
        <w:rPr>
          <w:rFonts w:ascii="Arial" w:hAnsi="Arial" w:cs="Arial"/>
          <w:b/>
          <w:color w:val="FF0000"/>
        </w:rPr>
      </w:pPr>
      <w:bookmarkStart w:id="3" w:name="_Toc508962651"/>
      <w:r w:rsidRPr="006A3DE4">
        <w:rPr>
          <w:rFonts w:ascii="Arial" w:hAnsi="Arial" w:cs="Arial"/>
          <w:b/>
          <w:color w:val="FF0000"/>
        </w:rPr>
        <w:t>Development process</w:t>
      </w:r>
      <w:bookmarkEnd w:id="3"/>
    </w:p>
    <w:p w14:paraId="2B018214" w14:textId="77777777" w:rsidR="0028309F" w:rsidRPr="0028309F" w:rsidRDefault="0028309F" w:rsidP="0028309F"/>
    <w:p w14:paraId="4E2DC010" w14:textId="77777777" w:rsidR="000E05F2" w:rsidRPr="006A3DE4" w:rsidRDefault="007E00A9" w:rsidP="007E00A9">
      <w:pPr>
        <w:rPr>
          <w:rFonts w:ascii="Arial" w:hAnsi="Arial" w:cs="Arial"/>
        </w:rPr>
      </w:pPr>
      <w:r w:rsidRPr="006A3DE4">
        <w:rPr>
          <w:rFonts w:ascii="Arial" w:hAnsi="Arial" w:cs="Arial"/>
        </w:rPr>
        <w:t xml:space="preserve">The draft </w:t>
      </w:r>
      <w:r w:rsidRPr="006A3DE4">
        <w:rPr>
          <w:rFonts w:ascii="Arial" w:hAnsi="Arial" w:cs="Arial"/>
          <w:i/>
        </w:rPr>
        <w:t>Standards for point of care testing</w:t>
      </w:r>
      <w:r w:rsidRPr="006A3DE4">
        <w:rPr>
          <w:rFonts w:ascii="Arial" w:hAnsi="Arial" w:cs="Arial"/>
        </w:rPr>
        <w:t xml:space="preserve"> (hereafter ‘the Standards for PoCT) were developed by the RACGP in consultation with general practitioners, practice managers, nurses, consumers, technical experts, and many other stakeholders.</w:t>
      </w:r>
      <w:r w:rsidR="000E05F2" w:rsidRPr="006A3DE4">
        <w:rPr>
          <w:rFonts w:ascii="Arial" w:hAnsi="Arial" w:cs="Arial"/>
        </w:rPr>
        <w:t xml:space="preserve"> </w:t>
      </w:r>
    </w:p>
    <w:p w14:paraId="4C2DF563" w14:textId="77777777" w:rsidR="00E648DA" w:rsidRPr="006A3DE4" w:rsidRDefault="00E648DA" w:rsidP="00731D39">
      <w:pPr>
        <w:pStyle w:val="Heading2"/>
        <w:rPr>
          <w:rFonts w:ascii="Arial" w:hAnsi="Arial" w:cs="Arial"/>
          <w:b/>
          <w:color w:val="FF0000"/>
        </w:rPr>
      </w:pPr>
      <w:bookmarkStart w:id="4" w:name="_Toc508962652"/>
      <w:r w:rsidRPr="006A3DE4">
        <w:rPr>
          <w:rFonts w:ascii="Arial" w:hAnsi="Arial" w:cs="Arial"/>
          <w:b/>
          <w:color w:val="FF0000"/>
        </w:rPr>
        <w:t>Revised structure</w:t>
      </w:r>
      <w:bookmarkEnd w:id="4"/>
    </w:p>
    <w:p w14:paraId="1A2BAD0F" w14:textId="77777777" w:rsidR="007E00A9" w:rsidRPr="006A3DE4" w:rsidRDefault="007E00A9" w:rsidP="007E00A9">
      <w:pPr>
        <w:rPr>
          <w:rFonts w:ascii="Arial" w:hAnsi="Arial" w:cs="Arial"/>
        </w:rPr>
      </w:pPr>
    </w:p>
    <w:p w14:paraId="189AE6FA" w14:textId="03B90388" w:rsidR="007E00A9" w:rsidRPr="006A3DE4" w:rsidRDefault="007E00A9" w:rsidP="002351B9">
      <w:pPr>
        <w:rPr>
          <w:rFonts w:ascii="Arial" w:hAnsi="Arial" w:cs="Arial"/>
        </w:rPr>
      </w:pPr>
      <w:r w:rsidRPr="006A3DE4">
        <w:rPr>
          <w:rFonts w:ascii="Arial" w:hAnsi="Arial" w:cs="Arial"/>
        </w:rPr>
        <w:t>Following the modular structure of the</w:t>
      </w:r>
      <w:r w:rsidR="00FC1CEB" w:rsidRPr="006A3DE4">
        <w:rPr>
          <w:rFonts w:ascii="Arial" w:hAnsi="Arial" w:cs="Arial"/>
        </w:rPr>
        <w:t xml:space="preserve"> </w:t>
      </w:r>
      <w:r w:rsidRPr="006A3DE4">
        <w:rPr>
          <w:rFonts w:ascii="Arial" w:hAnsi="Arial" w:cs="Arial"/>
        </w:rPr>
        <w:t xml:space="preserve">Standards, general practices seeking accreditation against the Standards for PoCT must meet the requirements of the following modules: </w:t>
      </w:r>
    </w:p>
    <w:p w14:paraId="099BC616" w14:textId="77777777" w:rsidR="007E00A9" w:rsidRPr="0028309F" w:rsidRDefault="007E00A9" w:rsidP="0028309F">
      <w:pPr>
        <w:pStyle w:val="Default"/>
        <w:numPr>
          <w:ilvl w:val="0"/>
          <w:numId w:val="1"/>
        </w:numPr>
        <w:rPr>
          <w:sz w:val="22"/>
          <w:szCs w:val="22"/>
        </w:rPr>
      </w:pPr>
      <w:r w:rsidRPr="0028309F">
        <w:rPr>
          <w:sz w:val="22"/>
          <w:szCs w:val="22"/>
        </w:rPr>
        <w:t xml:space="preserve">Core </w:t>
      </w:r>
    </w:p>
    <w:p w14:paraId="380AF57C" w14:textId="77777777" w:rsidR="007E00A9" w:rsidRPr="0028309F" w:rsidRDefault="007E00A9" w:rsidP="0028309F">
      <w:pPr>
        <w:pStyle w:val="Default"/>
        <w:numPr>
          <w:ilvl w:val="0"/>
          <w:numId w:val="1"/>
        </w:numPr>
        <w:rPr>
          <w:sz w:val="22"/>
          <w:szCs w:val="22"/>
        </w:rPr>
      </w:pPr>
      <w:r w:rsidRPr="0028309F">
        <w:rPr>
          <w:sz w:val="22"/>
          <w:szCs w:val="22"/>
        </w:rPr>
        <w:t xml:space="preserve">Quality Improvement </w:t>
      </w:r>
    </w:p>
    <w:p w14:paraId="020F7183" w14:textId="52374614" w:rsidR="0028309F" w:rsidRPr="0028309F" w:rsidRDefault="00DD6369" w:rsidP="0028309F">
      <w:pPr>
        <w:pStyle w:val="Default"/>
        <w:numPr>
          <w:ilvl w:val="0"/>
          <w:numId w:val="1"/>
        </w:numPr>
        <w:rPr>
          <w:sz w:val="22"/>
          <w:szCs w:val="22"/>
        </w:rPr>
      </w:pPr>
      <w:r w:rsidRPr="0028309F">
        <w:rPr>
          <w:sz w:val="22"/>
          <w:szCs w:val="22"/>
        </w:rPr>
        <w:t>General Practice</w:t>
      </w:r>
    </w:p>
    <w:p w14:paraId="03B0DA66" w14:textId="77777777" w:rsidR="007E00A9" w:rsidRPr="0028309F" w:rsidRDefault="007E00A9" w:rsidP="007E00A9">
      <w:pPr>
        <w:pStyle w:val="Default"/>
        <w:numPr>
          <w:ilvl w:val="0"/>
          <w:numId w:val="1"/>
        </w:numPr>
        <w:rPr>
          <w:sz w:val="22"/>
          <w:szCs w:val="22"/>
        </w:rPr>
      </w:pPr>
      <w:r w:rsidRPr="0028309F">
        <w:rPr>
          <w:sz w:val="22"/>
          <w:szCs w:val="22"/>
        </w:rPr>
        <w:t xml:space="preserve">Point of Care Testing </w:t>
      </w:r>
    </w:p>
    <w:p w14:paraId="32B724A4" w14:textId="77777777" w:rsidR="007E00A9" w:rsidRPr="0028309F" w:rsidRDefault="007E00A9" w:rsidP="008E5E1A">
      <w:pPr>
        <w:pStyle w:val="Default"/>
        <w:ind w:left="720"/>
        <w:rPr>
          <w:sz w:val="22"/>
          <w:szCs w:val="22"/>
        </w:rPr>
      </w:pPr>
    </w:p>
    <w:p w14:paraId="3319B2C2" w14:textId="77777777" w:rsidR="00CE2FFB" w:rsidRDefault="00CE2FFB" w:rsidP="007E00A9">
      <w:pPr>
        <w:rPr>
          <w:rFonts w:ascii="Arial" w:hAnsi="Arial" w:cs="Arial"/>
          <w:i/>
        </w:rPr>
      </w:pPr>
    </w:p>
    <w:p w14:paraId="682BE416" w14:textId="7FE4920F" w:rsidR="00FC1CEB" w:rsidRPr="006A3DE4" w:rsidRDefault="00FC1CEB" w:rsidP="007E00A9">
      <w:pPr>
        <w:rPr>
          <w:rFonts w:ascii="Arial" w:hAnsi="Arial" w:cs="Arial"/>
        </w:rPr>
      </w:pPr>
      <w:r w:rsidRPr="006A3DE4">
        <w:rPr>
          <w:rFonts w:ascii="Arial" w:hAnsi="Arial" w:cs="Arial"/>
          <w:i/>
        </w:rPr>
        <w:lastRenderedPageBreak/>
        <w:t>Figure 1: RACGP Standards modular structure</w:t>
      </w:r>
    </w:p>
    <w:p w14:paraId="5084369A" w14:textId="6BA96822" w:rsidR="00FC1CEB" w:rsidRPr="006A3DE4" w:rsidRDefault="00F44962" w:rsidP="00CE2FFB">
      <w:pPr>
        <w:jc w:val="center"/>
        <w:rPr>
          <w:rFonts w:ascii="Arial" w:hAnsi="Arial" w:cs="Arial"/>
          <w:b/>
        </w:rPr>
      </w:pPr>
      <w:r w:rsidRPr="00F44962">
        <w:rPr>
          <w:rFonts w:ascii="Arial" w:hAnsi="Arial" w:cs="Arial"/>
          <w:b/>
          <w:noProof/>
          <w:lang w:eastAsia="en-AU"/>
        </w:rPr>
        <w:drawing>
          <wp:inline distT="0" distB="0" distL="0" distR="0" wp14:anchorId="6FAC9161" wp14:editId="760BCD5E">
            <wp:extent cx="6448425" cy="4559260"/>
            <wp:effectExtent l="0" t="0" r="0" b="0"/>
            <wp:docPr id="1" name="Picture 1" descr="C:\Users\siobhan.stewart\AppData\Local\Microsoft\Windows\INetCache\Content.Outlook\WFFN7Y50\20420 Standards 5th edition-pie-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obhan.stewart\AppData\Local\Microsoft\Windows\INetCache\Content.Outlook\WFFN7Y50\20420 Standards 5th edition-pie-chart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8425" cy="4559260"/>
                    </a:xfrm>
                    <a:prstGeom prst="rect">
                      <a:avLst/>
                    </a:prstGeom>
                    <a:noFill/>
                    <a:ln>
                      <a:noFill/>
                    </a:ln>
                  </pic:spPr>
                </pic:pic>
              </a:graphicData>
            </a:graphic>
          </wp:inline>
        </w:drawing>
      </w:r>
      <w:r w:rsidR="00FC1CEB" w:rsidRPr="006A3DE4">
        <w:rPr>
          <w:rFonts w:ascii="Arial" w:hAnsi="Arial" w:cs="Arial"/>
          <w:b/>
        </w:rPr>
        <w:t xml:space="preserve">Definition of a point of care testing general practice for the purposes of accreditation </w:t>
      </w:r>
    </w:p>
    <w:p w14:paraId="7B2F9AD7" w14:textId="7FA6220D" w:rsidR="00FC1CEB" w:rsidRPr="006A3DE4" w:rsidRDefault="002351B9" w:rsidP="000E05F2">
      <w:pPr>
        <w:rPr>
          <w:rFonts w:ascii="Arial" w:hAnsi="Arial" w:cs="Arial"/>
        </w:rPr>
      </w:pPr>
      <w:r w:rsidRPr="006A3DE4">
        <w:rPr>
          <w:rFonts w:ascii="Arial" w:hAnsi="Arial" w:cs="Arial"/>
        </w:rPr>
        <w:t xml:space="preserve">A point of care testing general practice must meet the following criteria to be accredited against the Standards for </w:t>
      </w:r>
      <w:r w:rsidR="006719DB">
        <w:rPr>
          <w:rFonts w:ascii="Arial" w:hAnsi="Arial" w:cs="Arial"/>
        </w:rPr>
        <w:t>PoCT</w:t>
      </w:r>
      <w:r w:rsidRPr="006A3DE4">
        <w:rPr>
          <w:rFonts w:ascii="Arial" w:hAnsi="Arial" w:cs="Arial"/>
        </w:rPr>
        <w:t xml:space="preserve">: </w:t>
      </w:r>
    </w:p>
    <w:p w14:paraId="6191AC1B" w14:textId="770646B9" w:rsidR="004E7029" w:rsidRDefault="004E7029" w:rsidP="00FC1CEB">
      <w:pPr>
        <w:pStyle w:val="Default"/>
        <w:numPr>
          <w:ilvl w:val="0"/>
          <w:numId w:val="2"/>
        </w:numPr>
        <w:rPr>
          <w:sz w:val="22"/>
          <w:szCs w:val="22"/>
        </w:rPr>
      </w:pPr>
      <w:r w:rsidRPr="005C5997">
        <w:rPr>
          <w:sz w:val="22"/>
          <w:szCs w:val="22"/>
        </w:rPr>
        <w:t xml:space="preserve">The practice or health service operates within the model of general practice described in the RACGP’s definition of general practice, available at </w:t>
      </w:r>
      <w:hyperlink r:id="rId14" w:history="1">
        <w:r w:rsidRPr="005C5997">
          <w:rPr>
            <w:rStyle w:val="Hyperlink"/>
            <w:sz w:val="22"/>
            <w:szCs w:val="22"/>
          </w:rPr>
          <w:t>www.racgp.org.au/becomingagp/what-is-agp/what-is-general-practice</w:t>
        </w:r>
      </w:hyperlink>
    </w:p>
    <w:p w14:paraId="7EE3609C" w14:textId="0B385AEF" w:rsidR="004E7029" w:rsidRPr="004E7029" w:rsidRDefault="004E7029" w:rsidP="00FC1CEB">
      <w:pPr>
        <w:pStyle w:val="Default"/>
        <w:numPr>
          <w:ilvl w:val="0"/>
          <w:numId w:val="2"/>
        </w:numPr>
        <w:rPr>
          <w:sz w:val="22"/>
          <w:szCs w:val="22"/>
        </w:rPr>
      </w:pPr>
      <w:r w:rsidRPr="005C5997">
        <w:rPr>
          <w:sz w:val="22"/>
          <w:szCs w:val="22"/>
        </w:rPr>
        <w:t>GP services are predominantly of a general practice nature.</w:t>
      </w:r>
    </w:p>
    <w:p w14:paraId="6C5435B2" w14:textId="54CAA252" w:rsidR="00FC1CEB" w:rsidRPr="006A3DE4" w:rsidRDefault="004E7029" w:rsidP="00FC1CEB">
      <w:pPr>
        <w:pStyle w:val="Default"/>
        <w:numPr>
          <w:ilvl w:val="0"/>
          <w:numId w:val="2"/>
        </w:numPr>
        <w:rPr>
          <w:sz w:val="22"/>
          <w:szCs w:val="22"/>
        </w:rPr>
      </w:pPr>
      <w:r>
        <w:rPr>
          <w:sz w:val="22"/>
          <w:szCs w:val="22"/>
        </w:rPr>
        <w:t>E</w:t>
      </w:r>
      <w:r w:rsidR="00FC1CEB" w:rsidRPr="006A3DE4">
        <w:rPr>
          <w:sz w:val="22"/>
          <w:szCs w:val="22"/>
        </w:rPr>
        <w:t>xcept where specifically exempted, the service can meet all the mandatory Indicators in the Core, Quality Improvement</w:t>
      </w:r>
      <w:r w:rsidR="002351B9" w:rsidRPr="006A3DE4">
        <w:rPr>
          <w:sz w:val="22"/>
          <w:szCs w:val="22"/>
        </w:rPr>
        <w:t>, GP</w:t>
      </w:r>
      <w:r w:rsidR="00FC1CEB" w:rsidRPr="006A3DE4">
        <w:rPr>
          <w:sz w:val="22"/>
          <w:szCs w:val="22"/>
        </w:rPr>
        <w:t xml:space="preserve"> and </w:t>
      </w:r>
      <w:r w:rsidR="009975C2">
        <w:rPr>
          <w:sz w:val="22"/>
          <w:szCs w:val="22"/>
        </w:rPr>
        <w:t>P</w:t>
      </w:r>
      <w:r w:rsidR="002351B9" w:rsidRPr="006A3DE4">
        <w:rPr>
          <w:sz w:val="22"/>
          <w:szCs w:val="22"/>
        </w:rPr>
        <w:t xml:space="preserve">oint of </w:t>
      </w:r>
      <w:r w:rsidR="009975C2">
        <w:rPr>
          <w:sz w:val="22"/>
          <w:szCs w:val="22"/>
        </w:rPr>
        <w:t>C</w:t>
      </w:r>
      <w:r w:rsidR="002351B9" w:rsidRPr="006A3DE4">
        <w:rPr>
          <w:sz w:val="22"/>
          <w:szCs w:val="22"/>
        </w:rPr>
        <w:t xml:space="preserve">are </w:t>
      </w:r>
      <w:r w:rsidR="009975C2">
        <w:rPr>
          <w:sz w:val="22"/>
          <w:szCs w:val="22"/>
        </w:rPr>
        <w:t>T</w:t>
      </w:r>
      <w:r w:rsidR="002351B9" w:rsidRPr="006A3DE4">
        <w:rPr>
          <w:sz w:val="22"/>
          <w:szCs w:val="22"/>
        </w:rPr>
        <w:t>esting</w:t>
      </w:r>
      <w:r w:rsidR="00FC1CEB" w:rsidRPr="006A3DE4">
        <w:rPr>
          <w:sz w:val="22"/>
          <w:szCs w:val="22"/>
        </w:rPr>
        <w:t xml:space="preserve"> modules. </w:t>
      </w:r>
    </w:p>
    <w:p w14:paraId="759CD6C9" w14:textId="77777777" w:rsidR="007E00A9" w:rsidRPr="006A3DE4" w:rsidRDefault="007E00A9" w:rsidP="007E00A9">
      <w:pPr>
        <w:rPr>
          <w:rFonts w:ascii="Arial" w:hAnsi="Arial" w:cs="Arial"/>
        </w:rPr>
      </w:pPr>
    </w:p>
    <w:p w14:paraId="2B95AFCD" w14:textId="2C6C0711" w:rsidR="00E27DFF" w:rsidRPr="0028309F" w:rsidRDefault="00FC1CEB" w:rsidP="0028309F">
      <w:pPr>
        <w:rPr>
          <w:rFonts w:ascii="Arial" w:hAnsi="Arial" w:cs="Arial"/>
          <w:b/>
        </w:rPr>
      </w:pPr>
      <w:r w:rsidRPr="006A3DE4">
        <w:rPr>
          <w:rFonts w:ascii="Arial" w:hAnsi="Arial" w:cs="Arial"/>
          <w:b/>
        </w:rPr>
        <w:t>Numbering of Criterion and Indicators</w:t>
      </w:r>
    </w:p>
    <w:p w14:paraId="28861C3F" w14:textId="77777777" w:rsidR="000E05F2" w:rsidRPr="006A3DE4" w:rsidRDefault="000E05F2" w:rsidP="000E05F2">
      <w:pPr>
        <w:autoSpaceDE w:val="0"/>
        <w:autoSpaceDN w:val="0"/>
        <w:adjustRightInd w:val="0"/>
        <w:spacing w:after="0" w:line="240" w:lineRule="auto"/>
        <w:rPr>
          <w:rFonts w:ascii="Arial" w:hAnsi="Arial" w:cs="Arial"/>
        </w:rPr>
      </w:pPr>
      <w:r w:rsidRPr="006A3DE4">
        <w:rPr>
          <w:rFonts w:ascii="Arial" w:hAnsi="Arial" w:cs="Arial"/>
        </w:rPr>
        <w:t>The numbering system works as follows:</w:t>
      </w:r>
    </w:p>
    <w:p w14:paraId="3BF66F62" w14:textId="77777777" w:rsidR="000E05F2" w:rsidRPr="006A3DE4" w:rsidRDefault="000E05F2" w:rsidP="000E05F2">
      <w:pPr>
        <w:autoSpaceDE w:val="0"/>
        <w:autoSpaceDN w:val="0"/>
        <w:adjustRightInd w:val="0"/>
        <w:spacing w:after="0" w:line="240" w:lineRule="auto"/>
        <w:rPr>
          <w:rFonts w:ascii="Arial" w:hAnsi="Arial" w:cs="Arial"/>
        </w:rPr>
      </w:pPr>
    </w:p>
    <w:p w14:paraId="781BDBEA" w14:textId="07546131" w:rsidR="000E05F2" w:rsidRPr="006A3DE4" w:rsidRDefault="000E05F2" w:rsidP="000E05F2">
      <w:pPr>
        <w:pStyle w:val="ListParagraph"/>
        <w:numPr>
          <w:ilvl w:val="0"/>
          <w:numId w:val="2"/>
        </w:numPr>
        <w:autoSpaceDE w:val="0"/>
        <w:autoSpaceDN w:val="0"/>
        <w:adjustRightInd w:val="0"/>
        <w:spacing w:after="0" w:line="240" w:lineRule="auto"/>
        <w:rPr>
          <w:rFonts w:ascii="Arial" w:hAnsi="Arial" w:cs="Arial"/>
        </w:rPr>
      </w:pPr>
      <w:r w:rsidRPr="006A3DE4">
        <w:rPr>
          <w:rFonts w:ascii="Arial" w:hAnsi="Arial" w:cs="Arial"/>
        </w:rPr>
        <w:t>The Standards in each module are numbered separately (Standards 1–8 in the Core module, Standards</w:t>
      </w:r>
      <w:r w:rsidR="008E5E1A">
        <w:rPr>
          <w:rFonts w:ascii="Arial" w:hAnsi="Arial" w:cs="Arial"/>
        </w:rPr>
        <w:t xml:space="preserve"> </w:t>
      </w:r>
      <w:r w:rsidRPr="006A3DE4">
        <w:rPr>
          <w:rFonts w:ascii="Arial" w:hAnsi="Arial" w:cs="Arial"/>
        </w:rPr>
        <w:t>1–3 in the Quality Improvement module, Standards 1–6 in the General P</w:t>
      </w:r>
      <w:r w:rsidR="008E5E1A">
        <w:rPr>
          <w:rFonts w:ascii="Arial" w:hAnsi="Arial" w:cs="Arial"/>
        </w:rPr>
        <w:t>ractice module and Standards 1-5</w:t>
      </w:r>
      <w:r w:rsidRPr="006A3DE4">
        <w:rPr>
          <w:rFonts w:ascii="Arial" w:hAnsi="Arial" w:cs="Arial"/>
        </w:rPr>
        <w:t xml:space="preserve"> in the Point of Care Testing module).</w:t>
      </w:r>
    </w:p>
    <w:p w14:paraId="5FD08DA0" w14:textId="77777777" w:rsidR="000E05F2" w:rsidRPr="006A3DE4" w:rsidRDefault="000E05F2" w:rsidP="000E05F2">
      <w:pPr>
        <w:autoSpaceDE w:val="0"/>
        <w:autoSpaceDN w:val="0"/>
        <w:adjustRightInd w:val="0"/>
        <w:spacing w:after="0" w:line="240" w:lineRule="auto"/>
        <w:rPr>
          <w:rFonts w:ascii="Arial" w:hAnsi="Arial" w:cs="Arial"/>
        </w:rPr>
      </w:pPr>
    </w:p>
    <w:p w14:paraId="5ED6296F" w14:textId="77777777" w:rsidR="002351B9" w:rsidRPr="006A3DE4" w:rsidRDefault="000E05F2" w:rsidP="000E05F2">
      <w:pPr>
        <w:pStyle w:val="ListParagraph"/>
        <w:numPr>
          <w:ilvl w:val="0"/>
          <w:numId w:val="2"/>
        </w:numPr>
        <w:autoSpaceDE w:val="0"/>
        <w:autoSpaceDN w:val="0"/>
        <w:adjustRightInd w:val="0"/>
        <w:spacing w:after="0" w:line="240" w:lineRule="auto"/>
        <w:rPr>
          <w:rFonts w:ascii="Arial" w:hAnsi="Arial" w:cs="Arial"/>
        </w:rPr>
      </w:pPr>
      <w:r w:rsidRPr="006A3DE4">
        <w:rPr>
          <w:rFonts w:ascii="Arial" w:hAnsi="Arial" w:cs="Arial"/>
        </w:rPr>
        <w:lastRenderedPageBreak/>
        <w:t>The Criteria for each Standard has a code indicating the module (C for Core, QI for Quality Improvement, GP for General Practice and PoCT for Point of Care Testing), followed by sequential numbering that indicates the Standard and Criterion. For example, C1.1 is the first Criterion for the first Standard in the Core module; C1.2 is the second Criterion for the first Standard in the Core module; GP4.2 is the second Criterion for the fourth Standard in the GP module).</w:t>
      </w:r>
    </w:p>
    <w:p w14:paraId="59008042" w14:textId="77777777" w:rsidR="000E05F2" w:rsidRPr="006A3DE4" w:rsidRDefault="000E05F2" w:rsidP="000E05F2">
      <w:pPr>
        <w:pStyle w:val="ListParagraph"/>
        <w:rPr>
          <w:rFonts w:ascii="Arial" w:hAnsi="Arial" w:cs="Arial"/>
        </w:rPr>
      </w:pPr>
    </w:p>
    <w:p w14:paraId="03454443" w14:textId="77777777" w:rsidR="00FC1CEB" w:rsidRPr="006A3DE4" w:rsidRDefault="00FC1CEB" w:rsidP="000E05F2">
      <w:pPr>
        <w:rPr>
          <w:rFonts w:ascii="Arial" w:hAnsi="Arial" w:cs="Arial"/>
          <w:b/>
        </w:rPr>
      </w:pPr>
      <w:r w:rsidRPr="006A3DE4">
        <w:rPr>
          <w:rFonts w:ascii="Arial" w:hAnsi="Arial" w:cs="Arial"/>
          <w:b/>
        </w:rPr>
        <w:t>Indicators that focus on outcomes and patients</w:t>
      </w:r>
    </w:p>
    <w:p w14:paraId="456BF592" w14:textId="77777777" w:rsidR="00E27DFF" w:rsidRPr="006A3DE4" w:rsidRDefault="00E27DFF" w:rsidP="000E05F2">
      <w:pPr>
        <w:pStyle w:val="ListParagraph"/>
        <w:ind w:left="0"/>
        <w:rPr>
          <w:rFonts w:ascii="Arial" w:hAnsi="Arial" w:cs="Arial"/>
        </w:rPr>
      </w:pPr>
      <w:r w:rsidRPr="006A3DE4">
        <w:rPr>
          <w:rFonts w:ascii="Arial" w:hAnsi="Arial" w:cs="Arial"/>
        </w:rPr>
        <w:t>The Indicators in these Standards have been written, where appropriate, with a focus on outcomes and patients, instead of prescribed processes or what the service does.</w:t>
      </w:r>
    </w:p>
    <w:p w14:paraId="59B8C11F" w14:textId="77777777" w:rsidR="00E27DFF" w:rsidRPr="006A3DE4" w:rsidRDefault="00E27DFF" w:rsidP="000E05F2">
      <w:pPr>
        <w:pStyle w:val="ListParagraph"/>
        <w:ind w:left="0"/>
        <w:rPr>
          <w:rFonts w:ascii="Arial" w:hAnsi="Arial" w:cs="Arial"/>
        </w:rPr>
      </w:pPr>
      <w:r w:rsidRPr="006A3DE4">
        <w:rPr>
          <w:rFonts w:ascii="Arial" w:hAnsi="Arial" w:cs="Arial"/>
        </w:rPr>
        <w:t>For example:</w:t>
      </w:r>
    </w:p>
    <w:p w14:paraId="1FD5AF5C" w14:textId="77777777" w:rsidR="000E05F2" w:rsidRPr="006A3DE4" w:rsidRDefault="000E05F2" w:rsidP="000E05F2">
      <w:pPr>
        <w:pStyle w:val="ListParagraph"/>
        <w:ind w:left="0"/>
        <w:rPr>
          <w:rFonts w:ascii="Arial" w:hAnsi="Arial" w:cs="Arial"/>
        </w:rPr>
      </w:pPr>
    </w:p>
    <w:tbl>
      <w:tblPr>
        <w:tblStyle w:val="TableGrid"/>
        <w:tblW w:w="0" w:type="auto"/>
        <w:tblLook w:val="04A0" w:firstRow="1" w:lastRow="0" w:firstColumn="1" w:lastColumn="0" w:noHBand="0" w:noVBand="1"/>
      </w:tblPr>
      <w:tblGrid>
        <w:gridCol w:w="4158"/>
        <w:gridCol w:w="4138"/>
      </w:tblGrid>
      <w:tr w:rsidR="00E27DFF" w:rsidRPr="006A3DE4" w14:paraId="08581C39" w14:textId="77777777" w:rsidTr="000E05F2">
        <w:tc>
          <w:tcPr>
            <w:tcW w:w="4158" w:type="dxa"/>
          </w:tcPr>
          <w:p w14:paraId="63B521E1" w14:textId="77777777" w:rsidR="00E27DFF" w:rsidRPr="006A3DE4" w:rsidRDefault="00E27DFF" w:rsidP="00E27DFF">
            <w:pPr>
              <w:pStyle w:val="ListParagraph"/>
              <w:ind w:left="0"/>
              <w:rPr>
                <w:rFonts w:ascii="Arial" w:hAnsi="Arial" w:cs="Arial"/>
                <w:b/>
              </w:rPr>
            </w:pPr>
            <w:r w:rsidRPr="006A3DE4">
              <w:rPr>
                <w:rFonts w:ascii="Arial" w:hAnsi="Arial" w:cs="Arial"/>
                <w:b/>
              </w:rPr>
              <w:t>Process-focused Indicator</w:t>
            </w:r>
          </w:p>
        </w:tc>
        <w:tc>
          <w:tcPr>
            <w:tcW w:w="4138" w:type="dxa"/>
          </w:tcPr>
          <w:p w14:paraId="36E19D30" w14:textId="77777777" w:rsidR="00E27DFF" w:rsidRPr="006A3DE4" w:rsidRDefault="00E27DFF" w:rsidP="00E27DFF">
            <w:pPr>
              <w:pStyle w:val="ListParagraph"/>
              <w:ind w:left="0"/>
              <w:rPr>
                <w:rFonts w:ascii="Arial" w:hAnsi="Arial" w:cs="Arial"/>
                <w:b/>
              </w:rPr>
            </w:pPr>
            <w:r w:rsidRPr="006A3DE4">
              <w:rPr>
                <w:rFonts w:ascii="Arial" w:hAnsi="Arial" w:cs="Arial"/>
                <w:b/>
              </w:rPr>
              <w:t>Outcome-focused Indicator</w:t>
            </w:r>
          </w:p>
        </w:tc>
      </w:tr>
      <w:tr w:rsidR="00E27DFF" w:rsidRPr="006A3DE4" w14:paraId="735E9AC6" w14:textId="77777777" w:rsidTr="000E05F2">
        <w:tc>
          <w:tcPr>
            <w:tcW w:w="4158" w:type="dxa"/>
          </w:tcPr>
          <w:p w14:paraId="373F6BC2" w14:textId="77777777" w:rsidR="00E27DFF" w:rsidRPr="006A3DE4" w:rsidRDefault="00E27DFF" w:rsidP="000E05F2">
            <w:pPr>
              <w:pStyle w:val="Default"/>
              <w:rPr>
                <w:sz w:val="22"/>
                <w:szCs w:val="22"/>
              </w:rPr>
            </w:pPr>
            <w:r w:rsidRPr="006A3DE4">
              <w:rPr>
                <w:sz w:val="22"/>
                <w:szCs w:val="22"/>
              </w:rPr>
              <w:t xml:space="preserve">Our service has a documented system to identify, follow up and recall patients with clinically significant results. </w:t>
            </w:r>
          </w:p>
        </w:tc>
        <w:tc>
          <w:tcPr>
            <w:tcW w:w="4138" w:type="dxa"/>
          </w:tcPr>
          <w:p w14:paraId="1715BC08" w14:textId="77777777" w:rsidR="00E27DFF" w:rsidRPr="006A3DE4" w:rsidRDefault="00E27DFF" w:rsidP="00E27DFF">
            <w:pPr>
              <w:pStyle w:val="Default"/>
              <w:rPr>
                <w:sz w:val="22"/>
                <w:szCs w:val="22"/>
              </w:rPr>
            </w:pPr>
            <w:r w:rsidRPr="006A3DE4">
              <w:rPr>
                <w:sz w:val="22"/>
                <w:szCs w:val="22"/>
              </w:rPr>
              <w:t xml:space="preserve">Our service recalls patients with clinically significant results. </w:t>
            </w:r>
          </w:p>
          <w:p w14:paraId="37DB4E7B" w14:textId="77777777" w:rsidR="00E27DFF" w:rsidRPr="006A3DE4" w:rsidRDefault="00E27DFF" w:rsidP="00E27DFF">
            <w:pPr>
              <w:pStyle w:val="ListParagraph"/>
              <w:ind w:left="0"/>
              <w:rPr>
                <w:rFonts w:ascii="Arial" w:hAnsi="Arial" w:cs="Arial"/>
              </w:rPr>
            </w:pPr>
          </w:p>
        </w:tc>
      </w:tr>
    </w:tbl>
    <w:p w14:paraId="0F6492D2" w14:textId="77777777" w:rsidR="00E27DFF" w:rsidRPr="006A3DE4" w:rsidRDefault="00E27DFF" w:rsidP="000E05F2">
      <w:pPr>
        <w:pStyle w:val="ListParagraph"/>
        <w:ind w:left="0"/>
        <w:rPr>
          <w:rFonts w:ascii="Arial" w:hAnsi="Arial" w:cs="Arial"/>
        </w:rPr>
      </w:pPr>
    </w:p>
    <w:p w14:paraId="40741F7E" w14:textId="2607E75B" w:rsidR="00E27DFF" w:rsidRPr="008E5E1A" w:rsidRDefault="00E27DFF" w:rsidP="008E5E1A">
      <w:pPr>
        <w:pStyle w:val="ListParagraph"/>
        <w:ind w:left="0"/>
        <w:rPr>
          <w:rFonts w:ascii="Arial" w:hAnsi="Arial" w:cs="Arial"/>
        </w:rPr>
      </w:pPr>
      <w:r w:rsidRPr="006A3DE4">
        <w:rPr>
          <w:rFonts w:ascii="Arial" w:hAnsi="Arial" w:cs="Arial"/>
        </w:rPr>
        <w:t xml:space="preserve">By focusing on outcomes, your service can develop systems and processes that reflect your preferred ways of working and choose how to demonstrate that you meet the intent of each Indicator. </w:t>
      </w:r>
      <w:r w:rsidR="000E05F2" w:rsidRPr="006A3DE4">
        <w:rPr>
          <w:rFonts w:ascii="Arial" w:hAnsi="Arial" w:cs="Arial"/>
        </w:rPr>
        <w:t>It is important that you can provide evidence of meeting the Indicator, either through inspection or interview. Focusing on outcomes will give your practice’s team greater ownership of your processes and systems, making your team more likely to follow them not only during accreditat</w:t>
      </w:r>
      <w:r w:rsidR="008E5E1A">
        <w:rPr>
          <w:rFonts w:ascii="Arial" w:hAnsi="Arial" w:cs="Arial"/>
        </w:rPr>
        <w:t>ion, but also before and after.</w:t>
      </w:r>
    </w:p>
    <w:p w14:paraId="41E8ECDB" w14:textId="30B0A705" w:rsidR="00FC1CEB" w:rsidRPr="006A3DE4" w:rsidRDefault="008E5E1A" w:rsidP="000E05F2">
      <w:pPr>
        <w:rPr>
          <w:rFonts w:ascii="Arial" w:hAnsi="Arial" w:cs="Arial"/>
          <w:b/>
        </w:rPr>
      </w:pPr>
      <w:r>
        <w:rPr>
          <w:rFonts w:ascii="Arial" w:hAnsi="Arial" w:cs="Arial"/>
          <w:b/>
        </w:rPr>
        <w:t>Structure of the</w:t>
      </w:r>
      <w:r w:rsidR="00FC1CEB" w:rsidRPr="006A3DE4">
        <w:rPr>
          <w:rFonts w:ascii="Arial" w:hAnsi="Arial" w:cs="Arial"/>
          <w:b/>
        </w:rPr>
        <w:t xml:space="preserve"> explanatory notes</w:t>
      </w:r>
    </w:p>
    <w:p w14:paraId="1FD35D5C" w14:textId="0D9519C7" w:rsidR="00E27DFF" w:rsidRPr="006A3DE4" w:rsidRDefault="00E27DFF" w:rsidP="005C449B">
      <w:pPr>
        <w:pStyle w:val="Default"/>
        <w:rPr>
          <w:sz w:val="22"/>
          <w:szCs w:val="22"/>
        </w:rPr>
      </w:pPr>
      <w:r w:rsidRPr="006A3DE4">
        <w:rPr>
          <w:sz w:val="22"/>
          <w:szCs w:val="22"/>
        </w:rPr>
        <w:t>The explanato</w:t>
      </w:r>
      <w:r w:rsidR="008E5E1A">
        <w:rPr>
          <w:sz w:val="22"/>
          <w:szCs w:val="22"/>
        </w:rPr>
        <w:t xml:space="preserve">ry notes for each Criterion </w:t>
      </w:r>
      <w:r w:rsidRPr="006A3DE4">
        <w:rPr>
          <w:sz w:val="22"/>
          <w:szCs w:val="22"/>
        </w:rPr>
        <w:t xml:space="preserve">include three sections: </w:t>
      </w:r>
    </w:p>
    <w:p w14:paraId="7E0AF4F5" w14:textId="77777777" w:rsidR="005C449B" w:rsidRPr="006A3DE4" w:rsidRDefault="005C449B" w:rsidP="005C449B">
      <w:pPr>
        <w:pStyle w:val="Default"/>
        <w:rPr>
          <w:sz w:val="22"/>
          <w:szCs w:val="22"/>
        </w:rPr>
      </w:pPr>
    </w:p>
    <w:p w14:paraId="3AAF9D4A" w14:textId="77777777" w:rsidR="005C449B" w:rsidRPr="006A3DE4" w:rsidRDefault="00E27DFF" w:rsidP="0052751F">
      <w:pPr>
        <w:pStyle w:val="Default"/>
        <w:numPr>
          <w:ilvl w:val="0"/>
          <w:numId w:val="7"/>
        </w:numPr>
        <w:spacing w:after="258"/>
        <w:rPr>
          <w:sz w:val="22"/>
          <w:szCs w:val="22"/>
        </w:rPr>
      </w:pPr>
      <w:r w:rsidRPr="006A3DE4">
        <w:rPr>
          <w:i/>
          <w:iCs/>
          <w:sz w:val="22"/>
          <w:szCs w:val="22"/>
        </w:rPr>
        <w:t xml:space="preserve">Why this is important </w:t>
      </w:r>
    </w:p>
    <w:p w14:paraId="0AB1570F" w14:textId="04C6B5B0" w:rsidR="00E27DFF" w:rsidRPr="006A3DE4" w:rsidRDefault="005C449B" w:rsidP="005C449B">
      <w:pPr>
        <w:pStyle w:val="Default"/>
        <w:spacing w:after="258"/>
        <w:ind w:left="720"/>
        <w:rPr>
          <w:sz w:val="22"/>
          <w:szCs w:val="22"/>
        </w:rPr>
      </w:pPr>
      <w:r w:rsidRPr="006A3DE4">
        <w:rPr>
          <w:sz w:val="22"/>
          <w:szCs w:val="22"/>
        </w:rPr>
        <w:t xml:space="preserve">This section </w:t>
      </w:r>
      <w:r w:rsidR="00E27DFF" w:rsidRPr="006A3DE4">
        <w:rPr>
          <w:sz w:val="22"/>
          <w:szCs w:val="22"/>
        </w:rPr>
        <w:t xml:space="preserve">explains why the Indicators are important from a quality and safety perspective </w:t>
      </w:r>
    </w:p>
    <w:p w14:paraId="645E9DE0" w14:textId="77777777" w:rsidR="005C449B" w:rsidRPr="006A3DE4" w:rsidRDefault="00E27DFF" w:rsidP="0052751F">
      <w:pPr>
        <w:pStyle w:val="Default"/>
        <w:numPr>
          <w:ilvl w:val="0"/>
          <w:numId w:val="7"/>
        </w:numPr>
        <w:spacing w:after="258"/>
        <w:rPr>
          <w:i/>
          <w:iCs/>
          <w:sz w:val="22"/>
          <w:szCs w:val="22"/>
        </w:rPr>
      </w:pPr>
      <w:r w:rsidRPr="006A3DE4">
        <w:rPr>
          <w:i/>
          <w:iCs/>
          <w:sz w:val="22"/>
          <w:szCs w:val="22"/>
        </w:rPr>
        <w:t>Meeting this Criterion</w:t>
      </w:r>
    </w:p>
    <w:p w14:paraId="50659C9C" w14:textId="73D3B18F" w:rsidR="00E27DFF" w:rsidRPr="006A3DE4" w:rsidRDefault="005C449B" w:rsidP="005C449B">
      <w:pPr>
        <w:pStyle w:val="Default"/>
        <w:spacing w:after="258"/>
        <w:ind w:left="720"/>
        <w:rPr>
          <w:sz w:val="22"/>
          <w:szCs w:val="22"/>
        </w:rPr>
      </w:pPr>
      <w:r w:rsidRPr="006A3DE4">
        <w:rPr>
          <w:sz w:val="22"/>
          <w:szCs w:val="22"/>
        </w:rPr>
        <w:t>This section sets</w:t>
      </w:r>
      <w:r w:rsidR="00E27DFF" w:rsidRPr="006A3DE4">
        <w:rPr>
          <w:sz w:val="22"/>
          <w:szCs w:val="22"/>
        </w:rPr>
        <w:t xml:space="preserve"> out ways that your practice can choose to demonstrate that it meets the Indicator and/or Criterion. </w:t>
      </w:r>
    </w:p>
    <w:p w14:paraId="6535F56B" w14:textId="77777777" w:rsidR="00E27DFF" w:rsidRPr="006A3DE4" w:rsidRDefault="00E27DFF" w:rsidP="0052751F">
      <w:pPr>
        <w:pStyle w:val="Default"/>
        <w:numPr>
          <w:ilvl w:val="0"/>
          <w:numId w:val="7"/>
        </w:numPr>
        <w:rPr>
          <w:i/>
          <w:sz w:val="22"/>
          <w:szCs w:val="22"/>
        </w:rPr>
      </w:pPr>
      <w:r w:rsidRPr="006A3DE4">
        <w:rPr>
          <w:i/>
          <w:sz w:val="22"/>
          <w:szCs w:val="22"/>
        </w:rPr>
        <w:t xml:space="preserve">Meeting each Indicator </w:t>
      </w:r>
    </w:p>
    <w:p w14:paraId="62150786" w14:textId="77777777" w:rsidR="00E27DFF" w:rsidRPr="006A3DE4" w:rsidRDefault="00E27DFF" w:rsidP="00E27DFF">
      <w:pPr>
        <w:pStyle w:val="Default"/>
        <w:ind w:left="720"/>
        <w:rPr>
          <w:sz w:val="22"/>
          <w:szCs w:val="22"/>
        </w:rPr>
      </w:pPr>
    </w:p>
    <w:p w14:paraId="729D1F1D" w14:textId="57160DB8" w:rsidR="008653A0" w:rsidRPr="006A3DE4" w:rsidRDefault="008653A0" w:rsidP="00E27DFF">
      <w:pPr>
        <w:pStyle w:val="Default"/>
        <w:ind w:left="720"/>
        <w:rPr>
          <w:sz w:val="22"/>
          <w:szCs w:val="22"/>
        </w:rPr>
      </w:pPr>
      <w:r w:rsidRPr="006A3DE4">
        <w:rPr>
          <w:sz w:val="22"/>
          <w:szCs w:val="22"/>
        </w:rPr>
        <w:t xml:space="preserve">This section contains a list of any mandatory activities your practice must do to meet the Indicator, and/or optional ways your practice can choose to meet the Indicator. </w:t>
      </w:r>
    </w:p>
    <w:p w14:paraId="3FF133F0" w14:textId="77777777" w:rsidR="008653A0" w:rsidRPr="006A3DE4" w:rsidRDefault="008653A0" w:rsidP="00E27DFF">
      <w:pPr>
        <w:pStyle w:val="ListParagraph"/>
        <w:rPr>
          <w:rFonts w:ascii="Arial" w:hAnsi="Arial" w:cs="Arial"/>
        </w:rPr>
      </w:pPr>
    </w:p>
    <w:p w14:paraId="1E9C6C83" w14:textId="22D06F87" w:rsidR="00E27DFF" w:rsidRPr="006A3DE4" w:rsidRDefault="00E27DFF" w:rsidP="00E27DFF">
      <w:pPr>
        <w:pStyle w:val="ListParagraph"/>
        <w:rPr>
          <w:rFonts w:ascii="Arial" w:hAnsi="Arial" w:cs="Arial"/>
        </w:rPr>
      </w:pPr>
      <w:r w:rsidRPr="006A3DE4">
        <w:rPr>
          <w:rFonts w:ascii="Arial" w:hAnsi="Arial" w:cs="Arial"/>
        </w:rPr>
        <w:t>This change was made as a direct result of feedback from stakeholders collected</w:t>
      </w:r>
      <w:r w:rsidR="008653A0" w:rsidRPr="006A3DE4">
        <w:rPr>
          <w:rFonts w:ascii="Arial" w:hAnsi="Arial" w:cs="Arial"/>
        </w:rPr>
        <w:t xml:space="preserve"> during the development of the 5</w:t>
      </w:r>
      <w:r w:rsidR="008653A0" w:rsidRPr="006A3DE4">
        <w:rPr>
          <w:rFonts w:ascii="Arial" w:hAnsi="Arial" w:cs="Arial"/>
          <w:vertAlign w:val="superscript"/>
        </w:rPr>
        <w:t>th</w:t>
      </w:r>
      <w:r w:rsidRPr="006A3DE4">
        <w:rPr>
          <w:rFonts w:ascii="Arial" w:hAnsi="Arial" w:cs="Arial"/>
        </w:rPr>
        <w:t xml:space="preserve"> edition Standards.</w:t>
      </w:r>
    </w:p>
    <w:p w14:paraId="2D9C7B84" w14:textId="77777777" w:rsidR="008653A0" w:rsidRDefault="008653A0" w:rsidP="00E27DFF">
      <w:pPr>
        <w:pStyle w:val="ListParagraph"/>
        <w:rPr>
          <w:rFonts w:ascii="Arial" w:hAnsi="Arial" w:cs="Arial"/>
        </w:rPr>
      </w:pPr>
    </w:p>
    <w:p w14:paraId="3D4990A3" w14:textId="77777777" w:rsidR="00053F29" w:rsidRDefault="00053F29" w:rsidP="00E27DFF">
      <w:pPr>
        <w:pStyle w:val="ListParagraph"/>
        <w:rPr>
          <w:rFonts w:ascii="Arial" w:hAnsi="Arial" w:cs="Arial"/>
        </w:rPr>
      </w:pPr>
    </w:p>
    <w:p w14:paraId="5B10B9C2" w14:textId="77777777" w:rsidR="00F9317D" w:rsidRPr="006A3DE4" w:rsidRDefault="00F9317D" w:rsidP="00E27DFF">
      <w:pPr>
        <w:pStyle w:val="ListParagraph"/>
        <w:rPr>
          <w:rFonts w:ascii="Arial" w:hAnsi="Arial" w:cs="Arial"/>
        </w:rPr>
      </w:pPr>
    </w:p>
    <w:p w14:paraId="71FB9F13" w14:textId="77777777" w:rsidR="00FC1CEB" w:rsidRPr="006A3DE4" w:rsidRDefault="00FC1CEB" w:rsidP="008653A0">
      <w:pPr>
        <w:rPr>
          <w:rFonts w:ascii="Arial" w:hAnsi="Arial" w:cs="Arial"/>
          <w:b/>
        </w:rPr>
      </w:pPr>
      <w:r w:rsidRPr="006A3DE4">
        <w:rPr>
          <w:rFonts w:ascii="Arial" w:hAnsi="Arial" w:cs="Arial"/>
          <w:b/>
        </w:rPr>
        <w:lastRenderedPageBreak/>
        <w:t>Plain English</w:t>
      </w:r>
    </w:p>
    <w:p w14:paraId="5D1292AA" w14:textId="3BE09BFE" w:rsidR="00E27DFF" w:rsidRPr="006A3DE4" w:rsidRDefault="008E5E1A" w:rsidP="008653A0">
      <w:pPr>
        <w:pStyle w:val="ListParagraph"/>
        <w:ind w:left="0"/>
        <w:rPr>
          <w:rFonts w:ascii="Arial" w:hAnsi="Arial" w:cs="Arial"/>
        </w:rPr>
      </w:pPr>
      <w:r>
        <w:rPr>
          <w:rFonts w:ascii="Arial" w:hAnsi="Arial" w:cs="Arial"/>
        </w:rPr>
        <w:t>The Standards</w:t>
      </w:r>
      <w:r w:rsidR="006719DB">
        <w:rPr>
          <w:rFonts w:ascii="Arial" w:hAnsi="Arial" w:cs="Arial"/>
        </w:rPr>
        <w:t xml:space="preserve"> for PoCT</w:t>
      </w:r>
      <w:r w:rsidR="00E27DFF" w:rsidRPr="006A3DE4">
        <w:rPr>
          <w:rFonts w:ascii="Arial" w:hAnsi="Arial" w:cs="Arial"/>
        </w:rPr>
        <w:t xml:space="preserve"> </w:t>
      </w:r>
      <w:r w:rsidR="009975C2">
        <w:rPr>
          <w:rFonts w:ascii="Arial" w:hAnsi="Arial" w:cs="Arial"/>
        </w:rPr>
        <w:t>are</w:t>
      </w:r>
      <w:r w:rsidR="009975C2" w:rsidRPr="006A3DE4">
        <w:rPr>
          <w:rFonts w:ascii="Arial" w:hAnsi="Arial" w:cs="Arial"/>
        </w:rPr>
        <w:t xml:space="preserve"> </w:t>
      </w:r>
      <w:r w:rsidR="00E27DFF" w:rsidRPr="006A3DE4">
        <w:rPr>
          <w:rFonts w:ascii="Arial" w:hAnsi="Arial" w:cs="Arial"/>
        </w:rPr>
        <w:t>written in plain English, eliminating ambiguity and minimising the use of technical language.</w:t>
      </w:r>
    </w:p>
    <w:p w14:paraId="2C9159DA" w14:textId="32FF72F1" w:rsidR="00FC1CEB" w:rsidRPr="006A3DE4" w:rsidRDefault="008653A0" w:rsidP="008653A0">
      <w:pPr>
        <w:rPr>
          <w:rFonts w:ascii="Arial" w:hAnsi="Arial" w:cs="Arial"/>
          <w:b/>
        </w:rPr>
      </w:pPr>
      <w:r w:rsidRPr="006A3DE4">
        <w:rPr>
          <w:rFonts w:ascii="Arial" w:hAnsi="Arial" w:cs="Arial"/>
          <w:b/>
        </w:rPr>
        <w:t>Use of ‘c</w:t>
      </w:r>
      <w:r w:rsidR="00FC1CEB" w:rsidRPr="006A3DE4">
        <w:rPr>
          <w:rFonts w:ascii="Arial" w:hAnsi="Arial" w:cs="Arial"/>
          <w:b/>
        </w:rPr>
        <w:t>ould</w:t>
      </w:r>
      <w:r w:rsidRPr="006A3DE4">
        <w:rPr>
          <w:rFonts w:ascii="Arial" w:hAnsi="Arial" w:cs="Arial"/>
          <w:b/>
        </w:rPr>
        <w:t>’</w:t>
      </w:r>
      <w:r w:rsidR="00FC1CEB" w:rsidRPr="006A3DE4">
        <w:rPr>
          <w:rFonts w:ascii="Arial" w:hAnsi="Arial" w:cs="Arial"/>
          <w:b/>
        </w:rPr>
        <w:t xml:space="preserve"> and </w:t>
      </w:r>
      <w:r w:rsidRPr="006A3DE4">
        <w:rPr>
          <w:rFonts w:ascii="Arial" w:hAnsi="Arial" w:cs="Arial"/>
          <w:b/>
        </w:rPr>
        <w:t>‘</w:t>
      </w:r>
      <w:r w:rsidR="00FC1CEB" w:rsidRPr="006A3DE4">
        <w:rPr>
          <w:rFonts w:ascii="Arial" w:hAnsi="Arial" w:cs="Arial"/>
          <w:b/>
        </w:rPr>
        <w:t>must</w:t>
      </w:r>
      <w:r w:rsidRPr="006A3DE4">
        <w:rPr>
          <w:rFonts w:ascii="Arial" w:hAnsi="Arial" w:cs="Arial"/>
          <w:b/>
        </w:rPr>
        <w:t>’</w:t>
      </w:r>
    </w:p>
    <w:p w14:paraId="5F30CEB8" w14:textId="77777777" w:rsidR="00E27DFF" w:rsidRPr="006A3DE4" w:rsidRDefault="00E27DFF" w:rsidP="008653A0">
      <w:pPr>
        <w:pStyle w:val="Default"/>
        <w:rPr>
          <w:sz w:val="22"/>
          <w:szCs w:val="22"/>
        </w:rPr>
      </w:pPr>
      <w:r w:rsidRPr="006A3DE4">
        <w:rPr>
          <w:sz w:val="22"/>
          <w:szCs w:val="22"/>
        </w:rPr>
        <w:t xml:space="preserve">In the explanatory notes, the words ‘could’ and ‘must’ are used as follows: </w:t>
      </w:r>
    </w:p>
    <w:p w14:paraId="35DFF19E" w14:textId="77777777" w:rsidR="008653A0" w:rsidRPr="006A3DE4" w:rsidRDefault="008653A0" w:rsidP="008653A0">
      <w:pPr>
        <w:pStyle w:val="Default"/>
        <w:rPr>
          <w:sz w:val="22"/>
          <w:szCs w:val="22"/>
        </w:rPr>
      </w:pPr>
    </w:p>
    <w:p w14:paraId="6E775078" w14:textId="35D8F8AC" w:rsidR="00E27DFF" w:rsidRPr="006A3DE4" w:rsidRDefault="008653A0" w:rsidP="008653A0">
      <w:pPr>
        <w:pStyle w:val="ListParagraph"/>
        <w:numPr>
          <w:ilvl w:val="0"/>
          <w:numId w:val="2"/>
        </w:numPr>
        <w:autoSpaceDE w:val="0"/>
        <w:autoSpaceDN w:val="0"/>
        <w:adjustRightInd w:val="0"/>
        <w:spacing w:after="0" w:line="240" w:lineRule="auto"/>
        <w:rPr>
          <w:rFonts w:ascii="Arial" w:hAnsi="Arial" w:cs="Arial"/>
        </w:rPr>
      </w:pPr>
      <w:r w:rsidRPr="006A3DE4">
        <w:rPr>
          <w:rFonts w:ascii="Arial" w:hAnsi="Arial" w:cs="Arial"/>
        </w:rPr>
        <w:t>‘</w:t>
      </w:r>
      <w:r w:rsidR="00E27DFF" w:rsidRPr="006A3DE4">
        <w:rPr>
          <w:rFonts w:ascii="Arial" w:hAnsi="Arial" w:cs="Arial"/>
        </w:rPr>
        <w:t>could</w:t>
      </w:r>
      <w:r w:rsidRPr="006A3DE4">
        <w:rPr>
          <w:rFonts w:ascii="Arial" w:hAnsi="Arial" w:cs="Arial"/>
        </w:rPr>
        <w:t>’</w:t>
      </w:r>
      <w:r w:rsidR="00E27DFF" w:rsidRPr="006A3DE4">
        <w:rPr>
          <w:rFonts w:ascii="Arial" w:hAnsi="Arial" w:cs="Arial"/>
        </w:rPr>
        <w:t xml:space="preserve"> is used to indicate that something is optional </w:t>
      </w:r>
    </w:p>
    <w:p w14:paraId="7256ED73" w14:textId="437AB9F4" w:rsidR="00E27DFF" w:rsidRPr="006A3DE4" w:rsidRDefault="008653A0" w:rsidP="008653A0">
      <w:pPr>
        <w:pStyle w:val="ListParagraph"/>
        <w:numPr>
          <w:ilvl w:val="0"/>
          <w:numId w:val="2"/>
        </w:numPr>
        <w:autoSpaceDE w:val="0"/>
        <w:autoSpaceDN w:val="0"/>
        <w:adjustRightInd w:val="0"/>
        <w:spacing w:after="0" w:line="240" w:lineRule="auto"/>
        <w:rPr>
          <w:rFonts w:ascii="Arial" w:hAnsi="Arial" w:cs="Arial"/>
        </w:rPr>
      </w:pPr>
      <w:r w:rsidRPr="006A3DE4">
        <w:rPr>
          <w:rFonts w:ascii="Arial" w:hAnsi="Arial" w:cs="Arial"/>
        </w:rPr>
        <w:t>‘mu</w:t>
      </w:r>
      <w:r w:rsidR="00E27DFF" w:rsidRPr="006A3DE4">
        <w:rPr>
          <w:rFonts w:ascii="Arial" w:hAnsi="Arial" w:cs="Arial"/>
        </w:rPr>
        <w:t>st</w:t>
      </w:r>
      <w:r w:rsidRPr="006A3DE4">
        <w:rPr>
          <w:rFonts w:ascii="Arial" w:hAnsi="Arial" w:cs="Arial"/>
        </w:rPr>
        <w:t>’</w:t>
      </w:r>
      <w:r w:rsidR="00E27DFF" w:rsidRPr="006A3DE4">
        <w:rPr>
          <w:rFonts w:ascii="Arial" w:hAnsi="Arial" w:cs="Arial"/>
        </w:rPr>
        <w:t xml:space="preserve"> is used to indicate that something is mandatory. </w:t>
      </w:r>
    </w:p>
    <w:p w14:paraId="0BE03750" w14:textId="77777777" w:rsidR="00E27DFF" w:rsidRPr="006A3DE4" w:rsidRDefault="00E27DFF" w:rsidP="00E27DFF">
      <w:pPr>
        <w:pStyle w:val="ListParagraph"/>
        <w:rPr>
          <w:rFonts w:ascii="Arial" w:hAnsi="Arial" w:cs="Arial"/>
        </w:rPr>
      </w:pPr>
    </w:p>
    <w:p w14:paraId="33B6A625" w14:textId="77777777" w:rsidR="00FC1CEB" w:rsidRPr="006A3DE4" w:rsidRDefault="00FC1CEB" w:rsidP="008653A0">
      <w:pPr>
        <w:rPr>
          <w:rFonts w:ascii="Arial" w:hAnsi="Arial" w:cs="Arial"/>
          <w:b/>
        </w:rPr>
      </w:pPr>
      <w:r w:rsidRPr="006A3DE4">
        <w:rPr>
          <w:rFonts w:ascii="Arial" w:hAnsi="Arial" w:cs="Arial"/>
          <w:b/>
        </w:rPr>
        <w:t>Federal, state or territory legislation</w:t>
      </w:r>
    </w:p>
    <w:p w14:paraId="0110A81F" w14:textId="77777777" w:rsidR="00E27DFF" w:rsidRPr="006A3DE4" w:rsidRDefault="00E27DFF" w:rsidP="00BF5831">
      <w:pPr>
        <w:pStyle w:val="Default"/>
        <w:rPr>
          <w:sz w:val="22"/>
          <w:szCs w:val="22"/>
        </w:rPr>
      </w:pPr>
      <w:r w:rsidRPr="006A3DE4">
        <w:rPr>
          <w:sz w:val="22"/>
          <w:szCs w:val="22"/>
        </w:rPr>
        <w:t xml:space="preserve">Most federal, state or territory legislation has not been included in this document. General practices are already responsible for ensuring that they comply with relevant legislation. Federal, state or territory, and local legislation overrides any non-legislative standards. </w:t>
      </w:r>
    </w:p>
    <w:p w14:paraId="770E5618" w14:textId="77777777" w:rsidR="00E27DFF" w:rsidRPr="006A3DE4" w:rsidRDefault="00E27DFF" w:rsidP="00BF5831">
      <w:pPr>
        <w:pStyle w:val="Default"/>
        <w:rPr>
          <w:sz w:val="22"/>
          <w:szCs w:val="22"/>
        </w:rPr>
      </w:pPr>
    </w:p>
    <w:p w14:paraId="7C09D6B2" w14:textId="77777777" w:rsidR="00E27DFF" w:rsidRPr="006A3DE4" w:rsidRDefault="00E27DFF" w:rsidP="00BF5831">
      <w:pPr>
        <w:pStyle w:val="Default"/>
        <w:rPr>
          <w:sz w:val="22"/>
          <w:szCs w:val="22"/>
        </w:rPr>
      </w:pPr>
      <w:r w:rsidRPr="006A3DE4">
        <w:rPr>
          <w:sz w:val="22"/>
          <w:szCs w:val="22"/>
        </w:rPr>
        <w:t xml:space="preserve">However, legislation has been cited where it is particularly important to a defined aspect of general practice (for example, Criterion 7.3 Confidentiality and privacy of health information). </w:t>
      </w:r>
    </w:p>
    <w:p w14:paraId="207E5956" w14:textId="77777777" w:rsidR="00E27DFF" w:rsidRPr="006A3DE4" w:rsidRDefault="00E27DFF" w:rsidP="00BF5831">
      <w:pPr>
        <w:pStyle w:val="Default"/>
        <w:rPr>
          <w:sz w:val="22"/>
          <w:szCs w:val="22"/>
        </w:rPr>
      </w:pPr>
    </w:p>
    <w:p w14:paraId="2A35F6A9" w14:textId="34864C65" w:rsidR="00FC1CEB" w:rsidRPr="006A3DE4" w:rsidRDefault="00E27DFF" w:rsidP="00BF5831">
      <w:pPr>
        <w:pStyle w:val="ListParagraph"/>
        <w:ind w:left="0"/>
        <w:rPr>
          <w:rFonts w:ascii="Arial" w:hAnsi="Arial" w:cs="Arial"/>
        </w:rPr>
      </w:pPr>
      <w:r w:rsidRPr="006A3DE4">
        <w:rPr>
          <w:rFonts w:ascii="Arial" w:hAnsi="Arial" w:cs="Arial"/>
        </w:rPr>
        <w:t>If your service is accredited against the Standards</w:t>
      </w:r>
      <w:r w:rsidR="006719DB">
        <w:rPr>
          <w:rFonts w:ascii="Arial" w:hAnsi="Arial" w:cs="Arial"/>
        </w:rPr>
        <w:t xml:space="preserve"> for PoCT</w:t>
      </w:r>
      <w:r w:rsidRPr="006A3DE4">
        <w:rPr>
          <w:rFonts w:ascii="Arial" w:hAnsi="Arial" w:cs="Arial"/>
        </w:rPr>
        <w:t>, you would have met some of your legislation requirements, but it does not mean that you have automatically met all of them. This is because the Standards</w:t>
      </w:r>
      <w:r w:rsidR="006719DB">
        <w:rPr>
          <w:rFonts w:ascii="Arial" w:hAnsi="Arial" w:cs="Arial"/>
        </w:rPr>
        <w:t xml:space="preserve"> for PoCT</w:t>
      </w:r>
      <w:r w:rsidRPr="006A3DE4">
        <w:rPr>
          <w:rFonts w:ascii="Arial" w:hAnsi="Arial" w:cs="Arial"/>
        </w:rPr>
        <w:t xml:space="preserve"> do not specify all of the relevant state and territory legislative requirements.</w:t>
      </w:r>
    </w:p>
    <w:p w14:paraId="23A1DC62" w14:textId="77777777" w:rsidR="00E648DA" w:rsidRPr="006A3DE4" w:rsidRDefault="00731D39" w:rsidP="00731D39">
      <w:pPr>
        <w:pStyle w:val="Heading2"/>
        <w:rPr>
          <w:rFonts w:ascii="Arial" w:hAnsi="Arial" w:cs="Arial"/>
          <w:b/>
          <w:color w:val="FF0000"/>
          <w:sz w:val="22"/>
          <w:szCs w:val="22"/>
        </w:rPr>
      </w:pPr>
      <w:bookmarkStart w:id="5" w:name="_Toc508962653"/>
      <w:r w:rsidRPr="006A3DE4">
        <w:rPr>
          <w:rFonts w:ascii="Arial" w:hAnsi="Arial" w:cs="Arial"/>
          <w:b/>
          <w:color w:val="FF0000"/>
          <w:sz w:val="22"/>
          <w:szCs w:val="22"/>
        </w:rPr>
        <w:t>Evidence-based standards</w:t>
      </w:r>
      <w:bookmarkEnd w:id="5"/>
    </w:p>
    <w:p w14:paraId="71A55302" w14:textId="77777777" w:rsidR="00A313E0" w:rsidRPr="006A3DE4" w:rsidRDefault="00A313E0" w:rsidP="00E27DFF">
      <w:pPr>
        <w:pStyle w:val="Default"/>
        <w:rPr>
          <w:color w:val="auto"/>
          <w:sz w:val="22"/>
          <w:szCs w:val="22"/>
        </w:rPr>
      </w:pPr>
    </w:p>
    <w:p w14:paraId="22EE7BAA" w14:textId="4CD72414" w:rsidR="00E27DFF" w:rsidRPr="006A3DE4" w:rsidRDefault="00E27DFF" w:rsidP="00E27DFF">
      <w:pPr>
        <w:pStyle w:val="Default"/>
        <w:rPr>
          <w:sz w:val="22"/>
          <w:szCs w:val="22"/>
        </w:rPr>
      </w:pPr>
      <w:r w:rsidRPr="006A3DE4">
        <w:rPr>
          <w:sz w:val="22"/>
          <w:szCs w:val="22"/>
        </w:rPr>
        <w:t>The Standards</w:t>
      </w:r>
      <w:r w:rsidR="006719DB">
        <w:rPr>
          <w:sz w:val="22"/>
          <w:szCs w:val="22"/>
        </w:rPr>
        <w:t xml:space="preserve"> for PoCT</w:t>
      </w:r>
      <w:r w:rsidRPr="006A3DE4">
        <w:rPr>
          <w:sz w:val="22"/>
          <w:szCs w:val="22"/>
        </w:rPr>
        <w:t xml:space="preserve"> are based on the best available evidence of how general practices can provide safe and quality healthcare to their patients. </w:t>
      </w:r>
    </w:p>
    <w:p w14:paraId="1255A2F2" w14:textId="77777777" w:rsidR="00A313E0" w:rsidRPr="006A3DE4" w:rsidRDefault="00A313E0" w:rsidP="00E27DFF">
      <w:pPr>
        <w:pStyle w:val="Default"/>
        <w:rPr>
          <w:sz w:val="22"/>
          <w:szCs w:val="22"/>
        </w:rPr>
      </w:pPr>
    </w:p>
    <w:p w14:paraId="320AE095" w14:textId="77777777" w:rsidR="00E27DFF" w:rsidRPr="006A3DE4" w:rsidRDefault="00E27DFF" w:rsidP="00E27DFF">
      <w:pPr>
        <w:pStyle w:val="Default"/>
        <w:rPr>
          <w:sz w:val="22"/>
          <w:szCs w:val="22"/>
        </w:rPr>
      </w:pPr>
      <w:r w:rsidRPr="006A3DE4">
        <w:rPr>
          <w:sz w:val="22"/>
          <w:szCs w:val="22"/>
        </w:rPr>
        <w:t xml:space="preserve">This evidence is based on two sources: </w:t>
      </w:r>
    </w:p>
    <w:p w14:paraId="4D3AB48F" w14:textId="77777777" w:rsidR="00A313E0" w:rsidRPr="006A3DE4" w:rsidRDefault="00A313E0" w:rsidP="00E27DFF">
      <w:pPr>
        <w:pStyle w:val="Default"/>
        <w:rPr>
          <w:sz w:val="22"/>
          <w:szCs w:val="22"/>
        </w:rPr>
      </w:pPr>
    </w:p>
    <w:p w14:paraId="4B3DC4B5" w14:textId="7C5F218A" w:rsidR="00A313E0" w:rsidRPr="006A3DE4" w:rsidRDefault="00E27DFF" w:rsidP="0052751F">
      <w:pPr>
        <w:pStyle w:val="Default"/>
        <w:numPr>
          <w:ilvl w:val="0"/>
          <w:numId w:val="3"/>
        </w:numPr>
        <w:spacing w:after="259"/>
        <w:rPr>
          <w:sz w:val="22"/>
          <w:szCs w:val="22"/>
        </w:rPr>
      </w:pPr>
      <w:r w:rsidRPr="006A3DE4">
        <w:rPr>
          <w:sz w:val="22"/>
          <w:szCs w:val="22"/>
        </w:rPr>
        <w:t xml:space="preserve">relevant studies </w:t>
      </w:r>
    </w:p>
    <w:p w14:paraId="1DABC1A5" w14:textId="77777777" w:rsidR="00E27DFF" w:rsidRPr="006A3DE4" w:rsidRDefault="00E27DFF" w:rsidP="0052751F">
      <w:pPr>
        <w:pStyle w:val="Default"/>
        <w:numPr>
          <w:ilvl w:val="0"/>
          <w:numId w:val="3"/>
        </w:numPr>
        <w:rPr>
          <w:sz w:val="22"/>
          <w:szCs w:val="22"/>
        </w:rPr>
      </w:pPr>
      <w:r w:rsidRPr="006A3DE4">
        <w:rPr>
          <w:sz w:val="22"/>
          <w:szCs w:val="22"/>
        </w:rPr>
        <w:t xml:space="preserve">where studies are not available, Level IV evidence – otherwise known as evidence from a panel of experts. To ensure that this Level IV evidence is as robust as possible, the Standards have been tested by Australian general practices and consumers, and the testing was overseen by an expert committee consisting of GPs, academic GPs and nurses, practice management, and a consumer representative. </w:t>
      </w:r>
    </w:p>
    <w:p w14:paraId="61309488" w14:textId="77777777" w:rsidR="00E27DFF" w:rsidRPr="006A3DE4" w:rsidRDefault="00E27DFF" w:rsidP="00E27DFF">
      <w:pPr>
        <w:rPr>
          <w:rFonts w:ascii="Arial" w:hAnsi="Arial" w:cs="Arial"/>
          <w:b/>
        </w:rPr>
      </w:pPr>
    </w:p>
    <w:p w14:paraId="1FBF0B16" w14:textId="77777777" w:rsidR="00731D39" w:rsidRPr="006A3DE4" w:rsidRDefault="00731D39" w:rsidP="00731D39">
      <w:pPr>
        <w:pStyle w:val="Heading2"/>
        <w:rPr>
          <w:rFonts w:ascii="Arial" w:hAnsi="Arial" w:cs="Arial"/>
          <w:b/>
          <w:color w:val="FF0000"/>
          <w:sz w:val="22"/>
          <w:szCs w:val="22"/>
        </w:rPr>
      </w:pPr>
      <w:bookmarkStart w:id="6" w:name="_Toc508962654"/>
      <w:r w:rsidRPr="006A3DE4">
        <w:rPr>
          <w:rFonts w:ascii="Arial" w:hAnsi="Arial" w:cs="Arial"/>
          <w:b/>
          <w:color w:val="FF0000"/>
          <w:sz w:val="22"/>
          <w:szCs w:val="22"/>
        </w:rPr>
        <w:t>Accreditation</w:t>
      </w:r>
      <w:bookmarkEnd w:id="6"/>
    </w:p>
    <w:p w14:paraId="07101C12" w14:textId="77777777" w:rsidR="00F9317D" w:rsidRDefault="00F9317D" w:rsidP="00D005A8">
      <w:pPr>
        <w:pStyle w:val="ListParagraph"/>
        <w:ind w:left="0"/>
        <w:rPr>
          <w:rFonts w:ascii="Arial" w:hAnsi="Arial" w:cs="Arial"/>
          <w:color w:val="000000" w:themeColor="text1"/>
        </w:rPr>
      </w:pPr>
    </w:p>
    <w:p w14:paraId="0FE74B1D" w14:textId="5AB80AE1" w:rsidR="0096603A" w:rsidRPr="006A3DE4" w:rsidRDefault="0096603A" w:rsidP="00D005A8">
      <w:pPr>
        <w:pStyle w:val="ListParagraph"/>
        <w:ind w:left="0"/>
        <w:rPr>
          <w:rFonts w:ascii="Arial" w:hAnsi="Arial" w:cs="Arial"/>
        </w:rPr>
      </w:pPr>
      <w:r w:rsidRPr="006A3DE4">
        <w:rPr>
          <w:rFonts w:ascii="Arial" w:hAnsi="Arial" w:cs="Arial"/>
        </w:rPr>
        <w:t>If you want your practice to be accredited against the Standards</w:t>
      </w:r>
      <w:r w:rsidR="006719DB">
        <w:rPr>
          <w:rFonts w:ascii="Arial" w:hAnsi="Arial" w:cs="Arial"/>
        </w:rPr>
        <w:t xml:space="preserve"> for PoCT</w:t>
      </w:r>
      <w:r w:rsidRPr="006A3DE4">
        <w:rPr>
          <w:rFonts w:ascii="Arial" w:hAnsi="Arial" w:cs="Arial"/>
        </w:rPr>
        <w:t xml:space="preserve">, it must be formally assessed by an accrediting agency approved under the National General Practice Accreditation Scheme (the Scheme), which commenced on 1 January 2017. </w:t>
      </w:r>
    </w:p>
    <w:p w14:paraId="7FB2D30F" w14:textId="057E4E93" w:rsidR="00E648DA" w:rsidRDefault="00E27DFF" w:rsidP="00E27DFF">
      <w:pPr>
        <w:rPr>
          <w:rFonts w:ascii="Arial" w:hAnsi="Arial" w:cs="Arial"/>
        </w:rPr>
      </w:pPr>
      <w:r w:rsidRPr="006A3DE4">
        <w:rPr>
          <w:rFonts w:ascii="Arial" w:hAnsi="Arial" w:cs="Arial"/>
        </w:rPr>
        <w:t xml:space="preserve">A list of approved accrediting agencies can be found </w:t>
      </w:r>
      <w:hyperlink r:id="rId15" w:anchor="Approved-accrediting-agencies" w:history="1">
        <w:r w:rsidR="00A313E0" w:rsidRPr="006A3DE4">
          <w:rPr>
            <w:rStyle w:val="Hyperlink"/>
            <w:rFonts w:ascii="Arial" w:hAnsi="Arial" w:cs="Arial"/>
          </w:rPr>
          <w:t>here</w:t>
        </w:r>
      </w:hyperlink>
      <w:r w:rsidR="00417904" w:rsidRPr="006A3DE4">
        <w:rPr>
          <w:rFonts w:ascii="Arial" w:hAnsi="Arial" w:cs="Arial"/>
        </w:rPr>
        <w:t>.</w:t>
      </w:r>
    </w:p>
    <w:p w14:paraId="0DCDB77D" w14:textId="0435A6D5" w:rsidR="00FF4319" w:rsidRPr="00FF4319" w:rsidRDefault="00FF4319" w:rsidP="00E27DFF">
      <w:pPr>
        <w:rPr>
          <w:rFonts w:ascii="Arial" w:hAnsi="Arial" w:cs="Arial"/>
          <w:color w:val="000000" w:themeColor="text1"/>
        </w:rPr>
      </w:pPr>
      <w:r>
        <w:rPr>
          <w:rFonts w:ascii="Arial" w:hAnsi="Arial" w:cs="Arial"/>
        </w:rPr>
        <w:lastRenderedPageBreak/>
        <w:t xml:space="preserve">Accreditation against the </w:t>
      </w:r>
      <w:r>
        <w:rPr>
          <w:rFonts w:ascii="Arial" w:hAnsi="Arial" w:cs="Arial"/>
          <w:i/>
        </w:rPr>
        <w:t>Standards for general practices</w:t>
      </w:r>
      <w:r>
        <w:rPr>
          <w:rFonts w:ascii="Arial" w:hAnsi="Arial" w:cs="Arial"/>
        </w:rPr>
        <w:t xml:space="preserve"> (5</w:t>
      </w:r>
      <w:r w:rsidRPr="00FF4319">
        <w:rPr>
          <w:rFonts w:ascii="Arial" w:hAnsi="Arial" w:cs="Arial"/>
        </w:rPr>
        <w:t>th</w:t>
      </w:r>
      <w:r>
        <w:rPr>
          <w:rFonts w:ascii="Arial" w:hAnsi="Arial" w:cs="Arial"/>
        </w:rPr>
        <w:t xml:space="preserve"> edition) is a prerequisite for accreditation against the Standards for PoCT. Practices may undergo their PoCT accreditation visit either following or concurrently with their general accreditation visit. </w:t>
      </w:r>
    </w:p>
    <w:p w14:paraId="11869899" w14:textId="5BD9203A" w:rsidR="00A40F34" w:rsidRPr="006A3DE4" w:rsidRDefault="00A40F34">
      <w:pPr>
        <w:rPr>
          <w:rFonts w:ascii="Arial" w:hAnsi="Arial" w:cs="Arial"/>
          <w:b/>
          <w:color w:val="000000" w:themeColor="text1"/>
        </w:rPr>
      </w:pPr>
      <w:r w:rsidRPr="006A3DE4">
        <w:rPr>
          <w:rFonts w:ascii="Arial" w:hAnsi="Arial" w:cs="Arial"/>
          <w:b/>
          <w:color w:val="000000" w:themeColor="text1"/>
        </w:rPr>
        <w:t>Voluntary accreditation</w:t>
      </w:r>
    </w:p>
    <w:p w14:paraId="191223A3" w14:textId="71D792C4" w:rsidR="00A40F34" w:rsidRPr="006A3DE4" w:rsidRDefault="00A40F34">
      <w:pPr>
        <w:rPr>
          <w:rFonts w:ascii="Arial" w:hAnsi="Arial" w:cs="Arial"/>
          <w:color w:val="000000" w:themeColor="text1"/>
        </w:rPr>
      </w:pPr>
      <w:r w:rsidRPr="006A3DE4">
        <w:rPr>
          <w:rFonts w:ascii="Arial" w:hAnsi="Arial" w:cs="Arial"/>
          <w:color w:val="000000" w:themeColor="text1"/>
        </w:rPr>
        <w:t xml:space="preserve">The RACGP supports accreditation as a voluntary scheme. </w:t>
      </w:r>
    </w:p>
    <w:p w14:paraId="6961C715" w14:textId="109AE6F6" w:rsidR="00A40F34" w:rsidRPr="006A3DE4" w:rsidRDefault="00A40F34">
      <w:pPr>
        <w:rPr>
          <w:rFonts w:ascii="Arial" w:hAnsi="Arial" w:cs="Arial"/>
          <w:b/>
          <w:color w:val="000000" w:themeColor="text1"/>
        </w:rPr>
      </w:pPr>
      <w:r w:rsidRPr="006A3DE4">
        <w:rPr>
          <w:rFonts w:ascii="Arial" w:hAnsi="Arial" w:cs="Arial"/>
          <w:b/>
          <w:color w:val="000000" w:themeColor="text1"/>
        </w:rPr>
        <w:t>The accreditation cycle</w:t>
      </w:r>
    </w:p>
    <w:p w14:paraId="5C9630DC" w14:textId="33601E29"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The accreditation cycle is three years. This means that if your practice achieves accreditation against these Standards</w:t>
      </w:r>
      <w:r w:rsidR="006719DB">
        <w:rPr>
          <w:rFonts w:ascii="Arial" w:hAnsi="Arial" w:cs="Arial"/>
        </w:rPr>
        <w:t xml:space="preserve"> for PoCT</w:t>
      </w:r>
      <w:r w:rsidRPr="006A3DE4">
        <w:rPr>
          <w:rFonts w:ascii="Arial" w:hAnsi="Arial" w:cs="Arial"/>
        </w:rPr>
        <w:t>, the accreditation is valid for the remainder of the three-year cycle in which you achieved accreditation. To maintain your accreditation, you must be successfully reassessed for the next accreditation cycle.</w:t>
      </w:r>
    </w:p>
    <w:p w14:paraId="0939B1C1" w14:textId="77777777" w:rsidR="00A40F34" w:rsidRPr="006A3DE4" w:rsidRDefault="00A40F34" w:rsidP="00A40F34">
      <w:pPr>
        <w:autoSpaceDE w:val="0"/>
        <w:autoSpaceDN w:val="0"/>
        <w:adjustRightInd w:val="0"/>
        <w:spacing w:after="0" w:line="240" w:lineRule="auto"/>
        <w:rPr>
          <w:rFonts w:ascii="Arial" w:hAnsi="Arial" w:cs="Arial"/>
        </w:rPr>
      </w:pPr>
    </w:p>
    <w:p w14:paraId="73D2B09E" w14:textId="3E409BA4" w:rsidR="00A40F34" w:rsidRPr="006A3DE4" w:rsidRDefault="00A40F34" w:rsidP="00A40F34">
      <w:pPr>
        <w:autoSpaceDE w:val="0"/>
        <w:autoSpaceDN w:val="0"/>
        <w:adjustRightInd w:val="0"/>
        <w:spacing w:after="0" w:line="240" w:lineRule="auto"/>
        <w:rPr>
          <w:rFonts w:ascii="Arial" w:hAnsi="Arial" w:cs="Arial"/>
          <w:b/>
        </w:rPr>
      </w:pPr>
      <w:r w:rsidRPr="006A3DE4">
        <w:rPr>
          <w:rFonts w:ascii="Arial" w:hAnsi="Arial" w:cs="Arial"/>
          <w:b/>
        </w:rPr>
        <w:t>The assessment process</w:t>
      </w:r>
    </w:p>
    <w:p w14:paraId="7F5A1766" w14:textId="77777777" w:rsidR="00A40F34" w:rsidRPr="006A3DE4" w:rsidRDefault="00A40F34" w:rsidP="00A40F34">
      <w:pPr>
        <w:autoSpaceDE w:val="0"/>
        <w:autoSpaceDN w:val="0"/>
        <w:adjustRightInd w:val="0"/>
        <w:spacing w:after="0" w:line="240" w:lineRule="auto"/>
        <w:rPr>
          <w:rFonts w:ascii="Arial" w:hAnsi="Arial" w:cs="Arial"/>
        </w:rPr>
      </w:pPr>
    </w:p>
    <w:p w14:paraId="6B383411" w14:textId="6DAE1F19" w:rsidR="00A40F34" w:rsidRPr="006A3DE4" w:rsidRDefault="00A40F34" w:rsidP="00A40F34">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If you want your general practice to be accredited, you must select an approved accreditation agency from the list of agencies available at </w:t>
      </w:r>
      <w:r w:rsidRPr="006A3DE4">
        <w:rPr>
          <w:rFonts w:ascii="Arial" w:hAnsi="Arial" w:cs="Arial"/>
          <w:color w:val="0058A5"/>
        </w:rPr>
        <w:t>www.safetyandquality.gov.au/our-work/generalpractice-accreditation</w:t>
      </w:r>
    </w:p>
    <w:p w14:paraId="2DA1E382" w14:textId="77777777" w:rsidR="00A40F34" w:rsidRPr="006A3DE4" w:rsidRDefault="00A40F34" w:rsidP="00A40F34">
      <w:pPr>
        <w:autoSpaceDE w:val="0"/>
        <w:autoSpaceDN w:val="0"/>
        <w:adjustRightInd w:val="0"/>
        <w:spacing w:after="0" w:line="240" w:lineRule="auto"/>
        <w:rPr>
          <w:rFonts w:ascii="Arial" w:hAnsi="Arial" w:cs="Arial"/>
          <w:color w:val="000000"/>
        </w:rPr>
      </w:pPr>
    </w:p>
    <w:p w14:paraId="28C73332" w14:textId="52835D50" w:rsidR="00A40F34" w:rsidRPr="006A3DE4" w:rsidRDefault="00A40F34" w:rsidP="00A40F34">
      <w:pPr>
        <w:autoSpaceDE w:val="0"/>
        <w:autoSpaceDN w:val="0"/>
        <w:adjustRightInd w:val="0"/>
        <w:spacing w:after="0" w:line="240" w:lineRule="auto"/>
        <w:rPr>
          <w:rFonts w:ascii="Arial" w:hAnsi="Arial" w:cs="Arial"/>
          <w:color w:val="000000"/>
        </w:rPr>
      </w:pPr>
      <w:r w:rsidRPr="006A3DE4">
        <w:rPr>
          <w:rFonts w:ascii="Arial" w:hAnsi="Arial" w:cs="Arial"/>
          <w:color w:val="000000"/>
        </w:rPr>
        <w:t>Each accreditation agency has trained surveyors who assess general practices. The agency you select will work with your practice to help you prepare for the accreditation process. They will also appoint a team of surveyors who visit each location from which your practice operates to assess your practice against the Standards</w:t>
      </w:r>
      <w:r w:rsidR="009975C2">
        <w:rPr>
          <w:rFonts w:ascii="Arial" w:hAnsi="Arial" w:cs="Arial"/>
          <w:color w:val="000000"/>
        </w:rPr>
        <w:t xml:space="preserve"> for PoCT</w:t>
      </w:r>
      <w:r w:rsidRPr="006A3DE4">
        <w:rPr>
          <w:rFonts w:ascii="Arial" w:hAnsi="Arial" w:cs="Arial"/>
          <w:color w:val="000000"/>
        </w:rPr>
        <w:t>.</w:t>
      </w:r>
    </w:p>
    <w:p w14:paraId="38D1362D" w14:textId="77777777" w:rsidR="00A40F34" w:rsidRPr="006A3DE4" w:rsidRDefault="00A40F34" w:rsidP="00A40F34">
      <w:pPr>
        <w:autoSpaceDE w:val="0"/>
        <w:autoSpaceDN w:val="0"/>
        <w:adjustRightInd w:val="0"/>
        <w:spacing w:after="0" w:line="240" w:lineRule="auto"/>
        <w:rPr>
          <w:rFonts w:ascii="Arial" w:hAnsi="Arial" w:cs="Arial"/>
          <w:color w:val="000000"/>
        </w:rPr>
      </w:pPr>
    </w:p>
    <w:p w14:paraId="764696DC" w14:textId="4A4B0FD1" w:rsidR="00A40F34" w:rsidRPr="006A3DE4" w:rsidRDefault="00A40F34" w:rsidP="00A40F34">
      <w:pPr>
        <w:autoSpaceDE w:val="0"/>
        <w:autoSpaceDN w:val="0"/>
        <w:adjustRightInd w:val="0"/>
        <w:spacing w:after="0" w:line="240" w:lineRule="auto"/>
        <w:rPr>
          <w:rFonts w:ascii="Arial" w:hAnsi="Arial" w:cs="Arial"/>
          <w:b/>
          <w:color w:val="000000"/>
        </w:rPr>
      </w:pPr>
      <w:r w:rsidRPr="006A3DE4">
        <w:rPr>
          <w:rFonts w:ascii="Arial" w:hAnsi="Arial" w:cs="Arial"/>
          <w:b/>
          <w:color w:val="000000"/>
        </w:rPr>
        <w:t>Surveyor teams</w:t>
      </w:r>
    </w:p>
    <w:p w14:paraId="0F6D6643" w14:textId="77777777" w:rsidR="00A40F34" w:rsidRPr="006A3DE4" w:rsidRDefault="00A40F34" w:rsidP="00A40F34">
      <w:pPr>
        <w:autoSpaceDE w:val="0"/>
        <w:autoSpaceDN w:val="0"/>
        <w:adjustRightInd w:val="0"/>
        <w:spacing w:after="0" w:line="240" w:lineRule="auto"/>
        <w:rPr>
          <w:rFonts w:ascii="Arial" w:hAnsi="Arial" w:cs="Arial"/>
          <w:color w:val="000000"/>
        </w:rPr>
      </w:pPr>
    </w:p>
    <w:p w14:paraId="27592F93" w14:textId="1B33A1A7"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 xml:space="preserve">Surveyor teams are comprised of at least two surveyors, one of whom must be an appropriately qualified GP surveyor </w:t>
      </w:r>
      <w:r w:rsidR="00FB51AC">
        <w:rPr>
          <w:rFonts w:ascii="Arial" w:hAnsi="Arial" w:cs="Arial"/>
        </w:rPr>
        <w:t xml:space="preserve">with expertise in point of care testing </w:t>
      </w:r>
      <w:r w:rsidRPr="006A3DE4">
        <w:rPr>
          <w:rFonts w:ascii="Arial" w:hAnsi="Arial" w:cs="Arial"/>
        </w:rPr>
        <w:t>and one of whom must be an appropriately qualified nurse, practice manager, allied health professional or Aboriginal and Torres Strait Islander health worker/health practitioner with relevant experience in general practice.</w:t>
      </w:r>
    </w:p>
    <w:p w14:paraId="0874D75C" w14:textId="77777777" w:rsidR="00A40F34" w:rsidRPr="006A3DE4" w:rsidRDefault="00A40F34" w:rsidP="00A40F34">
      <w:pPr>
        <w:autoSpaceDE w:val="0"/>
        <w:autoSpaceDN w:val="0"/>
        <w:adjustRightInd w:val="0"/>
        <w:spacing w:after="0" w:line="240" w:lineRule="auto"/>
        <w:rPr>
          <w:rFonts w:ascii="Arial" w:hAnsi="Arial" w:cs="Arial"/>
        </w:rPr>
      </w:pPr>
    </w:p>
    <w:p w14:paraId="0E87E258" w14:textId="4B7D1B05"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Surveyor teams may include a third person, such as a non-health practitioner or consumer who has been appropriately trained in the Standards</w:t>
      </w:r>
      <w:r w:rsidR="009975C2">
        <w:rPr>
          <w:rFonts w:ascii="Arial" w:hAnsi="Arial" w:cs="Arial"/>
        </w:rPr>
        <w:t xml:space="preserve"> for PoCT</w:t>
      </w:r>
      <w:r w:rsidRPr="006A3DE4">
        <w:rPr>
          <w:rFonts w:ascii="Arial" w:hAnsi="Arial" w:cs="Arial"/>
        </w:rPr>
        <w:t>.</w:t>
      </w:r>
    </w:p>
    <w:p w14:paraId="44E5B454" w14:textId="77777777" w:rsidR="00A40F34" w:rsidRPr="006A3DE4" w:rsidRDefault="00A40F34" w:rsidP="00A40F34">
      <w:pPr>
        <w:autoSpaceDE w:val="0"/>
        <w:autoSpaceDN w:val="0"/>
        <w:adjustRightInd w:val="0"/>
        <w:spacing w:after="0" w:line="240" w:lineRule="auto"/>
        <w:rPr>
          <w:rFonts w:ascii="Arial" w:hAnsi="Arial" w:cs="Arial"/>
        </w:rPr>
      </w:pPr>
    </w:p>
    <w:p w14:paraId="1782E933" w14:textId="686BCCE3" w:rsidR="00A40F34" w:rsidRPr="006A3DE4" w:rsidRDefault="00A40F34" w:rsidP="00A40F34">
      <w:pPr>
        <w:autoSpaceDE w:val="0"/>
        <w:autoSpaceDN w:val="0"/>
        <w:adjustRightInd w:val="0"/>
        <w:spacing w:after="0" w:line="240" w:lineRule="auto"/>
        <w:rPr>
          <w:rFonts w:ascii="Arial" w:hAnsi="Arial" w:cs="Arial"/>
          <w:b/>
        </w:rPr>
      </w:pPr>
      <w:r w:rsidRPr="006A3DE4">
        <w:rPr>
          <w:rFonts w:ascii="Arial" w:hAnsi="Arial" w:cs="Arial"/>
          <w:b/>
        </w:rPr>
        <w:t>Fair and independent assessments</w:t>
      </w:r>
    </w:p>
    <w:p w14:paraId="697C27F7" w14:textId="77777777" w:rsidR="00A40F34" w:rsidRPr="006A3DE4" w:rsidRDefault="00A40F34" w:rsidP="00A40F34">
      <w:pPr>
        <w:autoSpaceDE w:val="0"/>
        <w:autoSpaceDN w:val="0"/>
        <w:adjustRightInd w:val="0"/>
        <w:spacing w:after="0" w:line="240" w:lineRule="auto"/>
        <w:rPr>
          <w:rFonts w:ascii="Arial" w:hAnsi="Arial" w:cs="Arial"/>
          <w:sz w:val="18"/>
          <w:szCs w:val="18"/>
        </w:rPr>
      </w:pPr>
    </w:p>
    <w:p w14:paraId="30A4D490" w14:textId="06A8DA2F"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Accreditation assessments are based on common sense: the accreditation agencies will not seek to penalise or exclude a practice from accreditation due to technicalities.</w:t>
      </w:r>
    </w:p>
    <w:p w14:paraId="44EB3B07" w14:textId="77777777" w:rsidR="00A40F34" w:rsidRPr="006A3DE4" w:rsidRDefault="00A40F34" w:rsidP="00A40F34">
      <w:pPr>
        <w:autoSpaceDE w:val="0"/>
        <w:autoSpaceDN w:val="0"/>
        <w:adjustRightInd w:val="0"/>
        <w:spacing w:after="0" w:line="240" w:lineRule="auto"/>
        <w:rPr>
          <w:rFonts w:ascii="Arial" w:hAnsi="Arial" w:cs="Arial"/>
        </w:rPr>
      </w:pPr>
    </w:p>
    <w:p w14:paraId="3E7B5FF2" w14:textId="77777777"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The RACGP considers that an independent review of your practice that includes two or more</w:t>
      </w:r>
    </w:p>
    <w:p w14:paraId="1E1C9345" w14:textId="77777777"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surveyors (one GP and one or more non-GP surveyors) will foster genuine collaboration and</w:t>
      </w:r>
    </w:p>
    <w:p w14:paraId="74EB8BE0" w14:textId="494A7510" w:rsidR="00A40F34" w:rsidRPr="006A3DE4" w:rsidRDefault="00A40F34" w:rsidP="00A40F34">
      <w:pPr>
        <w:autoSpaceDE w:val="0"/>
        <w:autoSpaceDN w:val="0"/>
        <w:adjustRightInd w:val="0"/>
        <w:spacing w:after="0" w:line="240" w:lineRule="auto"/>
        <w:rPr>
          <w:rFonts w:ascii="Arial" w:hAnsi="Arial" w:cs="Arial"/>
          <w:b/>
        </w:rPr>
      </w:pPr>
      <w:r w:rsidRPr="006A3DE4">
        <w:rPr>
          <w:rFonts w:ascii="Arial" w:hAnsi="Arial" w:cs="Arial"/>
        </w:rPr>
        <w:t>sharing of expertise among peers.</w:t>
      </w:r>
    </w:p>
    <w:p w14:paraId="4D90E26B" w14:textId="77777777" w:rsidR="00A40F34" w:rsidRPr="006A3DE4" w:rsidRDefault="00A40F34" w:rsidP="00A40F34">
      <w:pPr>
        <w:autoSpaceDE w:val="0"/>
        <w:autoSpaceDN w:val="0"/>
        <w:adjustRightInd w:val="0"/>
        <w:spacing w:after="0" w:line="240" w:lineRule="auto"/>
        <w:rPr>
          <w:rFonts w:ascii="Arial" w:hAnsi="Arial" w:cs="Arial"/>
          <w:color w:val="000000"/>
        </w:rPr>
      </w:pPr>
    </w:p>
    <w:p w14:paraId="3DDCE3E7" w14:textId="7DEFB4D0" w:rsidR="00A40F34" w:rsidRPr="006A3DE4" w:rsidRDefault="00A40F34" w:rsidP="00A40F34">
      <w:pPr>
        <w:rPr>
          <w:rFonts w:ascii="Arial" w:hAnsi="Arial" w:cs="Arial"/>
          <w:b/>
          <w:color w:val="000000" w:themeColor="text1"/>
        </w:rPr>
      </w:pPr>
      <w:r w:rsidRPr="006A3DE4">
        <w:rPr>
          <w:rFonts w:ascii="Arial" w:hAnsi="Arial" w:cs="Arial"/>
          <w:b/>
          <w:color w:val="000000" w:themeColor="text1"/>
        </w:rPr>
        <w:t>Requirements for accreditation agencies and surveyors</w:t>
      </w:r>
    </w:p>
    <w:p w14:paraId="16F19DEF" w14:textId="74969979"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The RACGP has developed requirements that accrediting agencies and surveyors must meet in order to be granted permission to use the Standards</w:t>
      </w:r>
      <w:r w:rsidR="006719DB">
        <w:rPr>
          <w:rFonts w:ascii="Arial" w:hAnsi="Arial" w:cs="Arial"/>
        </w:rPr>
        <w:t xml:space="preserve"> for PoCT</w:t>
      </w:r>
      <w:r w:rsidRPr="006A3DE4">
        <w:rPr>
          <w:rFonts w:ascii="Arial" w:hAnsi="Arial" w:cs="Arial"/>
        </w:rPr>
        <w:t xml:space="preserve"> to assess general practices, as outlined below.</w:t>
      </w:r>
    </w:p>
    <w:p w14:paraId="0573332A" w14:textId="77777777" w:rsidR="00A40F34" w:rsidRPr="006A3DE4" w:rsidRDefault="00A40F34" w:rsidP="00A40F34">
      <w:pPr>
        <w:autoSpaceDE w:val="0"/>
        <w:autoSpaceDN w:val="0"/>
        <w:adjustRightInd w:val="0"/>
        <w:spacing w:after="0" w:line="240" w:lineRule="auto"/>
        <w:rPr>
          <w:rFonts w:ascii="Arial" w:hAnsi="Arial" w:cs="Arial"/>
        </w:rPr>
      </w:pPr>
    </w:p>
    <w:p w14:paraId="4E449958" w14:textId="77777777"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By ensuring that bodies have appropriate systems, processes and commitment, and that</w:t>
      </w:r>
    </w:p>
    <w:p w14:paraId="0A6FCBF2" w14:textId="1C84F82A"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lastRenderedPageBreak/>
        <w:t>surveyors have the appropriate skills, qualifications and experience, the accreditation process has the required rigour and level of accountability.</w:t>
      </w:r>
    </w:p>
    <w:p w14:paraId="74FAFD6C" w14:textId="77777777" w:rsidR="00A40F34" w:rsidRPr="006A3DE4" w:rsidRDefault="00A40F34">
      <w:pPr>
        <w:rPr>
          <w:rFonts w:ascii="Arial" w:hAnsi="Arial" w:cs="Arial"/>
          <w:b/>
          <w:color w:val="000000" w:themeColor="text1"/>
        </w:rPr>
      </w:pPr>
    </w:p>
    <w:p w14:paraId="2688E716" w14:textId="31B75014" w:rsidR="00A40F34" w:rsidRPr="006A3DE4" w:rsidRDefault="00A40F34">
      <w:pPr>
        <w:rPr>
          <w:rFonts w:ascii="Arial" w:hAnsi="Arial" w:cs="Arial"/>
          <w:b/>
          <w:color w:val="000000" w:themeColor="text1"/>
        </w:rPr>
      </w:pPr>
      <w:r w:rsidRPr="006A3DE4">
        <w:rPr>
          <w:rFonts w:ascii="Arial" w:hAnsi="Arial" w:cs="Arial"/>
          <w:b/>
          <w:color w:val="000000" w:themeColor="text1"/>
        </w:rPr>
        <w:t>Accrediting agencies</w:t>
      </w:r>
    </w:p>
    <w:p w14:paraId="550B6890" w14:textId="1A839687" w:rsidR="00A40F34" w:rsidRPr="006A3DE4" w:rsidRDefault="00A40F34" w:rsidP="00A40F34">
      <w:pPr>
        <w:autoSpaceDE w:val="0"/>
        <w:autoSpaceDN w:val="0"/>
        <w:adjustRightInd w:val="0"/>
        <w:spacing w:after="0" w:line="240" w:lineRule="auto"/>
        <w:rPr>
          <w:rFonts w:ascii="Arial" w:hAnsi="Arial" w:cs="Arial"/>
        </w:rPr>
      </w:pPr>
      <w:r w:rsidRPr="006A3DE4">
        <w:rPr>
          <w:rFonts w:ascii="Arial" w:hAnsi="Arial" w:cs="Arial"/>
        </w:rPr>
        <w:t>In order to use the Standards</w:t>
      </w:r>
      <w:r w:rsidR="006719DB">
        <w:rPr>
          <w:rFonts w:ascii="Arial" w:hAnsi="Arial" w:cs="Arial"/>
        </w:rPr>
        <w:t xml:space="preserve"> for PoCT</w:t>
      </w:r>
      <w:r w:rsidRPr="006A3DE4">
        <w:rPr>
          <w:rFonts w:ascii="Arial" w:hAnsi="Arial" w:cs="Arial"/>
        </w:rPr>
        <w:t>, accrediting agencies are required to demonstrate the following to the RACGP:</w:t>
      </w:r>
    </w:p>
    <w:p w14:paraId="6E16968B" w14:textId="77777777" w:rsidR="00A40F34" w:rsidRPr="006A3DE4" w:rsidRDefault="00A40F34" w:rsidP="00E27DFF">
      <w:pPr>
        <w:pStyle w:val="Default"/>
        <w:rPr>
          <w:sz w:val="22"/>
          <w:szCs w:val="22"/>
        </w:rPr>
      </w:pPr>
    </w:p>
    <w:p w14:paraId="79796FFE" w14:textId="77777777" w:rsidR="00E27DFF" w:rsidRPr="006A3DE4" w:rsidRDefault="00E27DFF" w:rsidP="0052751F">
      <w:pPr>
        <w:pStyle w:val="Default"/>
        <w:numPr>
          <w:ilvl w:val="0"/>
          <w:numId w:val="4"/>
        </w:numPr>
        <w:rPr>
          <w:sz w:val="22"/>
          <w:szCs w:val="22"/>
        </w:rPr>
      </w:pPr>
      <w:r w:rsidRPr="006A3DE4">
        <w:rPr>
          <w:sz w:val="22"/>
          <w:szCs w:val="22"/>
        </w:rPr>
        <w:t xml:space="preserve">an in-depth understanding of: </w:t>
      </w:r>
    </w:p>
    <w:p w14:paraId="74A788E6" w14:textId="77777777" w:rsidR="00A40F34" w:rsidRPr="006A3DE4" w:rsidRDefault="00A40F34" w:rsidP="00A40F34">
      <w:pPr>
        <w:pStyle w:val="Default"/>
        <w:ind w:left="720"/>
        <w:rPr>
          <w:sz w:val="22"/>
          <w:szCs w:val="22"/>
        </w:rPr>
      </w:pPr>
    </w:p>
    <w:p w14:paraId="42CA6161" w14:textId="608F6B8B" w:rsidR="00E27DFF" w:rsidRPr="006A3DE4" w:rsidRDefault="00E27DFF" w:rsidP="0052751F">
      <w:pPr>
        <w:pStyle w:val="Default"/>
        <w:numPr>
          <w:ilvl w:val="1"/>
          <w:numId w:val="4"/>
        </w:numPr>
        <w:spacing w:after="126"/>
        <w:rPr>
          <w:sz w:val="22"/>
          <w:szCs w:val="22"/>
        </w:rPr>
      </w:pPr>
      <w:r w:rsidRPr="006A3DE4">
        <w:rPr>
          <w:sz w:val="22"/>
          <w:szCs w:val="22"/>
        </w:rPr>
        <w:t xml:space="preserve">the Standards </w:t>
      </w:r>
      <w:r w:rsidR="006719DB">
        <w:rPr>
          <w:sz w:val="22"/>
          <w:szCs w:val="22"/>
        </w:rPr>
        <w:t>for PoCT</w:t>
      </w:r>
    </w:p>
    <w:p w14:paraId="690694B0" w14:textId="77777777" w:rsidR="00E27DFF" w:rsidRPr="006A3DE4" w:rsidRDefault="00E27DFF" w:rsidP="0052751F">
      <w:pPr>
        <w:pStyle w:val="Default"/>
        <w:numPr>
          <w:ilvl w:val="1"/>
          <w:numId w:val="4"/>
        </w:numPr>
        <w:spacing w:after="126"/>
        <w:rPr>
          <w:sz w:val="22"/>
          <w:szCs w:val="22"/>
        </w:rPr>
      </w:pPr>
      <w:r w:rsidRPr="006A3DE4">
        <w:rPr>
          <w:sz w:val="22"/>
          <w:szCs w:val="22"/>
        </w:rPr>
        <w:t xml:space="preserve">the nature of general practice in Australia </w:t>
      </w:r>
    </w:p>
    <w:p w14:paraId="3C830498" w14:textId="77777777" w:rsidR="00E27DFF" w:rsidRPr="006A3DE4" w:rsidRDefault="00E27DFF" w:rsidP="0052751F">
      <w:pPr>
        <w:pStyle w:val="Default"/>
        <w:numPr>
          <w:ilvl w:val="1"/>
          <w:numId w:val="4"/>
        </w:numPr>
        <w:rPr>
          <w:sz w:val="22"/>
          <w:szCs w:val="22"/>
        </w:rPr>
      </w:pPr>
      <w:r w:rsidRPr="006A3DE4">
        <w:rPr>
          <w:sz w:val="22"/>
          <w:szCs w:val="22"/>
        </w:rPr>
        <w:t xml:space="preserve">requirements for training and vocational registration of GPs </w:t>
      </w:r>
    </w:p>
    <w:p w14:paraId="26C7EEF8" w14:textId="77777777" w:rsidR="00A40F34" w:rsidRPr="006A3DE4" w:rsidRDefault="00A40F34" w:rsidP="00A40F34">
      <w:pPr>
        <w:pStyle w:val="Default"/>
        <w:ind w:left="1440"/>
        <w:rPr>
          <w:sz w:val="22"/>
          <w:szCs w:val="22"/>
        </w:rPr>
      </w:pPr>
    </w:p>
    <w:p w14:paraId="09542133" w14:textId="77777777" w:rsidR="00E27DFF" w:rsidRPr="006A3DE4" w:rsidRDefault="00E27DFF" w:rsidP="0052751F">
      <w:pPr>
        <w:pStyle w:val="Default"/>
        <w:numPr>
          <w:ilvl w:val="0"/>
          <w:numId w:val="4"/>
        </w:numPr>
        <w:rPr>
          <w:sz w:val="22"/>
          <w:szCs w:val="22"/>
        </w:rPr>
      </w:pPr>
      <w:r w:rsidRPr="006A3DE4">
        <w:rPr>
          <w:sz w:val="22"/>
          <w:szCs w:val="22"/>
        </w:rPr>
        <w:t>an accreditation assessment framework that includes a single on-site component that is conducted once every three years for each service location</w:t>
      </w:r>
    </w:p>
    <w:p w14:paraId="7B8A5D2B" w14:textId="2174302E" w:rsidR="00E27DFF" w:rsidRPr="006A3DE4" w:rsidRDefault="00E27DFF" w:rsidP="0052751F">
      <w:pPr>
        <w:pStyle w:val="Default"/>
        <w:numPr>
          <w:ilvl w:val="0"/>
          <w:numId w:val="4"/>
        </w:numPr>
        <w:rPr>
          <w:sz w:val="22"/>
          <w:szCs w:val="22"/>
        </w:rPr>
      </w:pPr>
      <w:r w:rsidRPr="006A3DE4">
        <w:rPr>
          <w:sz w:val="22"/>
          <w:szCs w:val="22"/>
        </w:rPr>
        <w:t xml:space="preserve">the capacity to efficiently accredit general practices across Australia </w:t>
      </w:r>
    </w:p>
    <w:p w14:paraId="06252AF1" w14:textId="77777777" w:rsidR="00E27DFF" w:rsidRPr="006A3DE4" w:rsidRDefault="00E27DFF" w:rsidP="0052751F">
      <w:pPr>
        <w:pStyle w:val="Default"/>
        <w:numPr>
          <w:ilvl w:val="0"/>
          <w:numId w:val="4"/>
        </w:numPr>
        <w:rPr>
          <w:sz w:val="22"/>
          <w:szCs w:val="22"/>
        </w:rPr>
      </w:pPr>
      <w:r w:rsidRPr="006A3DE4">
        <w:rPr>
          <w:sz w:val="22"/>
          <w:szCs w:val="22"/>
        </w:rPr>
        <w:t xml:space="preserve">a governance and advisory structure that includes GPs with considerable experience in general practice </w:t>
      </w:r>
    </w:p>
    <w:p w14:paraId="5AED1DD1" w14:textId="249F0ED0" w:rsidR="00E27DFF" w:rsidRPr="006A3DE4" w:rsidRDefault="00E27DFF" w:rsidP="0052751F">
      <w:pPr>
        <w:pStyle w:val="Default"/>
        <w:numPr>
          <w:ilvl w:val="0"/>
          <w:numId w:val="4"/>
        </w:numPr>
        <w:rPr>
          <w:sz w:val="22"/>
          <w:szCs w:val="22"/>
        </w:rPr>
      </w:pPr>
      <w:r w:rsidRPr="006A3DE4">
        <w:rPr>
          <w:sz w:val="22"/>
          <w:szCs w:val="22"/>
        </w:rPr>
        <w:t>a commitment not to refuse an application for accreditation from a practice that meets the RACGP definition of a</w:t>
      </w:r>
      <w:r w:rsidR="001F6429">
        <w:rPr>
          <w:sz w:val="22"/>
          <w:szCs w:val="22"/>
        </w:rPr>
        <w:t xml:space="preserve"> general practice</w:t>
      </w:r>
      <w:r w:rsidRPr="006A3DE4">
        <w:rPr>
          <w:sz w:val="22"/>
          <w:szCs w:val="22"/>
        </w:rPr>
        <w:t xml:space="preserve">, regardless of location or size, and not to financially or otherwise discriminate against a practice because of size or location. </w:t>
      </w:r>
    </w:p>
    <w:p w14:paraId="559DB297" w14:textId="77777777" w:rsidR="00E27DFF" w:rsidRPr="006A3DE4" w:rsidRDefault="00E27DFF" w:rsidP="00E27DFF">
      <w:pPr>
        <w:rPr>
          <w:rFonts w:ascii="Arial" w:hAnsi="Arial" w:cs="Arial"/>
          <w:color w:val="000000" w:themeColor="text1"/>
        </w:rPr>
      </w:pPr>
    </w:p>
    <w:p w14:paraId="7668D356" w14:textId="55EBB519" w:rsidR="00A40F34" w:rsidRPr="006A3DE4" w:rsidRDefault="00A40F34" w:rsidP="00E27DFF">
      <w:pPr>
        <w:rPr>
          <w:rFonts w:ascii="Arial" w:hAnsi="Arial" w:cs="Arial"/>
          <w:b/>
          <w:color w:val="000000" w:themeColor="text1"/>
        </w:rPr>
      </w:pPr>
      <w:r w:rsidRPr="006A3DE4">
        <w:rPr>
          <w:rFonts w:ascii="Arial" w:hAnsi="Arial" w:cs="Arial"/>
          <w:b/>
          <w:color w:val="000000" w:themeColor="text1"/>
        </w:rPr>
        <w:t>All surveyors</w:t>
      </w:r>
    </w:p>
    <w:p w14:paraId="339428BD" w14:textId="5FF96D4A" w:rsidR="00A40F34" w:rsidRPr="006A3DE4" w:rsidRDefault="00A40F34" w:rsidP="00E27DFF">
      <w:pPr>
        <w:rPr>
          <w:rFonts w:ascii="Arial" w:hAnsi="Arial" w:cs="Arial"/>
          <w:color w:val="000000" w:themeColor="text1"/>
        </w:rPr>
      </w:pPr>
      <w:r w:rsidRPr="006A3DE4">
        <w:rPr>
          <w:rFonts w:ascii="Arial" w:hAnsi="Arial" w:cs="Arial"/>
          <w:color w:val="000000" w:themeColor="text1"/>
        </w:rPr>
        <w:t>Surveyors must:</w:t>
      </w:r>
    </w:p>
    <w:p w14:paraId="6BCEF355" w14:textId="46741AA8" w:rsidR="00A40F34" w:rsidRPr="006A3DE4" w:rsidRDefault="00A40F34" w:rsidP="0052751F">
      <w:pPr>
        <w:pStyle w:val="ListParagraph"/>
        <w:numPr>
          <w:ilvl w:val="0"/>
          <w:numId w:val="8"/>
        </w:numPr>
        <w:autoSpaceDE w:val="0"/>
        <w:autoSpaceDN w:val="0"/>
        <w:adjustRightInd w:val="0"/>
        <w:spacing w:after="0" w:line="240" w:lineRule="auto"/>
        <w:rPr>
          <w:rFonts w:ascii="Arial" w:hAnsi="Arial" w:cs="Arial"/>
        </w:rPr>
      </w:pPr>
      <w:r w:rsidRPr="006A3DE4">
        <w:rPr>
          <w:rFonts w:ascii="Arial" w:hAnsi="Arial" w:cs="Arial"/>
        </w:rPr>
        <w:t>demonstrate a good understanding of confidentiality issues relating to general practice, personal health information and patient privacy</w:t>
      </w:r>
    </w:p>
    <w:p w14:paraId="7D59FD1C" w14:textId="4C80112D" w:rsidR="00A40F34" w:rsidRPr="006A3DE4" w:rsidRDefault="00A40F34" w:rsidP="0052751F">
      <w:pPr>
        <w:pStyle w:val="ListParagraph"/>
        <w:numPr>
          <w:ilvl w:val="0"/>
          <w:numId w:val="8"/>
        </w:numPr>
        <w:autoSpaceDE w:val="0"/>
        <w:autoSpaceDN w:val="0"/>
        <w:adjustRightInd w:val="0"/>
        <w:spacing w:after="0" w:line="240" w:lineRule="auto"/>
        <w:rPr>
          <w:rFonts w:ascii="Arial" w:hAnsi="Arial" w:cs="Arial"/>
        </w:rPr>
      </w:pPr>
      <w:r w:rsidRPr="006A3DE4">
        <w:rPr>
          <w:rFonts w:ascii="Arial" w:hAnsi="Arial" w:cs="Arial"/>
        </w:rPr>
        <w:t>meet requirements relating to their previous and recent experience</w:t>
      </w:r>
    </w:p>
    <w:p w14:paraId="16A8ACCA" w14:textId="27FFBA26" w:rsidR="00A40F34" w:rsidRPr="006A3DE4" w:rsidRDefault="00A40F34" w:rsidP="0052751F">
      <w:pPr>
        <w:pStyle w:val="ListParagraph"/>
        <w:numPr>
          <w:ilvl w:val="0"/>
          <w:numId w:val="8"/>
        </w:numPr>
        <w:autoSpaceDE w:val="0"/>
        <w:autoSpaceDN w:val="0"/>
        <w:adjustRightInd w:val="0"/>
        <w:spacing w:after="0" w:line="240" w:lineRule="auto"/>
        <w:rPr>
          <w:rFonts w:ascii="Arial" w:hAnsi="Arial" w:cs="Arial"/>
        </w:rPr>
      </w:pPr>
      <w:r w:rsidRPr="006A3DE4">
        <w:rPr>
          <w:rFonts w:ascii="Arial" w:hAnsi="Arial" w:cs="Arial"/>
        </w:rPr>
        <w:t>complete ongoing surveyor training as required by the Scheme to maintain their competence and knowledge of the Standards</w:t>
      </w:r>
      <w:r w:rsidR="006719DB">
        <w:rPr>
          <w:rFonts w:ascii="Arial" w:hAnsi="Arial" w:cs="Arial"/>
        </w:rPr>
        <w:t xml:space="preserve"> for PoCT</w:t>
      </w:r>
      <w:r w:rsidRPr="006A3DE4">
        <w:rPr>
          <w:rFonts w:ascii="Arial" w:hAnsi="Arial" w:cs="Arial"/>
        </w:rPr>
        <w:t>.</w:t>
      </w:r>
    </w:p>
    <w:p w14:paraId="7B92C97A" w14:textId="77777777" w:rsidR="00E27DFF" w:rsidRPr="006A3DE4" w:rsidRDefault="00E27DFF" w:rsidP="00E27DFF">
      <w:pPr>
        <w:pStyle w:val="Default"/>
        <w:rPr>
          <w:sz w:val="20"/>
          <w:szCs w:val="20"/>
        </w:rPr>
      </w:pPr>
    </w:p>
    <w:p w14:paraId="49483578" w14:textId="77777777" w:rsidR="00E27DFF" w:rsidRPr="00F9188D" w:rsidRDefault="00E27DFF" w:rsidP="00E27DFF">
      <w:pPr>
        <w:pStyle w:val="Default"/>
        <w:rPr>
          <w:b/>
          <w:sz w:val="22"/>
          <w:szCs w:val="22"/>
        </w:rPr>
      </w:pPr>
      <w:r w:rsidRPr="00F9188D">
        <w:rPr>
          <w:b/>
          <w:sz w:val="22"/>
          <w:szCs w:val="22"/>
        </w:rPr>
        <w:t>GP surveyors</w:t>
      </w:r>
    </w:p>
    <w:p w14:paraId="72382903" w14:textId="77777777" w:rsidR="00E27DFF" w:rsidRPr="006A3DE4" w:rsidRDefault="00E27DFF" w:rsidP="00E27DFF">
      <w:pPr>
        <w:pStyle w:val="Default"/>
        <w:rPr>
          <w:sz w:val="20"/>
          <w:szCs w:val="20"/>
        </w:rPr>
      </w:pPr>
    </w:p>
    <w:p w14:paraId="29BE0D93" w14:textId="7C917B3D" w:rsidR="006827BC" w:rsidRPr="0027553C" w:rsidRDefault="006827BC" w:rsidP="0027553C">
      <w:pPr>
        <w:rPr>
          <w:rFonts w:ascii="Arial" w:hAnsi="Arial" w:cs="Arial"/>
          <w:color w:val="000000" w:themeColor="text1"/>
        </w:rPr>
      </w:pPr>
      <w:r w:rsidRPr="0027553C">
        <w:rPr>
          <w:rFonts w:ascii="Arial" w:hAnsi="Arial" w:cs="Arial"/>
          <w:color w:val="000000" w:themeColor="text1"/>
        </w:rPr>
        <w:t xml:space="preserve">GP surveyors must: </w:t>
      </w:r>
    </w:p>
    <w:p w14:paraId="6ADA9FDA" w14:textId="46D2BA2E" w:rsidR="00FB51AC" w:rsidRDefault="00FB51AC" w:rsidP="0052751F">
      <w:pPr>
        <w:pStyle w:val="Default"/>
        <w:numPr>
          <w:ilvl w:val="0"/>
          <w:numId w:val="5"/>
        </w:numPr>
        <w:spacing w:after="263"/>
        <w:rPr>
          <w:sz w:val="22"/>
          <w:szCs w:val="22"/>
        </w:rPr>
      </w:pPr>
      <w:r>
        <w:rPr>
          <w:sz w:val="22"/>
          <w:szCs w:val="22"/>
        </w:rPr>
        <w:t>have expertise in point of care testing</w:t>
      </w:r>
    </w:p>
    <w:p w14:paraId="2875B210" w14:textId="23E8AB9B" w:rsidR="00E27DFF" w:rsidRPr="006A3DE4" w:rsidRDefault="00E27DFF" w:rsidP="0052751F">
      <w:pPr>
        <w:pStyle w:val="Default"/>
        <w:numPr>
          <w:ilvl w:val="0"/>
          <w:numId w:val="5"/>
        </w:numPr>
        <w:spacing w:after="263"/>
        <w:rPr>
          <w:sz w:val="22"/>
          <w:szCs w:val="22"/>
        </w:rPr>
      </w:pPr>
      <w:r w:rsidRPr="006A3DE4">
        <w:rPr>
          <w:sz w:val="22"/>
          <w:szCs w:val="22"/>
        </w:rPr>
        <w:t xml:space="preserve">be vocationally registered under the </w:t>
      </w:r>
      <w:r w:rsidRPr="006A3DE4">
        <w:rPr>
          <w:i/>
          <w:iCs/>
          <w:sz w:val="22"/>
          <w:szCs w:val="22"/>
        </w:rPr>
        <w:t xml:space="preserve">Health Insurance (Vocational Registration of General Practitioners) Regulations 1989 </w:t>
      </w:r>
      <w:r w:rsidR="006827BC" w:rsidRPr="006A3DE4">
        <w:rPr>
          <w:sz w:val="22"/>
          <w:szCs w:val="22"/>
        </w:rPr>
        <w:t>(Cth)</w:t>
      </w:r>
    </w:p>
    <w:p w14:paraId="0170393D" w14:textId="30556EED" w:rsidR="006827BC" w:rsidRPr="006A3DE4" w:rsidRDefault="006827BC" w:rsidP="0052751F">
      <w:pPr>
        <w:pStyle w:val="Default"/>
        <w:numPr>
          <w:ilvl w:val="0"/>
          <w:numId w:val="5"/>
        </w:numPr>
        <w:spacing w:after="263"/>
        <w:rPr>
          <w:sz w:val="22"/>
          <w:szCs w:val="22"/>
        </w:rPr>
      </w:pPr>
      <w:r w:rsidRPr="006A3DE4">
        <w:rPr>
          <w:sz w:val="22"/>
          <w:szCs w:val="22"/>
        </w:rPr>
        <w:t>hold either Fellowship of the RACGP (FRACGP) or the Australian College of Rural and Remote Medicine (ACRRM) if appointed after 31 October 2017</w:t>
      </w:r>
    </w:p>
    <w:p w14:paraId="44259181" w14:textId="6077CAF9" w:rsidR="006827BC" w:rsidRPr="006A3DE4" w:rsidRDefault="006827BC" w:rsidP="0052751F">
      <w:pPr>
        <w:pStyle w:val="Default"/>
        <w:numPr>
          <w:ilvl w:val="0"/>
          <w:numId w:val="5"/>
        </w:numPr>
        <w:spacing w:after="263"/>
        <w:rPr>
          <w:sz w:val="22"/>
          <w:szCs w:val="22"/>
        </w:rPr>
      </w:pPr>
      <w:r w:rsidRPr="006A3DE4">
        <w:rPr>
          <w:sz w:val="22"/>
          <w:szCs w:val="22"/>
        </w:rPr>
        <w:t>have at least five years’ full-time or equivalent part-time experience as a vocationally registered GP and</w:t>
      </w:r>
    </w:p>
    <w:p w14:paraId="73C4D04B" w14:textId="320DF912" w:rsidR="006827BC" w:rsidRPr="006A3DE4" w:rsidRDefault="006827BC" w:rsidP="0052751F">
      <w:pPr>
        <w:pStyle w:val="Default"/>
        <w:numPr>
          <w:ilvl w:val="1"/>
          <w:numId w:val="5"/>
        </w:numPr>
        <w:spacing w:after="263"/>
        <w:rPr>
          <w:sz w:val="22"/>
          <w:szCs w:val="22"/>
        </w:rPr>
      </w:pPr>
      <w:r w:rsidRPr="006A3DE4">
        <w:rPr>
          <w:sz w:val="22"/>
          <w:szCs w:val="22"/>
        </w:rPr>
        <w:lastRenderedPageBreak/>
        <w:t>be working at least two sessions a week in face-to-face patient contact in an accredited general practice, and have done so for the last two years</w:t>
      </w:r>
    </w:p>
    <w:p w14:paraId="2C46C55B" w14:textId="359F2623" w:rsidR="006827BC" w:rsidRPr="006A3DE4" w:rsidRDefault="006827BC" w:rsidP="006827BC">
      <w:pPr>
        <w:pStyle w:val="Default"/>
        <w:spacing w:after="263"/>
        <w:ind w:left="1440"/>
        <w:rPr>
          <w:sz w:val="22"/>
          <w:szCs w:val="22"/>
        </w:rPr>
      </w:pPr>
      <w:r w:rsidRPr="006A3DE4">
        <w:rPr>
          <w:sz w:val="22"/>
          <w:szCs w:val="22"/>
        </w:rPr>
        <w:t>or</w:t>
      </w:r>
    </w:p>
    <w:p w14:paraId="6B22EB06" w14:textId="3257A8A1" w:rsidR="006827BC" w:rsidRPr="006A3DE4" w:rsidRDefault="006827BC" w:rsidP="0052751F">
      <w:pPr>
        <w:pStyle w:val="Default"/>
        <w:numPr>
          <w:ilvl w:val="1"/>
          <w:numId w:val="5"/>
        </w:numPr>
        <w:spacing w:after="263"/>
        <w:rPr>
          <w:sz w:val="22"/>
          <w:szCs w:val="22"/>
        </w:rPr>
      </w:pPr>
      <w:r w:rsidRPr="006A3DE4">
        <w:rPr>
          <w:sz w:val="22"/>
          <w:szCs w:val="22"/>
        </w:rPr>
        <w:t>have worked at least two sessions a week in face-to-face patient contact in an accredited general practice within the last two years</w:t>
      </w:r>
    </w:p>
    <w:p w14:paraId="5493279F" w14:textId="77777777" w:rsidR="00E27DFF" w:rsidRPr="006A3DE4" w:rsidRDefault="00E27DFF" w:rsidP="00E27DFF">
      <w:pPr>
        <w:pStyle w:val="Default"/>
        <w:rPr>
          <w:sz w:val="20"/>
          <w:szCs w:val="20"/>
        </w:rPr>
      </w:pPr>
    </w:p>
    <w:p w14:paraId="2C63E950" w14:textId="77777777" w:rsidR="00E27DFF" w:rsidRPr="006A3DE4" w:rsidRDefault="00E27DFF" w:rsidP="00E27DFF">
      <w:pPr>
        <w:rPr>
          <w:rFonts w:ascii="Arial" w:hAnsi="Arial" w:cs="Arial"/>
          <w:b/>
          <w:color w:val="000000" w:themeColor="text1"/>
        </w:rPr>
      </w:pPr>
      <w:r w:rsidRPr="006A3DE4">
        <w:rPr>
          <w:rFonts w:ascii="Arial" w:hAnsi="Arial" w:cs="Arial"/>
          <w:b/>
          <w:color w:val="000000" w:themeColor="text1"/>
        </w:rPr>
        <w:t>Non-GP surveyors</w:t>
      </w:r>
    </w:p>
    <w:p w14:paraId="1C8A84C7" w14:textId="5E2528B0" w:rsidR="006827BC" w:rsidRPr="0027553C" w:rsidRDefault="006827BC" w:rsidP="0027553C">
      <w:pPr>
        <w:rPr>
          <w:rFonts w:ascii="Arial" w:hAnsi="Arial" w:cs="Arial"/>
          <w:color w:val="000000" w:themeColor="text1"/>
        </w:rPr>
      </w:pPr>
      <w:r w:rsidRPr="0027553C">
        <w:rPr>
          <w:rFonts w:ascii="Arial" w:hAnsi="Arial" w:cs="Arial"/>
          <w:color w:val="000000" w:themeColor="text1"/>
        </w:rPr>
        <w:t>Non-GP surveyors:</w:t>
      </w:r>
    </w:p>
    <w:p w14:paraId="135F8D69" w14:textId="63574D39" w:rsidR="00E27DFF" w:rsidRPr="006A3DE4" w:rsidRDefault="00E27DFF" w:rsidP="0052751F">
      <w:pPr>
        <w:pStyle w:val="Default"/>
        <w:numPr>
          <w:ilvl w:val="0"/>
          <w:numId w:val="6"/>
        </w:numPr>
        <w:spacing w:after="260"/>
        <w:rPr>
          <w:sz w:val="22"/>
          <w:szCs w:val="22"/>
        </w:rPr>
      </w:pPr>
      <w:r w:rsidRPr="006A3DE4">
        <w:rPr>
          <w:sz w:val="22"/>
          <w:szCs w:val="22"/>
        </w:rPr>
        <w:t>can be an appropriately qualified nurse, practice manager, allied health professional, or Aboriginal</w:t>
      </w:r>
      <w:r w:rsidR="000711BF" w:rsidRPr="006A3DE4">
        <w:rPr>
          <w:sz w:val="22"/>
          <w:szCs w:val="22"/>
        </w:rPr>
        <w:t xml:space="preserve"> </w:t>
      </w:r>
      <w:r w:rsidR="006827BC" w:rsidRPr="006A3DE4">
        <w:rPr>
          <w:sz w:val="22"/>
          <w:szCs w:val="22"/>
        </w:rPr>
        <w:t>and Torres Strait Islander</w:t>
      </w:r>
      <w:r w:rsidRPr="006A3DE4">
        <w:rPr>
          <w:sz w:val="22"/>
          <w:szCs w:val="22"/>
        </w:rPr>
        <w:t xml:space="preserve"> health worker or health practitioner. </w:t>
      </w:r>
    </w:p>
    <w:p w14:paraId="53C0A3D3" w14:textId="1365F518" w:rsidR="00E27DFF" w:rsidRPr="006A3DE4" w:rsidRDefault="00E27DFF" w:rsidP="0052751F">
      <w:pPr>
        <w:pStyle w:val="Default"/>
        <w:numPr>
          <w:ilvl w:val="0"/>
          <w:numId w:val="6"/>
        </w:numPr>
        <w:spacing w:after="260"/>
        <w:rPr>
          <w:sz w:val="22"/>
          <w:szCs w:val="22"/>
        </w:rPr>
      </w:pPr>
      <w:r w:rsidRPr="006A3DE4">
        <w:rPr>
          <w:sz w:val="22"/>
          <w:szCs w:val="22"/>
        </w:rPr>
        <w:t>must have at least five years</w:t>
      </w:r>
      <w:r w:rsidR="006827BC" w:rsidRPr="006A3DE4">
        <w:rPr>
          <w:sz w:val="22"/>
          <w:szCs w:val="22"/>
        </w:rPr>
        <w:t>’</w:t>
      </w:r>
      <w:r w:rsidRPr="006A3DE4">
        <w:rPr>
          <w:sz w:val="22"/>
          <w:szCs w:val="22"/>
        </w:rPr>
        <w:t xml:space="preserve"> f</w:t>
      </w:r>
      <w:r w:rsidR="006827BC" w:rsidRPr="006A3DE4">
        <w:rPr>
          <w:sz w:val="22"/>
          <w:szCs w:val="22"/>
        </w:rPr>
        <w:t>ull time equivalent experience and</w:t>
      </w:r>
    </w:p>
    <w:p w14:paraId="2059B5B6" w14:textId="0A4EBD2E" w:rsidR="00E27DFF" w:rsidRPr="006A3DE4" w:rsidRDefault="00E27DFF" w:rsidP="0052751F">
      <w:pPr>
        <w:pStyle w:val="Default"/>
        <w:numPr>
          <w:ilvl w:val="1"/>
          <w:numId w:val="6"/>
        </w:numPr>
        <w:rPr>
          <w:sz w:val="22"/>
          <w:szCs w:val="22"/>
        </w:rPr>
      </w:pPr>
      <w:r w:rsidRPr="006A3DE4">
        <w:rPr>
          <w:sz w:val="22"/>
          <w:szCs w:val="22"/>
        </w:rPr>
        <w:t>must be working at least 16 hours a week</w:t>
      </w:r>
      <w:r w:rsidR="006827BC" w:rsidRPr="006A3DE4">
        <w:rPr>
          <w:sz w:val="22"/>
          <w:szCs w:val="22"/>
        </w:rPr>
        <w:t xml:space="preserve"> in an accredited general practice, and have done so for the last two years</w:t>
      </w:r>
      <w:r w:rsidRPr="006A3DE4">
        <w:rPr>
          <w:sz w:val="22"/>
          <w:szCs w:val="22"/>
        </w:rPr>
        <w:t xml:space="preserve"> </w:t>
      </w:r>
    </w:p>
    <w:p w14:paraId="51CCF061" w14:textId="77777777" w:rsidR="006827BC" w:rsidRPr="006A3DE4" w:rsidRDefault="006827BC" w:rsidP="006827BC">
      <w:pPr>
        <w:pStyle w:val="Default"/>
        <w:ind w:left="1440"/>
        <w:rPr>
          <w:sz w:val="22"/>
          <w:szCs w:val="22"/>
        </w:rPr>
      </w:pPr>
    </w:p>
    <w:p w14:paraId="6B7C60A6" w14:textId="30F90C34" w:rsidR="006827BC" w:rsidRPr="006A3DE4" w:rsidRDefault="006827BC" w:rsidP="006827BC">
      <w:pPr>
        <w:pStyle w:val="Default"/>
        <w:ind w:left="1440"/>
        <w:rPr>
          <w:sz w:val="22"/>
          <w:szCs w:val="22"/>
        </w:rPr>
      </w:pPr>
      <w:r w:rsidRPr="006A3DE4">
        <w:rPr>
          <w:sz w:val="22"/>
          <w:szCs w:val="22"/>
        </w:rPr>
        <w:t>or</w:t>
      </w:r>
    </w:p>
    <w:p w14:paraId="58D9F35B" w14:textId="77777777" w:rsidR="006827BC" w:rsidRPr="006A3DE4" w:rsidRDefault="006827BC" w:rsidP="006827BC">
      <w:pPr>
        <w:pStyle w:val="Default"/>
        <w:rPr>
          <w:sz w:val="22"/>
          <w:szCs w:val="22"/>
        </w:rPr>
      </w:pPr>
    </w:p>
    <w:p w14:paraId="179F16A7" w14:textId="632AD04C" w:rsidR="006827BC" w:rsidRPr="006A3DE4" w:rsidRDefault="006827BC" w:rsidP="0052751F">
      <w:pPr>
        <w:pStyle w:val="Default"/>
        <w:numPr>
          <w:ilvl w:val="1"/>
          <w:numId w:val="6"/>
        </w:numPr>
        <w:rPr>
          <w:sz w:val="22"/>
          <w:szCs w:val="22"/>
        </w:rPr>
      </w:pPr>
      <w:r w:rsidRPr="006A3DE4">
        <w:rPr>
          <w:sz w:val="22"/>
          <w:szCs w:val="22"/>
        </w:rPr>
        <w:t xml:space="preserve">have worked at least 16 hours a week in an accredited general practice in the last two years. </w:t>
      </w:r>
    </w:p>
    <w:p w14:paraId="2C9CDBB6" w14:textId="77777777" w:rsidR="00E27DFF" w:rsidRPr="006A3DE4" w:rsidRDefault="00E27DFF" w:rsidP="00E27DFF">
      <w:pPr>
        <w:pStyle w:val="Default"/>
        <w:ind w:left="720"/>
        <w:rPr>
          <w:sz w:val="22"/>
          <w:szCs w:val="22"/>
        </w:rPr>
      </w:pPr>
    </w:p>
    <w:p w14:paraId="60226246" w14:textId="77777777" w:rsidR="00F9317D" w:rsidRDefault="00F9317D" w:rsidP="00E27DFF">
      <w:pPr>
        <w:pStyle w:val="Default"/>
        <w:rPr>
          <w:color w:val="auto"/>
          <w:sz w:val="22"/>
          <w:szCs w:val="22"/>
        </w:rPr>
      </w:pPr>
    </w:p>
    <w:p w14:paraId="440E1A31" w14:textId="77777777" w:rsidR="00E27DFF" w:rsidRPr="006A3DE4" w:rsidRDefault="00E27DFF" w:rsidP="00E27DFF">
      <w:pPr>
        <w:pStyle w:val="Default"/>
        <w:rPr>
          <w:sz w:val="22"/>
          <w:szCs w:val="22"/>
        </w:rPr>
      </w:pPr>
      <w:r w:rsidRPr="006A3DE4">
        <w:rPr>
          <w:b/>
          <w:bCs/>
          <w:color w:val="323232"/>
          <w:sz w:val="22"/>
          <w:szCs w:val="22"/>
        </w:rPr>
        <w:t xml:space="preserve">Mandatory ► and aspirational Indicators </w:t>
      </w:r>
    </w:p>
    <w:p w14:paraId="10BDFEB4" w14:textId="77777777" w:rsidR="000711BF" w:rsidRPr="006A3DE4" w:rsidRDefault="000711BF" w:rsidP="00E27DFF">
      <w:pPr>
        <w:pStyle w:val="Default"/>
        <w:rPr>
          <w:sz w:val="22"/>
          <w:szCs w:val="22"/>
        </w:rPr>
      </w:pPr>
    </w:p>
    <w:p w14:paraId="6C0FA5E3" w14:textId="4AF84681" w:rsidR="00E27DFF" w:rsidRPr="006A3DE4" w:rsidRDefault="000711BF" w:rsidP="00E27DFF">
      <w:pPr>
        <w:pStyle w:val="Default"/>
        <w:rPr>
          <w:sz w:val="22"/>
          <w:szCs w:val="22"/>
        </w:rPr>
      </w:pPr>
      <w:r w:rsidRPr="006A3DE4">
        <w:rPr>
          <w:sz w:val="22"/>
          <w:szCs w:val="22"/>
        </w:rPr>
        <w:t>Indicators marked with the</w:t>
      </w:r>
      <w:r w:rsidR="00E27DFF" w:rsidRPr="006A3DE4">
        <w:rPr>
          <w:sz w:val="22"/>
          <w:szCs w:val="22"/>
        </w:rPr>
        <w:t xml:space="preserve"> symbol ► are mandatory, which means that your practice must demonstrate that you meet this Indicator in order to achieve accreditation against the Standards</w:t>
      </w:r>
      <w:r w:rsidR="006719DB">
        <w:rPr>
          <w:sz w:val="22"/>
          <w:szCs w:val="22"/>
        </w:rPr>
        <w:t xml:space="preserve"> for PoCT</w:t>
      </w:r>
      <w:r w:rsidR="00E27DFF" w:rsidRPr="006A3DE4">
        <w:rPr>
          <w:sz w:val="22"/>
          <w:szCs w:val="22"/>
        </w:rPr>
        <w:t xml:space="preserve">. </w:t>
      </w:r>
    </w:p>
    <w:p w14:paraId="2F5BD85F" w14:textId="77777777" w:rsidR="00E27DFF" w:rsidRPr="006A3DE4" w:rsidRDefault="00E27DFF" w:rsidP="00E27DFF">
      <w:pPr>
        <w:pStyle w:val="Default"/>
        <w:rPr>
          <w:sz w:val="22"/>
          <w:szCs w:val="22"/>
        </w:rPr>
      </w:pPr>
    </w:p>
    <w:p w14:paraId="7188855B" w14:textId="405A0128" w:rsidR="00E27DFF" w:rsidRPr="006A3DE4" w:rsidRDefault="00E27DFF" w:rsidP="00E27DFF">
      <w:pPr>
        <w:rPr>
          <w:rFonts w:ascii="Arial" w:hAnsi="Arial" w:cs="Arial"/>
        </w:rPr>
      </w:pPr>
      <w:r w:rsidRPr="006A3DE4">
        <w:rPr>
          <w:rFonts w:ascii="Arial" w:hAnsi="Arial" w:cs="Arial"/>
        </w:rPr>
        <w:t xml:space="preserve">Indicators that are not marked with the mandatory symbol are aspirational Indicators. We encourage all practices to meet the aspirational Indicators, but </w:t>
      </w:r>
      <w:r w:rsidR="000711BF" w:rsidRPr="006A3DE4">
        <w:rPr>
          <w:rFonts w:ascii="Arial" w:hAnsi="Arial" w:cs="Arial"/>
        </w:rPr>
        <w:t>they are</w:t>
      </w:r>
      <w:r w:rsidRPr="006A3DE4">
        <w:rPr>
          <w:rFonts w:ascii="Arial" w:hAnsi="Arial" w:cs="Arial"/>
        </w:rPr>
        <w:t xml:space="preserve"> not essential to achieve accreditation.</w:t>
      </w:r>
    </w:p>
    <w:p w14:paraId="3E1BAB3D" w14:textId="77777777" w:rsidR="00E27DFF" w:rsidRPr="006A3DE4" w:rsidRDefault="00E27DFF" w:rsidP="00E27DFF">
      <w:pPr>
        <w:pStyle w:val="Default"/>
        <w:rPr>
          <w:b/>
          <w:bCs/>
          <w:color w:val="323232"/>
          <w:sz w:val="22"/>
          <w:szCs w:val="22"/>
        </w:rPr>
      </w:pPr>
      <w:r w:rsidRPr="006A3DE4">
        <w:rPr>
          <w:b/>
          <w:bCs/>
          <w:color w:val="323232"/>
          <w:sz w:val="22"/>
          <w:szCs w:val="22"/>
        </w:rPr>
        <w:t xml:space="preserve">Demonstrating compliance </w:t>
      </w:r>
    </w:p>
    <w:p w14:paraId="50A9175F" w14:textId="77777777" w:rsidR="000711BF" w:rsidRPr="006A3DE4" w:rsidRDefault="000711BF" w:rsidP="00E27DFF">
      <w:pPr>
        <w:pStyle w:val="Default"/>
        <w:rPr>
          <w:sz w:val="22"/>
          <w:szCs w:val="22"/>
        </w:rPr>
      </w:pPr>
    </w:p>
    <w:p w14:paraId="0949A49A" w14:textId="32CD3D03" w:rsidR="000711BF" w:rsidRPr="006A3DE4" w:rsidRDefault="00D86761" w:rsidP="00E27DFF">
      <w:pPr>
        <w:pStyle w:val="Default"/>
        <w:rPr>
          <w:sz w:val="22"/>
          <w:szCs w:val="22"/>
        </w:rPr>
      </w:pPr>
      <w:r>
        <w:rPr>
          <w:sz w:val="22"/>
          <w:szCs w:val="22"/>
        </w:rPr>
        <w:t>These</w:t>
      </w:r>
      <w:r w:rsidR="00E27DFF" w:rsidRPr="006A3DE4">
        <w:rPr>
          <w:sz w:val="22"/>
          <w:szCs w:val="22"/>
        </w:rPr>
        <w:t xml:space="preserve"> Standards</w:t>
      </w:r>
      <w:r w:rsidR="006719DB">
        <w:rPr>
          <w:sz w:val="22"/>
          <w:szCs w:val="22"/>
        </w:rPr>
        <w:t xml:space="preserve"> for PoCT</w:t>
      </w:r>
      <w:r w:rsidR="00E27DFF" w:rsidRPr="006A3DE4">
        <w:rPr>
          <w:sz w:val="22"/>
          <w:szCs w:val="22"/>
        </w:rPr>
        <w:t xml:space="preserve"> are outcomes-focused</w:t>
      </w:r>
      <w:r w:rsidR="000711BF" w:rsidRPr="006A3DE4">
        <w:rPr>
          <w:sz w:val="22"/>
          <w:szCs w:val="22"/>
        </w:rPr>
        <w:t xml:space="preserve"> (instead of process-focused)</w:t>
      </w:r>
      <w:r w:rsidR="00E27DFF" w:rsidRPr="006A3DE4">
        <w:rPr>
          <w:sz w:val="22"/>
          <w:szCs w:val="22"/>
        </w:rPr>
        <w:t xml:space="preserve"> </w:t>
      </w:r>
      <w:r>
        <w:rPr>
          <w:sz w:val="22"/>
          <w:szCs w:val="22"/>
        </w:rPr>
        <w:t xml:space="preserve">which means </w:t>
      </w:r>
      <w:r w:rsidR="00E27DFF" w:rsidRPr="006A3DE4">
        <w:rPr>
          <w:sz w:val="22"/>
          <w:szCs w:val="22"/>
        </w:rPr>
        <w:t>your practice can choose how you demonstrate that you meet the intent of each Indicato</w:t>
      </w:r>
      <w:r w:rsidR="000711BF" w:rsidRPr="006A3DE4">
        <w:rPr>
          <w:sz w:val="22"/>
          <w:szCs w:val="22"/>
        </w:rPr>
        <w:t>r, and the evidence that you choose to support this</w:t>
      </w:r>
      <w:r w:rsidR="00E27DFF" w:rsidRPr="006A3DE4">
        <w:rPr>
          <w:sz w:val="22"/>
          <w:szCs w:val="22"/>
        </w:rPr>
        <w:t xml:space="preserve">. </w:t>
      </w:r>
      <w:r w:rsidR="000711BF" w:rsidRPr="006A3DE4">
        <w:rPr>
          <w:sz w:val="22"/>
          <w:szCs w:val="22"/>
        </w:rPr>
        <w:t>The accreditation agency must only be satisfied that you meet the intent of each Indicator, and that you can provide appropriate evidence of this.</w:t>
      </w:r>
    </w:p>
    <w:p w14:paraId="0701C390" w14:textId="77777777" w:rsidR="000711BF" w:rsidRPr="006A3DE4" w:rsidRDefault="000711BF" w:rsidP="00E27DFF">
      <w:pPr>
        <w:pStyle w:val="Default"/>
        <w:rPr>
          <w:sz w:val="22"/>
          <w:szCs w:val="22"/>
        </w:rPr>
      </w:pPr>
    </w:p>
    <w:p w14:paraId="13DA0911" w14:textId="18B98605" w:rsidR="000711BF" w:rsidRPr="006A3DE4" w:rsidRDefault="000711BF" w:rsidP="00E27DFF">
      <w:pPr>
        <w:pStyle w:val="Default"/>
        <w:rPr>
          <w:sz w:val="22"/>
          <w:szCs w:val="22"/>
        </w:rPr>
      </w:pPr>
      <w:r w:rsidRPr="006A3DE4">
        <w:rPr>
          <w:sz w:val="22"/>
          <w:szCs w:val="22"/>
        </w:rPr>
        <w:t xml:space="preserve">This approach gives you greater scope to set up systems and processes that reflect your working arrangements, which means the systems and processes will be more meaningful and relevant to your practice. </w:t>
      </w:r>
    </w:p>
    <w:p w14:paraId="7E2C1A12" w14:textId="77777777" w:rsidR="000711BF" w:rsidRPr="006A3DE4" w:rsidRDefault="000711BF" w:rsidP="00E27DFF">
      <w:pPr>
        <w:pStyle w:val="Default"/>
        <w:rPr>
          <w:sz w:val="22"/>
          <w:szCs w:val="22"/>
        </w:rPr>
      </w:pPr>
    </w:p>
    <w:p w14:paraId="530D314F" w14:textId="49854465" w:rsidR="00E27DFF" w:rsidRPr="006A3DE4" w:rsidRDefault="00E27DFF" w:rsidP="00E27DFF">
      <w:pPr>
        <w:rPr>
          <w:rFonts w:ascii="Arial" w:hAnsi="Arial" w:cs="Arial"/>
        </w:rPr>
      </w:pPr>
      <w:r w:rsidRPr="006A3DE4">
        <w:rPr>
          <w:rFonts w:ascii="Arial" w:hAnsi="Arial" w:cs="Arial"/>
        </w:rPr>
        <w:t xml:space="preserve">In the explanatory notes of each Criterion, there is a section titled ‘Meeting each Indicator’ that </w:t>
      </w:r>
      <w:r w:rsidR="000711BF" w:rsidRPr="006A3DE4">
        <w:rPr>
          <w:rFonts w:ascii="Arial" w:hAnsi="Arial" w:cs="Arial"/>
        </w:rPr>
        <w:t>sets out the mandatory requirements of that specific Indicator, and includes some examples of what you can do to meet it</w:t>
      </w:r>
      <w:r w:rsidRPr="006A3DE4">
        <w:rPr>
          <w:rFonts w:ascii="Arial" w:hAnsi="Arial" w:cs="Arial"/>
        </w:rPr>
        <w:t>.</w:t>
      </w:r>
      <w:r w:rsidR="000711BF" w:rsidRPr="006A3DE4">
        <w:rPr>
          <w:rFonts w:ascii="Arial" w:hAnsi="Arial" w:cs="Arial"/>
        </w:rPr>
        <w:t xml:space="preserve"> While you may find some or all of these examples </w:t>
      </w:r>
      <w:r w:rsidR="000711BF" w:rsidRPr="006A3DE4">
        <w:rPr>
          <w:rFonts w:ascii="Arial" w:hAnsi="Arial" w:cs="Arial"/>
        </w:rPr>
        <w:lastRenderedPageBreak/>
        <w:t xml:space="preserve">useful, it is not an exhaustive list, and we encourage you to develop methods that best suit the needs of your practice. </w:t>
      </w:r>
      <w:r w:rsidRPr="006A3DE4">
        <w:rPr>
          <w:rFonts w:ascii="Arial" w:hAnsi="Arial" w:cs="Arial"/>
        </w:rPr>
        <w:t xml:space="preserve"> </w:t>
      </w:r>
    </w:p>
    <w:p w14:paraId="3C297EE3" w14:textId="2D5AF10E" w:rsidR="00E27DFF" w:rsidRPr="006A3DE4" w:rsidRDefault="000711BF" w:rsidP="00E27DFF">
      <w:pPr>
        <w:pStyle w:val="Heading2"/>
        <w:rPr>
          <w:rFonts w:ascii="Arial" w:hAnsi="Arial" w:cs="Arial"/>
          <w:b/>
          <w:color w:val="FF0000"/>
        </w:rPr>
      </w:pPr>
      <w:bookmarkStart w:id="7" w:name="_Toc508962655"/>
      <w:r w:rsidRPr="006A3DE4">
        <w:rPr>
          <w:rFonts w:ascii="Arial" w:hAnsi="Arial" w:cs="Arial"/>
          <w:b/>
          <w:color w:val="FF0000"/>
        </w:rPr>
        <w:t>The Resource g</w:t>
      </w:r>
      <w:r w:rsidR="00E27DFF" w:rsidRPr="006A3DE4">
        <w:rPr>
          <w:rFonts w:ascii="Arial" w:hAnsi="Arial" w:cs="Arial"/>
          <w:b/>
          <w:color w:val="FF0000"/>
        </w:rPr>
        <w:t>uide</w:t>
      </w:r>
      <w:bookmarkEnd w:id="7"/>
    </w:p>
    <w:p w14:paraId="1EF5A67B" w14:textId="77777777" w:rsidR="00E27DFF" w:rsidRPr="006A3DE4" w:rsidRDefault="00E27DFF" w:rsidP="00E27DFF">
      <w:pPr>
        <w:rPr>
          <w:rFonts w:ascii="Arial" w:hAnsi="Arial" w:cs="Arial"/>
        </w:rPr>
      </w:pPr>
    </w:p>
    <w:p w14:paraId="05BBD463" w14:textId="2980AE7D" w:rsidR="009975C2" w:rsidRDefault="009975C2" w:rsidP="00E27DFF">
      <w:pPr>
        <w:rPr>
          <w:rFonts w:ascii="Arial" w:hAnsi="Arial" w:cs="Arial"/>
        </w:rPr>
      </w:pPr>
      <w:r>
        <w:rPr>
          <w:rFonts w:ascii="Arial" w:hAnsi="Arial" w:cs="Arial"/>
        </w:rPr>
        <w:t xml:space="preserve">The </w:t>
      </w:r>
      <w:r w:rsidR="00E27DFF" w:rsidRPr="0028309F">
        <w:rPr>
          <w:rFonts w:ascii="Arial" w:hAnsi="Arial" w:cs="Arial"/>
        </w:rPr>
        <w:t xml:space="preserve">RACGP has developed a Resource </w:t>
      </w:r>
      <w:r w:rsidR="000711BF" w:rsidRPr="0028309F">
        <w:rPr>
          <w:rFonts w:ascii="Arial" w:hAnsi="Arial" w:cs="Arial"/>
        </w:rPr>
        <w:t>gui</w:t>
      </w:r>
      <w:r w:rsidR="00F034C2" w:rsidRPr="0028309F">
        <w:rPr>
          <w:rFonts w:ascii="Arial" w:hAnsi="Arial" w:cs="Arial"/>
        </w:rPr>
        <w:t>d</w:t>
      </w:r>
      <w:r w:rsidR="000711BF" w:rsidRPr="0028309F">
        <w:rPr>
          <w:rFonts w:ascii="Arial" w:hAnsi="Arial" w:cs="Arial"/>
        </w:rPr>
        <w:t>e that contains useful supplementary information that will help your practice meet the Indicators in the Standards</w:t>
      </w:r>
      <w:r w:rsidR="009A1AEE">
        <w:rPr>
          <w:rFonts w:ascii="Arial" w:hAnsi="Arial" w:cs="Arial"/>
        </w:rPr>
        <w:t xml:space="preserve"> for PoCT</w:t>
      </w:r>
      <w:r w:rsidR="000711BF" w:rsidRPr="0028309F">
        <w:rPr>
          <w:rFonts w:ascii="Arial" w:hAnsi="Arial" w:cs="Arial"/>
        </w:rPr>
        <w:t xml:space="preserve">. The Resource guide is available at: </w:t>
      </w:r>
      <w:hyperlink r:id="rId16" w:history="1">
        <w:r w:rsidR="00047CEB" w:rsidRPr="001C061D">
          <w:rPr>
            <w:rStyle w:val="Hyperlink"/>
            <w:rFonts w:ascii="Arial" w:hAnsi="Arial" w:cs="Arial"/>
          </w:rPr>
          <w:t>https://www.racgp.org.au/download/Documents/Standards/5th%20Edition/resource-guide-racgp-standards-for-general-practices-5th-ed.pdf</w:t>
        </w:r>
      </w:hyperlink>
    </w:p>
    <w:p w14:paraId="5C8DB073" w14:textId="77777777" w:rsidR="00422CBD" w:rsidRPr="00A0660A" w:rsidRDefault="00422CBD" w:rsidP="00422CBD">
      <w:pPr>
        <w:pStyle w:val="Heading2"/>
        <w:rPr>
          <w:rFonts w:ascii="Arial" w:hAnsi="Arial" w:cs="Arial"/>
          <w:b/>
          <w:color w:val="FF0000"/>
        </w:rPr>
      </w:pPr>
      <w:bookmarkStart w:id="8" w:name="_Toc508962656"/>
      <w:r w:rsidRPr="00A0660A">
        <w:rPr>
          <w:rFonts w:ascii="Arial" w:hAnsi="Arial" w:cs="Arial"/>
          <w:b/>
          <w:color w:val="FF0000"/>
        </w:rPr>
        <w:t>Point of care testing</w:t>
      </w:r>
      <w:bookmarkEnd w:id="8"/>
    </w:p>
    <w:p w14:paraId="591E556C" w14:textId="77777777" w:rsidR="00047CEB" w:rsidRDefault="00047CEB" w:rsidP="00422CBD"/>
    <w:p w14:paraId="0722193D" w14:textId="329B0E3E" w:rsidR="00422CBD" w:rsidRPr="002753F6" w:rsidRDefault="00422CBD" w:rsidP="00422CBD">
      <w:pPr>
        <w:rPr>
          <w:rFonts w:ascii="Arial" w:hAnsi="Arial" w:cs="Arial"/>
        </w:rPr>
      </w:pPr>
      <w:r w:rsidRPr="002753F6">
        <w:rPr>
          <w:rFonts w:ascii="Arial" w:hAnsi="Arial" w:cs="Arial"/>
        </w:rPr>
        <w:t>For the purpose of the Standards for PoCT, point of care testing is defined as</w:t>
      </w:r>
      <w:r w:rsidR="0064651F">
        <w:rPr>
          <w:rFonts w:ascii="Arial" w:hAnsi="Arial" w:cs="Arial"/>
        </w:rPr>
        <w:t xml:space="preserve"> pathology testing performed at the point or time of care with the intent of facilitating immediate and informed decisions regarding patient care. </w:t>
      </w:r>
    </w:p>
    <w:p w14:paraId="1FC29DA9" w14:textId="738CF8F5" w:rsidR="00422CBD" w:rsidRPr="002753F6" w:rsidRDefault="00422CBD" w:rsidP="00422CBD">
      <w:pPr>
        <w:rPr>
          <w:rFonts w:ascii="Arial" w:hAnsi="Arial" w:cs="Arial"/>
        </w:rPr>
      </w:pPr>
      <w:r w:rsidRPr="002753F6">
        <w:rPr>
          <w:rFonts w:ascii="Arial" w:hAnsi="Arial" w:cs="Arial"/>
        </w:rPr>
        <w:t xml:space="preserve">In Australia, </w:t>
      </w:r>
      <w:r w:rsidR="009A1AEE">
        <w:rPr>
          <w:rFonts w:ascii="Arial" w:hAnsi="Arial" w:cs="Arial"/>
        </w:rPr>
        <w:t>point of care testing</w:t>
      </w:r>
      <w:r w:rsidRPr="002753F6">
        <w:rPr>
          <w:rFonts w:ascii="Arial" w:hAnsi="Arial" w:cs="Arial"/>
        </w:rPr>
        <w:t xml:space="preserve"> devices and systems are cat</w:t>
      </w:r>
      <w:r w:rsidR="009A1AEE">
        <w:rPr>
          <w:rFonts w:ascii="Arial" w:hAnsi="Arial" w:cs="Arial"/>
        </w:rPr>
        <w:t xml:space="preserve">egorised as </w:t>
      </w:r>
      <w:r w:rsidR="009A1AEE" w:rsidRPr="009A1AEE">
        <w:rPr>
          <w:rFonts w:ascii="Arial" w:hAnsi="Arial" w:cs="Arial"/>
          <w:i/>
        </w:rPr>
        <w:t>in-</w:t>
      </w:r>
      <w:r w:rsidRPr="009A1AEE">
        <w:rPr>
          <w:rFonts w:ascii="Arial" w:hAnsi="Arial" w:cs="Arial"/>
          <w:i/>
        </w:rPr>
        <w:t>vitro</w:t>
      </w:r>
      <w:r w:rsidRPr="002753F6">
        <w:rPr>
          <w:rFonts w:ascii="Arial" w:hAnsi="Arial" w:cs="Arial"/>
        </w:rPr>
        <w:t xml:space="preserve"> diagnostic </w:t>
      </w:r>
      <w:r>
        <w:rPr>
          <w:rFonts w:ascii="Arial" w:hAnsi="Arial" w:cs="Arial"/>
        </w:rPr>
        <w:t xml:space="preserve">medical </w:t>
      </w:r>
      <w:r w:rsidRPr="002753F6">
        <w:rPr>
          <w:rFonts w:ascii="Arial" w:hAnsi="Arial" w:cs="Arial"/>
        </w:rPr>
        <w:t>devices (IVDs) and are therefore regulated</w:t>
      </w:r>
      <w:r>
        <w:rPr>
          <w:rFonts w:ascii="Arial" w:hAnsi="Arial" w:cs="Arial"/>
        </w:rPr>
        <w:t xml:space="preserve"> as a subset of medical devices</w:t>
      </w:r>
      <w:r w:rsidRPr="002753F6">
        <w:rPr>
          <w:rFonts w:ascii="Arial" w:hAnsi="Arial" w:cs="Arial"/>
        </w:rPr>
        <w:t xml:space="preserve"> by the Therapeutic Goods Administration. </w:t>
      </w:r>
      <w:r w:rsidR="00491C39" w:rsidRPr="002753F6">
        <w:rPr>
          <w:rFonts w:ascii="Arial" w:hAnsi="Arial" w:cs="Arial"/>
        </w:rPr>
        <w:t>The A</w:t>
      </w:r>
      <w:r w:rsidR="00491C39">
        <w:rPr>
          <w:rFonts w:ascii="Arial" w:hAnsi="Arial" w:cs="Arial"/>
        </w:rPr>
        <w:t xml:space="preserve">ustralian </w:t>
      </w:r>
      <w:r w:rsidR="00491C39" w:rsidRPr="002753F6">
        <w:rPr>
          <w:rFonts w:ascii="Arial" w:hAnsi="Arial" w:cs="Arial"/>
        </w:rPr>
        <w:t>R</w:t>
      </w:r>
      <w:r w:rsidR="00491C39">
        <w:rPr>
          <w:rFonts w:ascii="Arial" w:hAnsi="Arial" w:cs="Arial"/>
        </w:rPr>
        <w:t xml:space="preserve">egister of </w:t>
      </w:r>
      <w:r w:rsidR="00491C39" w:rsidRPr="002753F6">
        <w:rPr>
          <w:rFonts w:ascii="Arial" w:hAnsi="Arial" w:cs="Arial"/>
        </w:rPr>
        <w:t>T</w:t>
      </w:r>
      <w:r w:rsidR="00491C39">
        <w:rPr>
          <w:rFonts w:ascii="Arial" w:hAnsi="Arial" w:cs="Arial"/>
        </w:rPr>
        <w:t xml:space="preserve">herapeutic </w:t>
      </w:r>
      <w:r w:rsidR="00491C39" w:rsidRPr="002753F6">
        <w:rPr>
          <w:rFonts w:ascii="Arial" w:hAnsi="Arial" w:cs="Arial"/>
        </w:rPr>
        <w:t>G</w:t>
      </w:r>
      <w:r w:rsidR="00491C39">
        <w:rPr>
          <w:rFonts w:ascii="Arial" w:hAnsi="Arial" w:cs="Arial"/>
        </w:rPr>
        <w:t>oods</w:t>
      </w:r>
      <w:r w:rsidR="00491C39" w:rsidRPr="002753F6">
        <w:rPr>
          <w:rFonts w:ascii="Arial" w:hAnsi="Arial" w:cs="Arial"/>
        </w:rPr>
        <w:t xml:space="preserve"> lists therapeutic go</w:t>
      </w:r>
      <w:r w:rsidR="00491C39" w:rsidRPr="001F2AA7">
        <w:rPr>
          <w:rFonts w:ascii="Arial" w:hAnsi="Arial" w:cs="Arial"/>
        </w:rPr>
        <w:t xml:space="preserve">ods accepted for import into or </w:t>
      </w:r>
      <w:r w:rsidR="00491C39" w:rsidRPr="002753F6">
        <w:rPr>
          <w:rFonts w:ascii="Arial" w:hAnsi="Arial" w:cs="Arial"/>
        </w:rPr>
        <w:t>supply for use in Australia</w:t>
      </w:r>
      <w:r w:rsidR="00491C39">
        <w:rPr>
          <w:rFonts w:ascii="Arial" w:hAnsi="Arial" w:cs="Arial"/>
        </w:rPr>
        <w:t xml:space="preserve"> or exportation from Australia</w:t>
      </w:r>
      <w:r w:rsidR="00491C39" w:rsidRPr="002753F6">
        <w:rPr>
          <w:rFonts w:ascii="Arial" w:hAnsi="Arial" w:cs="Arial"/>
        </w:rPr>
        <w:t xml:space="preserve">. </w:t>
      </w:r>
      <w:r w:rsidRPr="002753F6">
        <w:rPr>
          <w:rFonts w:ascii="Arial" w:hAnsi="Arial" w:cs="Arial"/>
        </w:rPr>
        <w:t>These Standards assume that any PoCT device or system, including but not limited to consumables, reagents, controls and software used by a general practice</w:t>
      </w:r>
      <w:r w:rsidR="00B27A67">
        <w:rPr>
          <w:rFonts w:ascii="Arial" w:hAnsi="Arial" w:cs="Arial"/>
        </w:rPr>
        <w:t>,</w:t>
      </w:r>
      <w:r w:rsidRPr="002753F6">
        <w:rPr>
          <w:rFonts w:ascii="Arial" w:hAnsi="Arial" w:cs="Arial"/>
        </w:rPr>
        <w:t xml:space="preserve"> are listed on the </w:t>
      </w:r>
      <w:r w:rsidR="00491C39">
        <w:rPr>
          <w:rFonts w:ascii="Arial" w:hAnsi="Arial" w:cs="Arial"/>
        </w:rPr>
        <w:t xml:space="preserve">ARTG. </w:t>
      </w:r>
      <w:r w:rsidRPr="002753F6">
        <w:rPr>
          <w:rFonts w:ascii="Arial" w:hAnsi="Arial" w:cs="Arial"/>
        </w:rPr>
        <w:t xml:space="preserve"> </w:t>
      </w:r>
    </w:p>
    <w:p w14:paraId="0D6BD56E" w14:textId="77675646" w:rsidR="00F034C2" w:rsidRPr="006A3DE4" w:rsidRDefault="00422CBD" w:rsidP="00FB7950">
      <w:r w:rsidRPr="005C5997">
        <w:rPr>
          <w:rFonts w:ascii="Arial" w:hAnsi="Arial" w:cs="Arial"/>
          <w:color w:val="000000"/>
        </w:rPr>
        <w:t>Unless a specific exemption has been granted, it is a criminal offence under the </w:t>
      </w:r>
      <w:r w:rsidRPr="005C5997">
        <w:rPr>
          <w:rStyle w:val="pubtitle"/>
          <w:rFonts w:ascii="Arial" w:hAnsi="Arial" w:cs="Arial"/>
          <w:i/>
          <w:iCs/>
          <w:color w:val="000000"/>
        </w:rPr>
        <w:t>Therapeutic Goods Act 1989</w:t>
      </w:r>
      <w:r w:rsidRPr="005C5997">
        <w:rPr>
          <w:rFonts w:ascii="Arial" w:hAnsi="Arial" w:cs="Arial"/>
          <w:color w:val="000000"/>
        </w:rPr>
        <w:t> to import into, supply in or export from Australia, a medical device that has not been entered onto the ARTG.</w:t>
      </w:r>
    </w:p>
    <w:p w14:paraId="4716F647" w14:textId="77777777" w:rsidR="00F034C2" w:rsidRPr="006A3DE4" w:rsidRDefault="00F034C2" w:rsidP="00FB7950"/>
    <w:p w14:paraId="0F61ED81" w14:textId="77777777" w:rsidR="00F034C2" w:rsidRDefault="00F034C2" w:rsidP="00FB7950"/>
    <w:p w14:paraId="550C546E" w14:textId="77777777" w:rsidR="0028309F" w:rsidRDefault="0028309F" w:rsidP="0028309F"/>
    <w:p w14:paraId="4DC10067" w14:textId="77777777" w:rsidR="0028309F" w:rsidRDefault="0028309F" w:rsidP="0028309F"/>
    <w:p w14:paraId="1F891727" w14:textId="77777777" w:rsidR="0028309F" w:rsidRDefault="0028309F" w:rsidP="0028309F"/>
    <w:p w14:paraId="299ABCBF" w14:textId="77777777" w:rsidR="0028309F" w:rsidRDefault="0028309F" w:rsidP="0028309F"/>
    <w:p w14:paraId="08E260F4" w14:textId="77777777" w:rsidR="0028309F" w:rsidRDefault="0028309F" w:rsidP="0028309F"/>
    <w:p w14:paraId="1EA2F2D8" w14:textId="77777777" w:rsidR="0028309F" w:rsidRDefault="0028309F" w:rsidP="0028309F"/>
    <w:p w14:paraId="6BB65676" w14:textId="77777777" w:rsidR="00CE2FFB" w:rsidRDefault="00CE2FFB" w:rsidP="0028309F"/>
    <w:p w14:paraId="6202CF36" w14:textId="77777777" w:rsidR="00CE2FFB" w:rsidRDefault="00CE2FFB" w:rsidP="0028309F"/>
    <w:p w14:paraId="061DC141" w14:textId="77777777" w:rsidR="00CE2FFB" w:rsidRDefault="00CE2FFB" w:rsidP="0028309F"/>
    <w:p w14:paraId="75CFD1BF" w14:textId="2316EA0C" w:rsidR="00F034C2" w:rsidRPr="006A3DE4" w:rsidRDefault="00F034C2" w:rsidP="00F034C2">
      <w:pPr>
        <w:pStyle w:val="Heading1"/>
        <w:rPr>
          <w:rFonts w:ascii="Arial" w:hAnsi="Arial" w:cs="Arial"/>
          <w:b/>
          <w:color w:val="000000" w:themeColor="text1"/>
        </w:rPr>
      </w:pPr>
      <w:bookmarkStart w:id="9" w:name="_Toc508962657"/>
      <w:r w:rsidRPr="006A3DE4">
        <w:rPr>
          <w:rFonts w:ascii="Arial" w:hAnsi="Arial" w:cs="Arial"/>
          <w:b/>
          <w:color w:val="000000" w:themeColor="text1"/>
        </w:rPr>
        <w:lastRenderedPageBreak/>
        <w:t>Module 1: Core Module</w:t>
      </w:r>
      <w:bookmarkEnd w:id="9"/>
    </w:p>
    <w:p w14:paraId="6D0B6465" w14:textId="77777777" w:rsidR="00716DB0" w:rsidRPr="006A3DE4" w:rsidRDefault="00716DB0" w:rsidP="00716DB0">
      <w:pPr>
        <w:rPr>
          <w:rFonts w:ascii="Arial" w:hAnsi="Arial" w:cs="Arial"/>
        </w:rPr>
      </w:pPr>
    </w:p>
    <w:p w14:paraId="731B118E" w14:textId="77777777" w:rsidR="00716DB0" w:rsidRPr="006A3DE4" w:rsidRDefault="00716DB0" w:rsidP="00716DB0">
      <w:pPr>
        <w:pStyle w:val="Heading2"/>
        <w:rPr>
          <w:rFonts w:ascii="Arial" w:hAnsi="Arial" w:cs="Arial"/>
          <w:b/>
          <w:color w:val="FF0000"/>
        </w:rPr>
      </w:pPr>
      <w:bookmarkStart w:id="10" w:name="_Toc508962658"/>
      <w:r w:rsidRPr="006A3DE4">
        <w:rPr>
          <w:rFonts w:ascii="Arial" w:hAnsi="Arial" w:cs="Arial"/>
          <w:b/>
          <w:color w:val="FF0000"/>
        </w:rPr>
        <w:t>Standard 1: Communication and patient participation</w:t>
      </w:r>
      <w:bookmarkEnd w:id="10"/>
      <w:r w:rsidRPr="006A3DE4">
        <w:rPr>
          <w:rFonts w:ascii="Arial" w:hAnsi="Arial" w:cs="Arial"/>
          <w:b/>
          <w:color w:val="FF0000"/>
        </w:rPr>
        <w:t xml:space="preserve"> </w:t>
      </w:r>
    </w:p>
    <w:p w14:paraId="4A3AEEAD" w14:textId="77777777" w:rsidR="00716DB0" w:rsidRPr="006A3DE4" w:rsidRDefault="00716DB0" w:rsidP="00716DB0">
      <w:pPr>
        <w:rPr>
          <w:rFonts w:ascii="Arial" w:hAnsi="Arial" w:cs="Arial"/>
        </w:rPr>
      </w:pPr>
    </w:p>
    <w:p w14:paraId="707D777C" w14:textId="77777777" w:rsidR="00716DB0" w:rsidRPr="006A3DE4" w:rsidRDefault="00716DB0" w:rsidP="00716DB0">
      <w:pPr>
        <w:pStyle w:val="Default"/>
        <w:rPr>
          <w:i/>
          <w:iCs/>
          <w:color w:val="FF0000"/>
          <w:sz w:val="22"/>
          <w:szCs w:val="22"/>
        </w:rPr>
      </w:pPr>
      <w:r w:rsidRPr="006A3DE4">
        <w:rPr>
          <w:i/>
          <w:iCs/>
          <w:color w:val="FF0000"/>
          <w:sz w:val="22"/>
          <w:szCs w:val="22"/>
        </w:rPr>
        <w:t xml:space="preserve">Our practice provides patient-centred, timely and accurate communications. </w:t>
      </w:r>
    </w:p>
    <w:p w14:paraId="2564930D" w14:textId="77777777" w:rsidR="00716DB0" w:rsidRPr="006A3DE4" w:rsidRDefault="00716DB0" w:rsidP="00716DB0">
      <w:pPr>
        <w:pStyle w:val="Default"/>
        <w:rPr>
          <w:color w:val="FF0000"/>
          <w:sz w:val="22"/>
          <w:szCs w:val="22"/>
        </w:rPr>
      </w:pPr>
    </w:p>
    <w:p w14:paraId="185DB67A" w14:textId="77777777" w:rsidR="00716DB0" w:rsidRPr="006A3DE4" w:rsidRDefault="00716DB0" w:rsidP="00716DB0">
      <w:pPr>
        <w:pStyle w:val="Default"/>
        <w:rPr>
          <w:sz w:val="22"/>
          <w:szCs w:val="22"/>
        </w:rPr>
      </w:pPr>
      <w:r w:rsidRPr="006A3DE4">
        <w:rPr>
          <w:sz w:val="22"/>
          <w:szCs w:val="22"/>
        </w:rPr>
        <w:t xml:space="preserve">Communication with patients includes: </w:t>
      </w:r>
    </w:p>
    <w:p w14:paraId="18A13C54" w14:textId="77777777" w:rsidR="00716DB0" w:rsidRPr="006A3DE4" w:rsidRDefault="00716DB0" w:rsidP="00716DB0">
      <w:pPr>
        <w:pStyle w:val="Default"/>
        <w:rPr>
          <w:sz w:val="22"/>
          <w:szCs w:val="22"/>
        </w:rPr>
      </w:pPr>
    </w:p>
    <w:p w14:paraId="5E2E257C" w14:textId="12165F64" w:rsidR="00716DB0" w:rsidRPr="006A3DE4" w:rsidRDefault="00716DB0" w:rsidP="0052751F">
      <w:pPr>
        <w:pStyle w:val="Default"/>
        <w:numPr>
          <w:ilvl w:val="0"/>
          <w:numId w:val="9"/>
        </w:numPr>
        <w:spacing w:after="19"/>
        <w:rPr>
          <w:sz w:val="22"/>
          <w:szCs w:val="22"/>
        </w:rPr>
      </w:pPr>
      <w:r w:rsidRPr="006A3DE4">
        <w:rPr>
          <w:sz w:val="22"/>
          <w:szCs w:val="22"/>
        </w:rPr>
        <w:t xml:space="preserve">communication that occurs before the consultation, during the consultation, and after the consultation </w:t>
      </w:r>
    </w:p>
    <w:p w14:paraId="2B60E49C" w14:textId="742467F4" w:rsidR="00716DB0" w:rsidRPr="006A3DE4" w:rsidRDefault="00716DB0" w:rsidP="0052751F">
      <w:pPr>
        <w:pStyle w:val="Default"/>
        <w:numPr>
          <w:ilvl w:val="0"/>
          <w:numId w:val="9"/>
        </w:numPr>
        <w:spacing w:after="19"/>
        <w:rPr>
          <w:sz w:val="22"/>
          <w:szCs w:val="22"/>
        </w:rPr>
      </w:pPr>
      <w:r w:rsidRPr="006A3DE4">
        <w:rPr>
          <w:sz w:val="22"/>
          <w:szCs w:val="22"/>
        </w:rPr>
        <w:t xml:space="preserve">verbal and written communication, and the use of interpreters, including sign language interpreters </w:t>
      </w:r>
    </w:p>
    <w:p w14:paraId="3F2EF0FD" w14:textId="0E938718" w:rsidR="00716DB0" w:rsidRPr="006A3DE4" w:rsidRDefault="00716DB0" w:rsidP="0052751F">
      <w:pPr>
        <w:pStyle w:val="Default"/>
        <w:numPr>
          <w:ilvl w:val="0"/>
          <w:numId w:val="9"/>
        </w:numPr>
        <w:spacing w:after="19"/>
        <w:rPr>
          <w:sz w:val="22"/>
          <w:szCs w:val="22"/>
        </w:rPr>
      </w:pPr>
      <w:r w:rsidRPr="006A3DE4">
        <w:rPr>
          <w:sz w:val="22"/>
          <w:szCs w:val="22"/>
        </w:rPr>
        <w:t xml:space="preserve">communication between: </w:t>
      </w:r>
    </w:p>
    <w:p w14:paraId="06DFFC38" w14:textId="2E593B53" w:rsidR="00716DB0" w:rsidRPr="006A3DE4" w:rsidRDefault="00716DB0" w:rsidP="00963B0B">
      <w:pPr>
        <w:pStyle w:val="Default"/>
        <w:numPr>
          <w:ilvl w:val="1"/>
          <w:numId w:val="9"/>
        </w:numPr>
        <w:spacing w:after="19"/>
        <w:rPr>
          <w:sz w:val="22"/>
          <w:szCs w:val="22"/>
        </w:rPr>
      </w:pPr>
      <w:r w:rsidRPr="006A3DE4">
        <w:rPr>
          <w:sz w:val="22"/>
          <w:szCs w:val="22"/>
        </w:rPr>
        <w:t xml:space="preserve">the patient and the practitioner </w:t>
      </w:r>
    </w:p>
    <w:p w14:paraId="59DBAFCF" w14:textId="744532F2" w:rsidR="00716DB0" w:rsidRPr="006A3DE4" w:rsidRDefault="00716DB0" w:rsidP="00963B0B">
      <w:pPr>
        <w:pStyle w:val="Default"/>
        <w:numPr>
          <w:ilvl w:val="1"/>
          <w:numId w:val="9"/>
        </w:numPr>
        <w:spacing w:after="19"/>
        <w:rPr>
          <w:sz w:val="22"/>
          <w:szCs w:val="22"/>
        </w:rPr>
      </w:pPr>
      <w:r w:rsidRPr="006A3DE4">
        <w:rPr>
          <w:sz w:val="22"/>
          <w:szCs w:val="22"/>
        </w:rPr>
        <w:t xml:space="preserve">the patient and the practice team </w:t>
      </w:r>
    </w:p>
    <w:p w14:paraId="5BF46C44" w14:textId="2AD7C971" w:rsidR="00716DB0" w:rsidRPr="006A3DE4" w:rsidRDefault="00716DB0" w:rsidP="00963B0B">
      <w:pPr>
        <w:pStyle w:val="Default"/>
        <w:numPr>
          <w:ilvl w:val="1"/>
          <w:numId w:val="9"/>
        </w:numPr>
        <w:rPr>
          <w:sz w:val="22"/>
          <w:szCs w:val="22"/>
        </w:rPr>
      </w:pPr>
      <w:r w:rsidRPr="006A3DE4">
        <w:rPr>
          <w:sz w:val="22"/>
          <w:szCs w:val="22"/>
        </w:rPr>
        <w:t xml:space="preserve">the patient and other clinicians in the practice. </w:t>
      </w:r>
    </w:p>
    <w:p w14:paraId="4AEA6543" w14:textId="77777777" w:rsidR="00716DB0" w:rsidRPr="006A3DE4" w:rsidRDefault="00716DB0" w:rsidP="00716DB0">
      <w:pPr>
        <w:pStyle w:val="Default"/>
        <w:rPr>
          <w:sz w:val="22"/>
          <w:szCs w:val="22"/>
        </w:rPr>
      </w:pPr>
    </w:p>
    <w:p w14:paraId="1D3B9F26" w14:textId="69C7455A" w:rsidR="00716DB0" w:rsidRPr="006A3DE4" w:rsidRDefault="00716DB0" w:rsidP="00716DB0">
      <w:pPr>
        <w:pStyle w:val="Default"/>
        <w:rPr>
          <w:sz w:val="22"/>
          <w:szCs w:val="22"/>
        </w:rPr>
      </w:pPr>
      <w:r w:rsidRPr="006A3DE4">
        <w:rPr>
          <w:sz w:val="22"/>
          <w:szCs w:val="22"/>
        </w:rPr>
        <w:t>Communication must be patient</w:t>
      </w:r>
      <w:r w:rsidRPr="006A3DE4">
        <w:rPr>
          <w:rFonts w:ascii="Cambria Math" w:hAnsi="Cambria Math" w:cs="Cambria Math"/>
          <w:sz w:val="22"/>
          <w:szCs w:val="22"/>
        </w:rPr>
        <w:t>‐</w:t>
      </w:r>
      <w:r w:rsidRPr="006A3DE4">
        <w:rPr>
          <w:sz w:val="22"/>
          <w:szCs w:val="22"/>
        </w:rPr>
        <w:t xml:space="preserve">centred. This means that the practice team consider the patient’s values, needs and preferences, and give the patient time to provide input and participate actively in decisions regarding their </w:t>
      </w:r>
      <w:r w:rsidR="0006226E">
        <w:rPr>
          <w:sz w:val="22"/>
          <w:szCs w:val="22"/>
        </w:rPr>
        <w:t>healthcare</w:t>
      </w:r>
      <w:r w:rsidR="0006226E">
        <w:rPr>
          <w:rStyle w:val="EndnoteReference"/>
          <w:sz w:val="22"/>
          <w:szCs w:val="22"/>
        </w:rPr>
        <w:endnoteReference w:id="2"/>
      </w:r>
      <w:r w:rsidRPr="006A3DE4">
        <w:rPr>
          <w:sz w:val="22"/>
          <w:szCs w:val="22"/>
        </w:rPr>
        <w:t xml:space="preserve">. Patients are to be provided with the appropriate information they need to manage their condition. </w:t>
      </w:r>
    </w:p>
    <w:p w14:paraId="09F3BB61" w14:textId="77777777" w:rsidR="00716DB0" w:rsidRPr="006A3DE4" w:rsidRDefault="00716DB0" w:rsidP="00716DB0">
      <w:pPr>
        <w:pStyle w:val="Default"/>
        <w:rPr>
          <w:sz w:val="22"/>
          <w:szCs w:val="22"/>
        </w:rPr>
      </w:pPr>
    </w:p>
    <w:p w14:paraId="38D286A3" w14:textId="6FFCF9C8" w:rsidR="001F686A" w:rsidRPr="0028309F" w:rsidRDefault="00716DB0" w:rsidP="00716DB0">
      <w:pPr>
        <w:rPr>
          <w:rFonts w:ascii="Arial" w:hAnsi="Arial" w:cs="Arial"/>
          <w:color w:val="000000"/>
        </w:rPr>
      </w:pPr>
      <w:r w:rsidRPr="006A3DE4">
        <w:rPr>
          <w:rFonts w:ascii="Arial" w:hAnsi="Arial" w:cs="Arial"/>
          <w:color w:val="000000"/>
        </w:rPr>
        <w:t>The communication needs of carers and other relevant parties also needs to be considered by the practice.</w:t>
      </w:r>
    </w:p>
    <w:p w14:paraId="12002C56" w14:textId="77777777" w:rsidR="00E032CC" w:rsidRDefault="00E032CC" w:rsidP="00716DB0">
      <w:pPr>
        <w:rPr>
          <w:rFonts w:ascii="Arial" w:hAnsi="Arial" w:cs="Arial"/>
          <w:b/>
          <w:bCs/>
          <w:color w:val="323232"/>
          <w:sz w:val="23"/>
          <w:szCs w:val="23"/>
        </w:rPr>
      </w:pPr>
    </w:p>
    <w:p w14:paraId="2732978A" w14:textId="77777777" w:rsidR="00E032CC" w:rsidRDefault="00E032CC" w:rsidP="00716DB0">
      <w:pPr>
        <w:rPr>
          <w:rFonts w:ascii="Arial" w:hAnsi="Arial" w:cs="Arial"/>
          <w:b/>
          <w:bCs/>
          <w:color w:val="323232"/>
          <w:sz w:val="23"/>
          <w:szCs w:val="23"/>
        </w:rPr>
      </w:pPr>
    </w:p>
    <w:p w14:paraId="244EAB57" w14:textId="77777777" w:rsidR="00E032CC" w:rsidRDefault="00E032CC" w:rsidP="00716DB0">
      <w:pPr>
        <w:rPr>
          <w:rFonts w:ascii="Arial" w:hAnsi="Arial" w:cs="Arial"/>
          <w:b/>
          <w:bCs/>
          <w:color w:val="323232"/>
          <w:sz w:val="23"/>
          <w:szCs w:val="23"/>
        </w:rPr>
      </w:pPr>
    </w:p>
    <w:p w14:paraId="45DECE54" w14:textId="77777777" w:rsidR="00E032CC" w:rsidRDefault="00E032CC" w:rsidP="00716DB0">
      <w:pPr>
        <w:rPr>
          <w:rFonts w:ascii="Arial" w:hAnsi="Arial" w:cs="Arial"/>
          <w:b/>
          <w:bCs/>
          <w:color w:val="323232"/>
          <w:sz w:val="23"/>
          <w:szCs w:val="23"/>
        </w:rPr>
      </w:pPr>
    </w:p>
    <w:p w14:paraId="37DD9CF7" w14:textId="77777777" w:rsidR="00E032CC" w:rsidRDefault="00E032CC" w:rsidP="00716DB0">
      <w:pPr>
        <w:rPr>
          <w:rFonts w:ascii="Arial" w:hAnsi="Arial" w:cs="Arial"/>
          <w:b/>
          <w:bCs/>
          <w:color w:val="323232"/>
          <w:sz w:val="23"/>
          <w:szCs w:val="23"/>
        </w:rPr>
      </w:pPr>
    </w:p>
    <w:p w14:paraId="7928E664" w14:textId="77777777" w:rsidR="00E032CC" w:rsidRDefault="00E032CC" w:rsidP="00716DB0">
      <w:pPr>
        <w:rPr>
          <w:rFonts w:ascii="Arial" w:hAnsi="Arial" w:cs="Arial"/>
          <w:b/>
          <w:bCs/>
          <w:color w:val="323232"/>
          <w:sz w:val="23"/>
          <w:szCs w:val="23"/>
        </w:rPr>
      </w:pPr>
    </w:p>
    <w:p w14:paraId="58BED82F" w14:textId="77777777" w:rsidR="00E032CC" w:rsidRDefault="00E032CC" w:rsidP="00716DB0">
      <w:pPr>
        <w:rPr>
          <w:rFonts w:ascii="Arial" w:hAnsi="Arial" w:cs="Arial"/>
          <w:b/>
          <w:bCs/>
          <w:color w:val="323232"/>
          <w:sz w:val="23"/>
          <w:szCs w:val="23"/>
        </w:rPr>
      </w:pPr>
    </w:p>
    <w:p w14:paraId="3D303D92" w14:textId="77777777" w:rsidR="00E032CC" w:rsidRDefault="00E032CC" w:rsidP="00716DB0">
      <w:pPr>
        <w:rPr>
          <w:rFonts w:ascii="Arial" w:hAnsi="Arial" w:cs="Arial"/>
          <w:b/>
          <w:bCs/>
          <w:color w:val="323232"/>
          <w:sz w:val="23"/>
          <w:szCs w:val="23"/>
        </w:rPr>
      </w:pPr>
    </w:p>
    <w:p w14:paraId="5DE24BCA" w14:textId="77777777" w:rsidR="00E032CC" w:rsidRDefault="00E032CC" w:rsidP="00716DB0">
      <w:pPr>
        <w:rPr>
          <w:rFonts w:ascii="Arial" w:hAnsi="Arial" w:cs="Arial"/>
          <w:b/>
          <w:bCs/>
          <w:color w:val="323232"/>
          <w:sz w:val="23"/>
          <w:szCs w:val="23"/>
        </w:rPr>
      </w:pPr>
    </w:p>
    <w:p w14:paraId="25822A09" w14:textId="77777777" w:rsidR="00E032CC" w:rsidRDefault="00E032CC" w:rsidP="00716DB0">
      <w:pPr>
        <w:rPr>
          <w:rFonts w:ascii="Arial" w:hAnsi="Arial" w:cs="Arial"/>
          <w:b/>
          <w:bCs/>
          <w:color w:val="323232"/>
          <w:sz w:val="23"/>
          <w:szCs w:val="23"/>
        </w:rPr>
      </w:pPr>
    </w:p>
    <w:p w14:paraId="211A4F8B" w14:textId="77777777" w:rsidR="00E032CC" w:rsidRDefault="00E032CC" w:rsidP="00716DB0">
      <w:pPr>
        <w:rPr>
          <w:rFonts w:ascii="Arial" w:hAnsi="Arial" w:cs="Arial"/>
          <w:b/>
          <w:bCs/>
          <w:color w:val="323232"/>
          <w:sz w:val="23"/>
          <w:szCs w:val="23"/>
        </w:rPr>
      </w:pPr>
    </w:p>
    <w:p w14:paraId="19FB318A" w14:textId="77777777" w:rsidR="00E032CC" w:rsidRDefault="00E032CC" w:rsidP="00716DB0">
      <w:pPr>
        <w:rPr>
          <w:rFonts w:ascii="Arial" w:hAnsi="Arial" w:cs="Arial"/>
          <w:b/>
          <w:bCs/>
          <w:color w:val="323232"/>
          <w:sz w:val="23"/>
          <w:szCs w:val="23"/>
        </w:rPr>
      </w:pPr>
    </w:p>
    <w:p w14:paraId="5BDCA2BB" w14:textId="77777777" w:rsidR="00E032CC" w:rsidRDefault="00E032CC" w:rsidP="00716DB0">
      <w:pPr>
        <w:rPr>
          <w:rFonts w:ascii="Arial" w:hAnsi="Arial" w:cs="Arial"/>
          <w:b/>
          <w:bCs/>
          <w:color w:val="323232"/>
          <w:sz w:val="23"/>
          <w:szCs w:val="23"/>
        </w:rPr>
      </w:pPr>
    </w:p>
    <w:p w14:paraId="434323A0" w14:textId="77777777" w:rsidR="00E032CC" w:rsidRDefault="00E032CC" w:rsidP="00716DB0">
      <w:pPr>
        <w:rPr>
          <w:rFonts w:ascii="Arial" w:hAnsi="Arial" w:cs="Arial"/>
          <w:b/>
          <w:bCs/>
          <w:color w:val="323232"/>
          <w:sz w:val="23"/>
          <w:szCs w:val="23"/>
        </w:rPr>
      </w:pPr>
    </w:p>
    <w:p w14:paraId="36339A31" w14:textId="34299630" w:rsidR="00716DB0" w:rsidRPr="006A3DE4" w:rsidRDefault="00716DB0" w:rsidP="00716DB0">
      <w:pPr>
        <w:rPr>
          <w:rFonts w:ascii="Arial" w:hAnsi="Arial" w:cs="Arial"/>
          <w:color w:val="000000"/>
          <w:sz w:val="20"/>
          <w:szCs w:val="20"/>
        </w:rPr>
      </w:pPr>
      <w:r w:rsidRPr="006A3DE4">
        <w:rPr>
          <w:rFonts w:ascii="Arial" w:hAnsi="Arial" w:cs="Arial"/>
          <w:b/>
          <w:bCs/>
          <w:color w:val="323232"/>
          <w:sz w:val="23"/>
          <w:szCs w:val="23"/>
        </w:rPr>
        <w:lastRenderedPageBreak/>
        <w:t>Criterion C1.1 – Practice information</w:t>
      </w:r>
    </w:p>
    <w:p w14:paraId="39B1D9FE" w14:textId="1009957E" w:rsidR="00716DB0" w:rsidRPr="006A3DE4" w:rsidRDefault="00716DB0" w:rsidP="00716DB0">
      <w:pPr>
        <w:rPr>
          <w:rFonts w:ascii="Arial" w:hAnsi="Arial" w:cs="Arial"/>
          <w:color w:val="000000"/>
        </w:rPr>
      </w:pPr>
      <w:r w:rsidRPr="006A3DE4">
        <w:rPr>
          <w:rFonts w:ascii="Arial" w:hAnsi="Arial" w:cs="Arial"/>
          <w:b/>
          <w:bCs/>
          <w:color w:val="FF0000"/>
        </w:rPr>
        <w:t>Indicators</w:t>
      </w:r>
    </w:p>
    <w:p w14:paraId="2820CFFF" w14:textId="77777777" w:rsidR="001F686A"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A. Our patients can access up to date information about t</w:t>
      </w:r>
      <w:r w:rsidR="003B38C0" w:rsidRPr="006A3DE4">
        <w:rPr>
          <w:rFonts w:ascii="Arial" w:hAnsi="Arial" w:cs="Arial"/>
          <w:color w:val="000000"/>
        </w:rPr>
        <w:t xml:space="preserve">he practice. </w:t>
      </w:r>
    </w:p>
    <w:p w14:paraId="25D50B1A" w14:textId="77777777" w:rsidR="001F686A" w:rsidRPr="006A3DE4" w:rsidRDefault="001F686A" w:rsidP="00716DB0">
      <w:pPr>
        <w:autoSpaceDE w:val="0"/>
        <w:autoSpaceDN w:val="0"/>
        <w:adjustRightInd w:val="0"/>
        <w:spacing w:after="0" w:line="240" w:lineRule="auto"/>
        <w:rPr>
          <w:rFonts w:ascii="Arial" w:hAnsi="Arial" w:cs="Arial"/>
          <w:color w:val="000000"/>
        </w:rPr>
      </w:pPr>
    </w:p>
    <w:p w14:paraId="08159BAA" w14:textId="0DD826DB" w:rsidR="00716DB0" w:rsidRPr="006A3DE4" w:rsidRDefault="003B38C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At a minimum, this </w:t>
      </w:r>
      <w:r w:rsidR="00716DB0" w:rsidRPr="006A3DE4">
        <w:rPr>
          <w:rFonts w:ascii="Arial" w:hAnsi="Arial" w:cs="Arial"/>
          <w:color w:val="000000"/>
        </w:rPr>
        <w:t xml:space="preserve">information contains: </w:t>
      </w:r>
    </w:p>
    <w:p w14:paraId="66353B50" w14:textId="77777777" w:rsidR="002112EB" w:rsidRPr="006A3DE4" w:rsidRDefault="002112EB" w:rsidP="00716DB0">
      <w:pPr>
        <w:autoSpaceDE w:val="0"/>
        <w:autoSpaceDN w:val="0"/>
        <w:adjustRightInd w:val="0"/>
        <w:spacing w:after="0" w:line="240" w:lineRule="auto"/>
        <w:rPr>
          <w:rFonts w:ascii="Arial" w:hAnsi="Arial" w:cs="Arial"/>
          <w:color w:val="000000"/>
        </w:rPr>
      </w:pPr>
    </w:p>
    <w:p w14:paraId="36B7D164" w14:textId="77777777" w:rsidR="003B38C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our practice</w:t>
      </w:r>
      <w:r w:rsidR="003B38C0" w:rsidRPr="006A3DE4">
        <w:rPr>
          <w:rFonts w:ascii="Arial" w:hAnsi="Arial" w:cs="Arial"/>
          <w:color w:val="000000"/>
        </w:rPr>
        <w:t xml:space="preserve"> address and telephone numbers </w:t>
      </w:r>
    </w:p>
    <w:p w14:paraId="12756D94" w14:textId="44E8C57D"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our consulting hours and details of arrangements for care outside normal opening hours </w:t>
      </w:r>
    </w:p>
    <w:p w14:paraId="3DF97B4A" w14:textId="289DDA54"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our practice’s billing principles </w:t>
      </w:r>
    </w:p>
    <w:p w14:paraId="26FBAC63" w14:textId="04A33618"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our list of practitioners </w:t>
      </w:r>
    </w:p>
    <w:p w14:paraId="20111806" w14:textId="1F74B561"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our practice’s communication policy, including receiving and returning telephone calls and electronic communication </w:t>
      </w:r>
    </w:p>
    <w:p w14:paraId="4AD371A6" w14:textId="361BE39E"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our practice’s policy for managing patient health information (or its principles and how full details can be obtained from the practice) </w:t>
      </w:r>
    </w:p>
    <w:p w14:paraId="2CBBD47C" w14:textId="56FD5EC1"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the process we use to follow-up on results </w:t>
      </w:r>
    </w:p>
    <w:p w14:paraId="3CD35118" w14:textId="0D221B8E" w:rsidR="00716DB0" w:rsidRPr="006A3DE4" w:rsidRDefault="00716DB0" w:rsidP="0052751F">
      <w:pPr>
        <w:pStyle w:val="ListParagraph"/>
        <w:numPr>
          <w:ilvl w:val="0"/>
          <w:numId w:val="10"/>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how to provide feedback or make a complaint to the practice </w:t>
      </w:r>
    </w:p>
    <w:p w14:paraId="11DADA77" w14:textId="28647EDA" w:rsidR="00716DB0" w:rsidRPr="006A3DE4" w:rsidRDefault="00716DB0" w:rsidP="0052751F">
      <w:pPr>
        <w:pStyle w:val="ListParagraph"/>
        <w:numPr>
          <w:ilvl w:val="0"/>
          <w:numId w:val="10"/>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information on the range of services we provide. </w:t>
      </w:r>
    </w:p>
    <w:p w14:paraId="6CC2084E" w14:textId="77777777" w:rsidR="00716DB0" w:rsidRPr="006A3DE4" w:rsidRDefault="00716DB0" w:rsidP="00716DB0">
      <w:pPr>
        <w:rPr>
          <w:rFonts w:ascii="Arial" w:hAnsi="Arial" w:cs="Arial"/>
          <w:color w:val="000000"/>
        </w:rPr>
      </w:pPr>
    </w:p>
    <w:p w14:paraId="1BA0F4D6" w14:textId="77777777" w:rsidR="00716DB0" w:rsidRPr="006A3DE4" w:rsidRDefault="00716DB0" w:rsidP="00716DB0">
      <w:pPr>
        <w:pStyle w:val="Default"/>
        <w:rPr>
          <w:b/>
          <w:bCs/>
          <w:color w:val="FF0000"/>
          <w:sz w:val="22"/>
          <w:szCs w:val="22"/>
        </w:rPr>
      </w:pPr>
      <w:r w:rsidRPr="006A3DE4">
        <w:rPr>
          <w:b/>
          <w:bCs/>
          <w:color w:val="FF0000"/>
          <w:sz w:val="22"/>
          <w:szCs w:val="22"/>
        </w:rPr>
        <w:t xml:space="preserve">Why this is important </w:t>
      </w:r>
    </w:p>
    <w:p w14:paraId="77E5216D" w14:textId="77777777" w:rsidR="003B38C0" w:rsidRPr="006A3DE4" w:rsidRDefault="003B38C0" w:rsidP="00716DB0">
      <w:pPr>
        <w:pStyle w:val="Default"/>
        <w:rPr>
          <w:color w:val="FF0000"/>
          <w:sz w:val="22"/>
          <w:szCs w:val="22"/>
        </w:rPr>
      </w:pPr>
    </w:p>
    <w:p w14:paraId="08DD87CB" w14:textId="77777777" w:rsidR="00716DB0" w:rsidRPr="006A3DE4" w:rsidRDefault="00716DB0" w:rsidP="00716DB0">
      <w:pPr>
        <w:pStyle w:val="Default"/>
        <w:rPr>
          <w:sz w:val="22"/>
          <w:szCs w:val="22"/>
        </w:rPr>
      </w:pPr>
      <w:r w:rsidRPr="006A3DE4">
        <w:rPr>
          <w:sz w:val="22"/>
          <w:szCs w:val="22"/>
        </w:rPr>
        <w:t xml:space="preserve">Information about the practice, including the range and cost of services provided by the practice, is important to all patients. </w:t>
      </w:r>
    </w:p>
    <w:p w14:paraId="5FBFDD6C" w14:textId="77777777" w:rsidR="003B38C0" w:rsidRPr="006A3DE4" w:rsidRDefault="003B38C0" w:rsidP="00716DB0">
      <w:pPr>
        <w:pStyle w:val="Default"/>
        <w:rPr>
          <w:sz w:val="22"/>
          <w:szCs w:val="22"/>
        </w:rPr>
      </w:pPr>
    </w:p>
    <w:p w14:paraId="35AF2640" w14:textId="77777777" w:rsidR="00716DB0" w:rsidRPr="006A3DE4" w:rsidRDefault="00716DB0" w:rsidP="00716DB0">
      <w:pPr>
        <w:pStyle w:val="Default"/>
        <w:rPr>
          <w:b/>
          <w:bCs/>
          <w:color w:val="FF0000"/>
          <w:sz w:val="22"/>
          <w:szCs w:val="22"/>
        </w:rPr>
      </w:pPr>
      <w:r w:rsidRPr="006A3DE4">
        <w:rPr>
          <w:b/>
          <w:bCs/>
          <w:color w:val="FF0000"/>
          <w:sz w:val="22"/>
          <w:szCs w:val="22"/>
        </w:rPr>
        <w:t xml:space="preserve">Meeting this Criterion </w:t>
      </w:r>
    </w:p>
    <w:p w14:paraId="135889E0" w14:textId="77777777" w:rsidR="003B38C0" w:rsidRPr="006A3DE4" w:rsidRDefault="003B38C0" w:rsidP="00716DB0">
      <w:pPr>
        <w:pStyle w:val="Default"/>
        <w:rPr>
          <w:color w:val="FF0000"/>
          <w:sz w:val="22"/>
          <w:szCs w:val="22"/>
        </w:rPr>
      </w:pPr>
    </w:p>
    <w:p w14:paraId="1B5B453C" w14:textId="77777777" w:rsidR="00716DB0" w:rsidRPr="006A3DE4" w:rsidRDefault="00716DB0" w:rsidP="00716DB0">
      <w:pPr>
        <w:pStyle w:val="Default"/>
        <w:rPr>
          <w:i/>
          <w:iCs/>
          <w:sz w:val="22"/>
          <w:szCs w:val="22"/>
        </w:rPr>
      </w:pPr>
      <w:r w:rsidRPr="006A3DE4">
        <w:rPr>
          <w:i/>
          <w:iCs/>
          <w:sz w:val="22"/>
          <w:szCs w:val="22"/>
        </w:rPr>
        <w:t xml:space="preserve">Format of the information </w:t>
      </w:r>
    </w:p>
    <w:p w14:paraId="5EF06B35" w14:textId="77777777" w:rsidR="003B38C0" w:rsidRPr="006A3DE4" w:rsidRDefault="003B38C0" w:rsidP="00716DB0">
      <w:pPr>
        <w:pStyle w:val="Default"/>
        <w:rPr>
          <w:sz w:val="22"/>
          <w:szCs w:val="22"/>
        </w:rPr>
      </w:pPr>
    </w:p>
    <w:p w14:paraId="177BDC6D" w14:textId="77777777" w:rsidR="00716DB0" w:rsidRPr="006A3DE4" w:rsidRDefault="00716DB0" w:rsidP="00716DB0">
      <w:pPr>
        <w:pStyle w:val="Default"/>
        <w:rPr>
          <w:sz w:val="22"/>
          <w:szCs w:val="22"/>
        </w:rPr>
      </w:pPr>
      <w:r w:rsidRPr="006A3DE4">
        <w:rPr>
          <w:sz w:val="22"/>
          <w:szCs w:val="22"/>
        </w:rPr>
        <w:t xml:space="preserve">Practices can provide this information in many formats, such as an information sheet and the practice’s website. Pictures and simple language versions help patients who would otherwise be unable to read or understand the information. The practice needs to update this information regularly, so that it remains accurate. Ideally the information is updated as soon as any of it changes. </w:t>
      </w:r>
    </w:p>
    <w:p w14:paraId="597AABE1" w14:textId="77777777" w:rsidR="00D85CD1" w:rsidRPr="006A3DE4" w:rsidRDefault="00D85CD1" w:rsidP="00716DB0">
      <w:pPr>
        <w:pStyle w:val="Default"/>
        <w:rPr>
          <w:sz w:val="22"/>
          <w:szCs w:val="22"/>
        </w:rPr>
      </w:pPr>
    </w:p>
    <w:p w14:paraId="05C3FBF8" w14:textId="77777777" w:rsidR="00716DB0" w:rsidRPr="006A3DE4" w:rsidRDefault="00716DB0" w:rsidP="00716DB0">
      <w:pPr>
        <w:pStyle w:val="Default"/>
        <w:rPr>
          <w:sz w:val="22"/>
          <w:szCs w:val="22"/>
        </w:rPr>
      </w:pPr>
      <w:r w:rsidRPr="006A3DE4">
        <w:rPr>
          <w:sz w:val="22"/>
          <w:szCs w:val="22"/>
        </w:rPr>
        <w:t xml:space="preserve">If your practice serves specific ethnic communities, provide access to written information in the languages most commonly used by your patients. You could also display the languages spoken by the practice team on an information sheet or on your website. </w:t>
      </w:r>
    </w:p>
    <w:p w14:paraId="7FF8615C" w14:textId="77777777" w:rsidR="003B38C0" w:rsidRPr="006A3DE4" w:rsidRDefault="003B38C0" w:rsidP="00716DB0">
      <w:pPr>
        <w:pStyle w:val="Default"/>
        <w:rPr>
          <w:sz w:val="22"/>
          <w:szCs w:val="22"/>
        </w:rPr>
      </w:pPr>
    </w:p>
    <w:p w14:paraId="4AA61FAD" w14:textId="77777777" w:rsidR="00716DB0" w:rsidRPr="006A3DE4" w:rsidRDefault="00716DB0" w:rsidP="00716DB0">
      <w:pPr>
        <w:pStyle w:val="Default"/>
        <w:rPr>
          <w:i/>
          <w:iCs/>
          <w:sz w:val="22"/>
          <w:szCs w:val="22"/>
        </w:rPr>
      </w:pPr>
      <w:r w:rsidRPr="006A3DE4">
        <w:rPr>
          <w:i/>
          <w:iCs/>
          <w:sz w:val="22"/>
          <w:szCs w:val="22"/>
        </w:rPr>
        <w:t xml:space="preserve">Advertisements in your practice information </w:t>
      </w:r>
    </w:p>
    <w:p w14:paraId="74104891" w14:textId="77777777" w:rsidR="003B38C0" w:rsidRPr="006A3DE4" w:rsidRDefault="003B38C0" w:rsidP="00716DB0">
      <w:pPr>
        <w:pStyle w:val="Default"/>
        <w:rPr>
          <w:sz w:val="20"/>
          <w:szCs w:val="20"/>
        </w:rPr>
      </w:pPr>
    </w:p>
    <w:p w14:paraId="5601250D" w14:textId="621A0DBB" w:rsidR="00716DB0" w:rsidRPr="006A3DE4" w:rsidRDefault="00716DB0" w:rsidP="003B38C0">
      <w:pPr>
        <w:pStyle w:val="Default"/>
        <w:rPr>
          <w:sz w:val="22"/>
          <w:szCs w:val="22"/>
        </w:rPr>
      </w:pPr>
      <w:r w:rsidRPr="006A3DE4">
        <w:rPr>
          <w:sz w:val="22"/>
          <w:szCs w:val="22"/>
        </w:rPr>
        <w:t>If your documents and other material providing information about your practice contain local advertisements, include a disclaimer that states that the inclusion of advertisements is not an endorsement by the practice of these services or products.</w:t>
      </w:r>
    </w:p>
    <w:p w14:paraId="48536B0C" w14:textId="77777777" w:rsidR="003B38C0" w:rsidRPr="006A3DE4" w:rsidRDefault="003B38C0" w:rsidP="003B38C0">
      <w:pPr>
        <w:pStyle w:val="Default"/>
        <w:rPr>
          <w:sz w:val="22"/>
          <w:szCs w:val="22"/>
        </w:rPr>
      </w:pPr>
    </w:p>
    <w:p w14:paraId="2A706C3E"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Meeting each Indicator </w:t>
      </w:r>
    </w:p>
    <w:p w14:paraId="3F090837" w14:textId="77777777" w:rsidR="003B38C0" w:rsidRPr="006A3DE4" w:rsidRDefault="003B38C0" w:rsidP="00716DB0">
      <w:pPr>
        <w:autoSpaceDE w:val="0"/>
        <w:autoSpaceDN w:val="0"/>
        <w:adjustRightInd w:val="0"/>
        <w:spacing w:after="0" w:line="240" w:lineRule="auto"/>
        <w:rPr>
          <w:rFonts w:ascii="Arial" w:hAnsi="Arial" w:cs="Arial"/>
          <w:color w:val="FF0000"/>
        </w:rPr>
      </w:pPr>
    </w:p>
    <w:p w14:paraId="35F54D7B" w14:textId="0835ABFD" w:rsidR="00716DB0" w:rsidRPr="006A3DE4" w:rsidRDefault="0028309F" w:rsidP="0028309F">
      <w:pPr>
        <w:autoSpaceDE w:val="0"/>
        <w:autoSpaceDN w:val="0"/>
        <w:adjustRightInd w:val="0"/>
        <w:spacing w:after="0" w:line="240" w:lineRule="auto"/>
        <w:rPr>
          <w:rFonts w:ascii="Arial" w:hAnsi="Arial" w:cs="Arial"/>
          <w:color w:val="000000"/>
        </w:rPr>
      </w:pPr>
      <w:r>
        <w:rPr>
          <w:rFonts w:ascii="Arial" w:hAnsi="Arial" w:cs="Arial"/>
          <w:color w:val="000000"/>
        </w:rPr>
        <w:t>C1.1►</w:t>
      </w:r>
      <w:r w:rsidR="00716DB0" w:rsidRPr="006A3DE4">
        <w:rPr>
          <w:rFonts w:ascii="Arial" w:hAnsi="Arial" w:cs="Arial"/>
          <w:color w:val="000000"/>
        </w:rPr>
        <w:t xml:space="preserve">A </w:t>
      </w:r>
      <w:r w:rsidRPr="006A3DE4">
        <w:rPr>
          <w:rFonts w:ascii="Arial" w:hAnsi="Arial" w:cs="Arial"/>
          <w:color w:val="000000"/>
        </w:rPr>
        <w:t>Our patients can access up to date information about the practice.</w:t>
      </w:r>
    </w:p>
    <w:p w14:paraId="7DC2EF67" w14:textId="77777777" w:rsidR="003B38C0" w:rsidRPr="006A3DE4" w:rsidRDefault="003B38C0" w:rsidP="00716DB0">
      <w:pPr>
        <w:autoSpaceDE w:val="0"/>
        <w:autoSpaceDN w:val="0"/>
        <w:adjustRightInd w:val="0"/>
        <w:spacing w:after="0" w:line="240" w:lineRule="auto"/>
        <w:rPr>
          <w:rFonts w:ascii="Arial" w:hAnsi="Arial" w:cs="Arial"/>
          <w:color w:val="000000"/>
        </w:rPr>
      </w:pPr>
    </w:p>
    <w:p w14:paraId="756D656A" w14:textId="77777777" w:rsidR="00AF44A5" w:rsidRDefault="00AF44A5" w:rsidP="00716DB0">
      <w:pPr>
        <w:autoSpaceDE w:val="0"/>
        <w:autoSpaceDN w:val="0"/>
        <w:adjustRightInd w:val="0"/>
        <w:spacing w:after="0" w:line="240" w:lineRule="auto"/>
        <w:rPr>
          <w:rFonts w:ascii="Arial" w:hAnsi="Arial" w:cs="Arial"/>
          <w:b/>
          <w:bCs/>
          <w:color w:val="FF0000"/>
        </w:rPr>
      </w:pPr>
    </w:p>
    <w:p w14:paraId="1EAA420D"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lastRenderedPageBreak/>
        <w:t xml:space="preserve">You must: </w:t>
      </w:r>
    </w:p>
    <w:p w14:paraId="1B5556CF" w14:textId="77777777" w:rsidR="003B38C0" w:rsidRPr="006A3DE4" w:rsidRDefault="003B38C0" w:rsidP="00716DB0">
      <w:pPr>
        <w:autoSpaceDE w:val="0"/>
        <w:autoSpaceDN w:val="0"/>
        <w:adjustRightInd w:val="0"/>
        <w:spacing w:after="0" w:line="240" w:lineRule="auto"/>
        <w:rPr>
          <w:rFonts w:ascii="Arial" w:hAnsi="Arial" w:cs="Arial"/>
          <w:color w:val="FF0000"/>
        </w:rPr>
      </w:pPr>
    </w:p>
    <w:p w14:paraId="04B4A273" w14:textId="22588756" w:rsidR="00716DB0" w:rsidRPr="006A3DE4" w:rsidRDefault="00E032CC" w:rsidP="0052751F">
      <w:pPr>
        <w:pStyle w:val="ListParagraph"/>
        <w:numPr>
          <w:ilvl w:val="0"/>
          <w:numId w:val="11"/>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716DB0" w:rsidRPr="006A3DE4">
        <w:rPr>
          <w:rFonts w:ascii="Arial" w:hAnsi="Arial" w:cs="Arial"/>
          <w:b/>
          <w:bCs/>
          <w:color w:val="FF0000"/>
        </w:rPr>
        <w:t xml:space="preserve">ake practice information available to patients. </w:t>
      </w:r>
    </w:p>
    <w:p w14:paraId="20C8D252" w14:textId="791469A1" w:rsidR="00716DB0" w:rsidRPr="006A3DE4" w:rsidRDefault="00E032CC" w:rsidP="0052751F">
      <w:pPr>
        <w:pStyle w:val="ListParagraph"/>
        <w:numPr>
          <w:ilvl w:val="0"/>
          <w:numId w:val="11"/>
        </w:numPr>
        <w:autoSpaceDE w:val="0"/>
        <w:autoSpaceDN w:val="0"/>
        <w:adjustRightInd w:val="0"/>
        <w:spacing w:after="0" w:line="240" w:lineRule="auto"/>
        <w:rPr>
          <w:rFonts w:ascii="Arial" w:hAnsi="Arial" w:cs="Arial"/>
          <w:color w:val="FF0000"/>
        </w:rPr>
      </w:pPr>
      <w:r>
        <w:rPr>
          <w:rFonts w:ascii="Arial" w:hAnsi="Arial" w:cs="Arial"/>
          <w:b/>
          <w:bCs/>
          <w:color w:val="FF0000"/>
        </w:rPr>
        <w:t>u</w:t>
      </w:r>
      <w:r w:rsidR="00716DB0" w:rsidRPr="006A3DE4">
        <w:rPr>
          <w:rFonts w:ascii="Arial" w:hAnsi="Arial" w:cs="Arial"/>
          <w:b/>
          <w:bCs/>
          <w:color w:val="FF0000"/>
        </w:rPr>
        <w:t xml:space="preserve">pdate practice information if there are any changes. </w:t>
      </w:r>
    </w:p>
    <w:p w14:paraId="533964A3" w14:textId="77777777" w:rsidR="00716DB0" w:rsidRPr="006A3DE4" w:rsidRDefault="00716DB0" w:rsidP="00716DB0">
      <w:pPr>
        <w:autoSpaceDE w:val="0"/>
        <w:autoSpaceDN w:val="0"/>
        <w:adjustRightInd w:val="0"/>
        <w:spacing w:after="0" w:line="240" w:lineRule="auto"/>
        <w:rPr>
          <w:rFonts w:ascii="Arial" w:hAnsi="Arial" w:cs="Arial"/>
          <w:color w:val="FF0000"/>
          <w:sz w:val="20"/>
          <w:szCs w:val="20"/>
        </w:rPr>
      </w:pPr>
    </w:p>
    <w:p w14:paraId="5BD69AAE"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You could: </w:t>
      </w:r>
    </w:p>
    <w:p w14:paraId="051E681D" w14:textId="77777777" w:rsidR="003B38C0" w:rsidRPr="006A3DE4" w:rsidRDefault="003B38C0" w:rsidP="00716DB0">
      <w:pPr>
        <w:autoSpaceDE w:val="0"/>
        <w:autoSpaceDN w:val="0"/>
        <w:adjustRightInd w:val="0"/>
        <w:spacing w:after="0" w:line="240" w:lineRule="auto"/>
        <w:rPr>
          <w:rFonts w:ascii="Arial" w:hAnsi="Arial" w:cs="Arial"/>
          <w:color w:val="000000"/>
        </w:rPr>
      </w:pPr>
    </w:p>
    <w:p w14:paraId="52F8DA67" w14:textId="0551D874" w:rsidR="00716DB0" w:rsidRPr="006A3DE4" w:rsidRDefault="00E032CC" w:rsidP="0052751F">
      <w:pPr>
        <w:pStyle w:val="ListParagraph"/>
        <w:numPr>
          <w:ilvl w:val="0"/>
          <w:numId w:val="12"/>
        </w:numPr>
        <w:autoSpaceDE w:val="0"/>
        <w:autoSpaceDN w:val="0"/>
        <w:adjustRightInd w:val="0"/>
        <w:spacing w:after="19" w:line="240" w:lineRule="auto"/>
        <w:rPr>
          <w:rFonts w:ascii="Arial" w:hAnsi="Arial" w:cs="Arial"/>
          <w:color w:val="000000"/>
        </w:rPr>
      </w:pPr>
      <w:r>
        <w:rPr>
          <w:rFonts w:ascii="Arial" w:hAnsi="Arial" w:cs="Arial"/>
          <w:color w:val="000000"/>
        </w:rPr>
        <w:t>c</w:t>
      </w:r>
      <w:r w:rsidR="00716DB0" w:rsidRPr="006A3DE4">
        <w:rPr>
          <w:rFonts w:ascii="Arial" w:hAnsi="Arial" w:cs="Arial"/>
          <w:color w:val="000000"/>
        </w:rPr>
        <w:t xml:space="preserve">reate and maintain an up-to-date information sheet that contains all the required information in language that is clear and easily understood. </w:t>
      </w:r>
    </w:p>
    <w:p w14:paraId="2FDF8F6A" w14:textId="0549BE88" w:rsidR="00716DB0" w:rsidRPr="006A3DE4" w:rsidRDefault="00E032CC" w:rsidP="0052751F">
      <w:pPr>
        <w:pStyle w:val="ListParagraph"/>
        <w:numPr>
          <w:ilvl w:val="0"/>
          <w:numId w:val="12"/>
        </w:numPr>
        <w:autoSpaceDE w:val="0"/>
        <w:autoSpaceDN w:val="0"/>
        <w:adjustRightInd w:val="0"/>
        <w:spacing w:after="19" w:line="240" w:lineRule="auto"/>
        <w:rPr>
          <w:rFonts w:ascii="Arial" w:hAnsi="Arial" w:cs="Arial"/>
          <w:color w:val="000000"/>
        </w:rPr>
      </w:pPr>
      <w:r>
        <w:rPr>
          <w:rFonts w:ascii="Arial" w:hAnsi="Arial" w:cs="Arial"/>
          <w:color w:val="000000"/>
        </w:rPr>
        <w:t>c</w:t>
      </w:r>
      <w:r w:rsidR="00716DB0" w:rsidRPr="006A3DE4">
        <w:rPr>
          <w:rFonts w:ascii="Arial" w:hAnsi="Arial" w:cs="Arial"/>
          <w:color w:val="000000"/>
        </w:rPr>
        <w:t xml:space="preserve">reate and maintain an up-to-date website that contains all the required information about the practice in clear, simple language. </w:t>
      </w:r>
    </w:p>
    <w:p w14:paraId="2E8DA1DC" w14:textId="1F007FDF" w:rsidR="00716DB0" w:rsidRPr="006A3DE4" w:rsidRDefault="00E032CC" w:rsidP="0052751F">
      <w:pPr>
        <w:pStyle w:val="ListParagraph"/>
        <w:numPr>
          <w:ilvl w:val="0"/>
          <w:numId w:val="12"/>
        </w:numPr>
        <w:autoSpaceDE w:val="0"/>
        <w:autoSpaceDN w:val="0"/>
        <w:adjustRightInd w:val="0"/>
        <w:spacing w:after="19" w:line="240" w:lineRule="auto"/>
        <w:rPr>
          <w:rFonts w:ascii="Arial" w:hAnsi="Arial" w:cs="Arial"/>
          <w:color w:val="000000"/>
        </w:rPr>
      </w:pPr>
      <w:r>
        <w:rPr>
          <w:rFonts w:ascii="Arial" w:hAnsi="Arial" w:cs="Arial"/>
          <w:color w:val="000000"/>
        </w:rPr>
        <w:t>p</w:t>
      </w:r>
      <w:r w:rsidR="00716DB0" w:rsidRPr="006A3DE4">
        <w:rPr>
          <w:rFonts w:ascii="Arial" w:hAnsi="Arial" w:cs="Arial"/>
          <w:color w:val="000000"/>
        </w:rPr>
        <w:t>rovide alternative ways to provide the information to patients who</w:t>
      </w:r>
      <w:r w:rsidR="001F686A" w:rsidRPr="006A3DE4">
        <w:rPr>
          <w:rFonts w:ascii="Arial" w:hAnsi="Arial" w:cs="Arial"/>
          <w:color w:val="000000"/>
        </w:rPr>
        <w:t xml:space="preserve"> have low literacy levels (eg provide versions in languages other than English, and versions including pictures)</w:t>
      </w:r>
      <w:r w:rsidR="00716DB0" w:rsidRPr="006A3DE4">
        <w:rPr>
          <w:rFonts w:ascii="Arial" w:hAnsi="Arial" w:cs="Arial"/>
          <w:color w:val="000000"/>
        </w:rPr>
        <w:t xml:space="preserve"> </w:t>
      </w:r>
    </w:p>
    <w:p w14:paraId="0A875249" w14:textId="23FEA464" w:rsidR="00716DB0" w:rsidRPr="006A3DE4" w:rsidRDefault="00E032CC" w:rsidP="0052751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p</w:t>
      </w:r>
      <w:r w:rsidR="00716DB0" w:rsidRPr="006A3DE4">
        <w:rPr>
          <w:rFonts w:ascii="Arial" w:hAnsi="Arial" w:cs="Arial"/>
          <w:color w:val="000000"/>
        </w:rPr>
        <w:t xml:space="preserve">rovide brochures and/or signs in the waiting room, written in English and languages other than English, explaining: </w:t>
      </w:r>
    </w:p>
    <w:p w14:paraId="046C7A70" w14:textId="2C624756" w:rsidR="00716DB0" w:rsidRPr="006A3DE4" w:rsidRDefault="00716DB0" w:rsidP="0052751F">
      <w:pPr>
        <w:pStyle w:val="ListParagraph"/>
        <w:numPr>
          <w:ilvl w:val="1"/>
          <w:numId w:val="12"/>
        </w:numPr>
        <w:autoSpaceDE w:val="0"/>
        <w:autoSpaceDN w:val="0"/>
        <w:adjustRightInd w:val="0"/>
        <w:spacing w:after="7" w:line="240" w:lineRule="auto"/>
        <w:rPr>
          <w:rFonts w:ascii="Arial" w:hAnsi="Arial" w:cs="Arial"/>
          <w:color w:val="000000"/>
        </w:rPr>
      </w:pPr>
      <w:r w:rsidRPr="006A3DE4">
        <w:rPr>
          <w:rFonts w:ascii="Arial" w:hAnsi="Arial" w:cs="Arial"/>
          <w:color w:val="000000"/>
        </w:rPr>
        <w:t xml:space="preserve">the practice’s policy regarding its collection, storage, use, and disclosure of personal and health information </w:t>
      </w:r>
    </w:p>
    <w:p w14:paraId="50A1CBD7" w14:textId="2A7FE875" w:rsidR="00716DB0" w:rsidRPr="006A3DE4" w:rsidRDefault="00716DB0" w:rsidP="0052751F">
      <w:pPr>
        <w:pStyle w:val="ListParagraph"/>
        <w:numPr>
          <w:ilvl w:val="1"/>
          <w:numId w:val="12"/>
        </w:numPr>
        <w:autoSpaceDE w:val="0"/>
        <w:autoSpaceDN w:val="0"/>
        <w:adjustRightInd w:val="0"/>
        <w:spacing w:after="7" w:line="240" w:lineRule="auto"/>
        <w:rPr>
          <w:rFonts w:ascii="Arial" w:hAnsi="Arial" w:cs="Arial"/>
          <w:color w:val="000000"/>
        </w:rPr>
      </w:pPr>
      <w:r w:rsidRPr="006A3DE4">
        <w:rPr>
          <w:rFonts w:ascii="Arial" w:hAnsi="Arial" w:cs="Arial"/>
          <w:color w:val="000000"/>
        </w:rPr>
        <w:t xml:space="preserve">the costs and fees of the practice </w:t>
      </w:r>
    </w:p>
    <w:p w14:paraId="6A15D6F0" w14:textId="111A834D" w:rsidR="00716DB0" w:rsidRPr="006A3DE4" w:rsidRDefault="00716DB0" w:rsidP="0052751F">
      <w:pPr>
        <w:pStyle w:val="ListParagraph"/>
        <w:numPr>
          <w:ilvl w:val="1"/>
          <w:numId w:val="12"/>
        </w:numPr>
        <w:autoSpaceDE w:val="0"/>
        <w:autoSpaceDN w:val="0"/>
        <w:adjustRightInd w:val="0"/>
        <w:spacing w:after="7" w:line="240" w:lineRule="auto"/>
        <w:rPr>
          <w:rFonts w:ascii="Arial" w:hAnsi="Arial" w:cs="Arial"/>
          <w:color w:val="000000"/>
        </w:rPr>
      </w:pPr>
      <w:r w:rsidRPr="006A3DE4">
        <w:rPr>
          <w:rFonts w:ascii="Arial" w:hAnsi="Arial" w:cs="Arial"/>
          <w:color w:val="000000"/>
        </w:rPr>
        <w:t xml:space="preserve">available services </w:t>
      </w:r>
    </w:p>
    <w:p w14:paraId="62E39B3D" w14:textId="52FD6E70" w:rsidR="00716DB0" w:rsidRPr="006A3DE4" w:rsidRDefault="00716DB0" w:rsidP="0052751F">
      <w:pPr>
        <w:pStyle w:val="ListParagraph"/>
        <w:numPr>
          <w:ilvl w:val="1"/>
          <w:numId w:val="12"/>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after-hours services. </w:t>
      </w:r>
    </w:p>
    <w:p w14:paraId="50C75C22" w14:textId="2B6774B9" w:rsidR="00716DB0" w:rsidRPr="006A3DE4" w:rsidRDefault="00E032CC" w:rsidP="0052751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d</w:t>
      </w:r>
      <w:r w:rsidR="00716DB0" w:rsidRPr="006A3DE4">
        <w:rPr>
          <w:rFonts w:ascii="Arial" w:hAnsi="Arial" w:cs="Arial"/>
          <w:color w:val="000000"/>
        </w:rPr>
        <w:t xml:space="preserve">isplay a list of names of the practice team members on duty. </w:t>
      </w:r>
    </w:p>
    <w:p w14:paraId="0B26708D" w14:textId="5DEA26E8" w:rsidR="00716DB0" w:rsidRPr="006A3DE4" w:rsidRDefault="00E032CC" w:rsidP="0052751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m</w:t>
      </w:r>
      <w:r w:rsidR="00716DB0" w:rsidRPr="006A3DE4">
        <w:rPr>
          <w:rFonts w:ascii="Arial" w:hAnsi="Arial" w:cs="Arial"/>
          <w:color w:val="000000"/>
        </w:rPr>
        <w:t xml:space="preserve">ake contact details of interpreters available. </w:t>
      </w:r>
    </w:p>
    <w:p w14:paraId="5CB88FC9" w14:textId="164B5E66" w:rsidR="00716DB0" w:rsidRPr="006A3DE4" w:rsidRDefault="00E032CC" w:rsidP="0052751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t</w:t>
      </w:r>
      <w:r w:rsidR="00716DB0" w:rsidRPr="006A3DE4">
        <w:rPr>
          <w:rFonts w:ascii="Arial" w:hAnsi="Arial" w:cs="Arial"/>
          <w:color w:val="000000"/>
        </w:rPr>
        <w:t xml:space="preserve">rain practice team members so that they can use the interpreter service. </w:t>
      </w:r>
    </w:p>
    <w:p w14:paraId="56D14992" w14:textId="77777777" w:rsidR="00716DB0" w:rsidRDefault="00716DB0" w:rsidP="00B82902"/>
    <w:p w14:paraId="440256E7" w14:textId="77777777" w:rsidR="00E032CC" w:rsidRDefault="00E032CC" w:rsidP="00B82902"/>
    <w:p w14:paraId="4D2918D4" w14:textId="77777777" w:rsidR="00E032CC" w:rsidRDefault="00E032CC" w:rsidP="00B82902"/>
    <w:p w14:paraId="087324E5" w14:textId="77777777" w:rsidR="00E032CC" w:rsidRDefault="00E032CC" w:rsidP="00B82902"/>
    <w:p w14:paraId="48A6AF63" w14:textId="77777777" w:rsidR="00E032CC" w:rsidRDefault="00E032CC" w:rsidP="00B82902"/>
    <w:p w14:paraId="45D6D9B2" w14:textId="77777777" w:rsidR="00E032CC" w:rsidRDefault="00E032CC" w:rsidP="00B82902"/>
    <w:p w14:paraId="4C179B25" w14:textId="77777777" w:rsidR="00E032CC" w:rsidRDefault="00E032CC" w:rsidP="00B82902"/>
    <w:p w14:paraId="1701B481" w14:textId="77777777" w:rsidR="00E032CC" w:rsidRDefault="00E032CC" w:rsidP="00B82902"/>
    <w:p w14:paraId="42D38A41" w14:textId="77777777" w:rsidR="00E032CC" w:rsidRDefault="00E032CC" w:rsidP="00B82902"/>
    <w:p w14:paraId="7FA92AEF" w14:textId="77777777" w:rsidR="00E032CC" w:rsidRDefault="00E032CC" w:rsidP="00B82902"/>
    <w:p w14:paraId="40A4F89F" w14:textId="77777777" w:rsidR="00E032CC" w:rsidRDefault="00E032CC" w:rsidP="00B82902"/>
    <w:p w14:paraId="4E50AB75" w14:textId="77777777" w:rsidR="00E032CC" w:rsidRDefault="00E032CC" w:rsidP="00B82902"/>
    <w:p w14:paraId="491A17C3" w14:textId="77777777" w:rsidR="00E032CC" w:rsidRDefault="00E032CC" w:rsidP="00B82902"/>
    <w:p w14:paraId="2329CBBD" w14:textId="77777777" w:rsidR="00E032CC" w:rsidRDefault="00E032CC" w:rsidP="00B82902"/>
    <w:p w14:paraId="760D8C0A" w14:textId="77777777" w:rsidR="00E032CC" w:rsidRDefault="00E032CC" w:rsidP="00B82902"/>
    <w:p w14:paraId="092C2CE6" w14:textId="14DF516F" w:rsidR="00716DB0" w:rsidRPr="006A3DE4" w:rsidRDefault="00716DB0" w:rsidP="00C47A27">
      <w:pPr>
        <w:rPr>
          <w:rFonts w:ascii="Arial" w:hAnsi="Arial" w:cs="Arial"/>
          <w:b/>
          <w:bCs/>
          <w:color w:val="323232"/>
          <w:sz w:val="23"/>
          <w:szCs w:val="23"/>
        </w:rPr>
      </w:pPr>
      <w:r w:rsidRPr="006A3DE4">
        <w:rPr>
          <w:rFonts w:ascii="Arial" w:hAnsi="Arial" w:cs="Arial"/>
          <w:b/>
          <w:bCs/>
          <w:color w:val="323232"/>
          <w:sz w:val="23"/>
          <w:szCs w:val="23"/>
        </w:rPr>
        <w:lastRenderedPageBreak/>
        <w:t>Criterion C1.2 – Telephone and electronic communications</w:t>
      </w:r>
    </w:p>
    <w:p w14:paraId="64AE4946"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Indicator </w:t>
      </w:r>
    </w:p>
    <w:p w14:paraId="2D513A2E" w14:textId="77777777" w:rsidR="00C47A27" w:rsidRPr="006A3DE4" w:rsidRDefault="00C47A27" w:rsidP="00716DB0">
      <w:pPr>
        <w:autoSpaceDE w:val="0"/>
        <w:autoSpaceDN w:val="0"/>
        <w:adjustRightInd w:val="0"/>
        <w:spacing w:after="0" w:line="240" w:lineRule="auto"/>
        <w:rPr>
          <w:rFonts w:ascii="Arial" w:hAnsi="Arial" w:cs="Arial"/>
          <w:color w:val="FF0000"/>
        </w:rPr>
      </w:pPr>
    </w:p>
    <w:p w14:paraId="0D3DF200"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 A. Our practice manages telephone calls, telephone messages, and/or electronic messages from patients. </w:t>
      </w:r>
    </w:p>
    <w:p w14:paraId="5EEFBD64"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1C79AF3C"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Why this is important </w:t>
      </w:r>
    </w:p>
    <w:p w14:paraId="130E4180" w14:textId="77777777" w:rsidR="00C47A27" w:rsidRPr="006A3DE4" w:rsidRDefault="00C47A27" w:rsidP="00716DB0">
      <w:pPr>
        <w:autoSpaceDE w:val="0"/>
        <w:autoSpaceDN w:val="0"/>
        <w:adjustRightInd w:val="0"/>
        <w:spacing w:after="0" w:line="240" w:lineRule="auto"/>
        <w:rPr>
          <w:rFonts w:ascii="Arial" w:hAnsi="Arial" w:cs="Arial"/>
          <w:color w:val="FF0000"/>
        </w:rPr>
      </w:pPr>
    </w:p>
    <w:p w14:paraId="03446459" w14:textId="5D8877E5"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Effective communication with patients via telephone and electronic commun</w:t>
      </w:r>
      <w:r w:rsidR="00E032CC">
        <w:rPr>
          <w:rFonts w:ascii="Arial" w:hAnsi="Arial" w:cs="Arial"/>
          <w:color w:val="000000"/>
        </w:rPr>
        <w:t>ication (eg</w:t>
      </w:r>
      <w:r w:rsidRPr="006A3DE4">
        <w:rPr>
          <w:rFonts w:ascii="Arial" w:hAnsi="Arial" w:cs="Arial"/>
          <w:color w:val="000000"/>
        </w:rPr>
        <w:t xml:space="preserve"> emails and texts) ensures that: </w:t>
      </w:r>
    </w:p>
    <w:p w14:paraId="0DC4545E"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71CA4BBF" w14:textId="48614BEB" w:rsidR="00716DB0" w:rsidRPr="006A3DE4" w:rsidRDefault="00716DB0" w:rsidP="0052751F">
      <w:pPr>
        <w:pStyle w:val="ListParagraph"/>
        <w:numPr>
          <w:ilvl w:val="0"/>
          <w:numId w:val="13"/>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patients can contact the practice when they need to </w:t>
      </w:r>
    </w:p>
    <w:p w14:paraId="78C8DF0A" w14:textId="328C999D" w:rsidR="00716DB0" w:rsidRPr="006A3DE4" w:rsidRDefault="00716DB0" w:rsidP="0052751F">
      <w:pPr>
        <w:pStyle w:val="ListParagraph"/>
        <w:numPr>
          <w:ilvl w:val="0"/>
          <w:numId w:val="13"/>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patients can make appointments and receive other information in a timely fashion </w:t>
      </w:r>
    </w:p>
    <w:p w14:paraId="4D216EC1" w14:textId="3B7A52D7" w:rsidR="00716DB0" w:rsidRPr="006A3DE4" w:rsidRDefault="00716DB0" w:rsidP="0052751F">
      <w:pPr>
        <w:pStyle w:val="ListParagraph"/>
        <w:numPr>
          <w:ilvl w:val="0"/>
          <w:numId w:val="13"/>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urgent enquiries are dealt with an a timely and medically appropriate way </w:t>
      </w:r>
    </w:p>
    <w:p w14:paraId="16A2C027"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7CB24A11"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Meeting this Criterion </w:t>
      </w:r>
    </w:p>
    <w:p w14:paraId="75456BA0" w14:textId="77777777" w:rsidR="00C47A27" w:rsidRPr="006A3DE4" w:rsidRDefault="00C47A27" w:rsidP="00716DB0">
      <w:pPr>
        <w:autoSpaceDE w:val="0"/>
        <w:autoSpaceDN w:val="0"/>
        <w:adjustRightInd w:val="0"/>
        <w:spacing w:after="0" w:line="240" w:lineRule="auto"/>
        <w:rPr>
          <w:rFonts w:ascii="Arial" w:hAnsi="Arial" w:cs="Arial"/>
          <w:color w:val="FF0000"/>
        </w:rPr>
      </w:pPr>
    </w:p>
    <w:p w14:paraId="5ED06D54"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Communicating by telephone </w:t>
      </w:r>
    </w:p>
    <w:p w14:paraId="01A5B6DA"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7CFF12CB"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Before putting a caller on hold, reception staff must first ask if the matter is an emergency. </w:t>
      </w:r>
    </w:p>
    <w:p w14:paraId="60CB87A2"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6080E96F"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When a member of the practice team provides information (such as the results of investigations) to a patient by telephone, they must make sure that the patient is correctly identified so that patient confidentiality is not compromised. To do this, they must obtain at least three of the following approved patient identifiers (items of information that are accepted for use to identify a patient): </w:t>
      </w:r>
    </w:p>
    <w:p w14:paraId="3CC50C14"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4C88328C" w14:textId="28432F9E" w:rsidR="00716DB0"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family name and given names </w:t>
      </w:r>
    </w:p>
    <w:p w14:paraId="2007FBEE" w14:textId="4508556B" w:rsidR="00716DB0"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date of birth </w:t>
      </w:r>
    </w:p>
    <w:p w14:paraId="6D588F7B" w14:textId="587FF91C" w:rsidR="00716DB0"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gender (as identified by the patient) </w:t>
      </w:r>
    </w:p>
    <w:p w14:paraId="79856076" w14:textId="524BA605" w:rsidR="00716DB0"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address </w:t>
      </w:r>
    </w:p>
    <w:p w14:paraId="01F848E5" w14:textId="77777777" w:rsidR="00C47A27"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patient health</w:t>
      </w:r>
      <w:r w:rsidR="00C47A27" w:rsidRPr="006A3DE4">
        <w:rPr>
          <w:rFonts w:ascii="Arial" w:hAnsi="Arial" w:cs="Arial"/>
          <w:color w:val="000000"/>
        </w:rPr>
        <w:t xml:space="preserve"> record number where it exists </w:t>
      </w:r>
    </w:p>
    <w:p w14:paraId="00F62343" w14:textId="5A591835" w:rsidR="00716DB0" w:rsidRPr="006A3DE4" w:rsidRDefault="00716DB0" w:rsidP="0052751F">
      <w:pPr>
        <w:pStyle w:val="ListParagraph"/>
        <w:numPr>
          <w:ilvl w:val="0"/>
          <w:numId w:val="14"/>
        </w:numPr>
        <w:autoSpaceDE w:val="0"/>
        <w:autoSpaceDN w:val="0"/>
        <w:adjustRightInd w:val="0"/>
        <w:spacing w:after="259" w:line="240" w:lineRule="auto"/>
        <w:rPr>
          <w:rFonts w:ascii="Arial" w:hAnsi="Arial" w:cs="Arial"/>
          <w:color w:val="000000"/>
        </w:rPr>
      </w:pPr>
      <w:r w:rsidRPr="006A3DE4">
        <w:rPr>
          <w:rFonts w:ascii="Arial" w:hAnsi="Arial" w:cs="Arial"/>
          <w:color w:val="000000"/>
        </w:rPr>
        <w:t xml:space="preserve">Individual Healthcare Identifier. </w:t>
      </w:r>
    </w:p>
    <w:p w14:paraId="7DB3690C" w14:textId="77777777" w:rsidR="00716DB0" w:rsidRPr="006A3DE4" w:rsidRDefault="00716DB0" w:rsidP="00716DB0">
      <w:pPr>
        <w:autoSpaceDE w:val="0"/>
        <w:autoSpaceDN w:val="0"/>
        <w:adjustRightInd w:val="0"/>
        <w:spacing w:after="0" w:line="240" w:lineRule="auto"/>
        <w:rPr>
          <w:rFonts w:ascii="Arial" w:hAnsi="Arial" w:cs="Arial"/>
          <w:color w:val="000000"/>
          <w:sz w:val="20"/>
          <w:szCs w:val="20"/>
        </w:rPr>
      </w:pPr>
    </w:p>
    <w:p w14:paraId="66D1FBE7" w14:textId="4F5541EC"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A Medicare number is not an approved identifier. Medicare numbers are not unique and some people have more than one Medicare number because they are members of more than one family and are on multiple cards. Also, some Australian residents and visitors may not have a Medicare number</w:t>
      </w:r>
      <w:bookmarkStart w:id="11" w:name="_Ref500754094"/>
      <w:r w:rsidR="0006226E">
        <w:rPr>
          <w:rStyle w:val="EndnoteReference"/>
          <w:rFonts w:ascii="Arial" w:hAnsi="Arial" w:cs="Arial"/>
          <w:color w:val="000000"/>
        </w:rPr>
        <w:endnoteReference w:id="3"/>
      </w:r>
      <w:bookmarkEnd w:id="11"/>
      <w:r w:rsidRPr="006A3DE4">
        <w:rPr>
          <w:rFonts w:ascii="Arial" w:hAnsi="Arial" w:cs="Arial"/>
          <w:color w:val="000000"/>
        </w:rPr>
        <w:t xml:space="preserve">. </w:t>
      </w:r>
    </w:p>
    <w:p w14:paraId="67F19A5F"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20B9ACC1"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Communicating by electronic means </w:t>
      </w:r>
    </w:p>
    <w:p w14:paraId="00D1BB51"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0E2527CE" w14:textId="32CB7AFE"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If you choose to communicate with</w:t>
      </w:r>
      <w:r w:rsidR="00A3717B" w:rsidRPr="006A3DE4">
        <w:rPr>
          <w:rFonts w:ascii="Arial" w:hAnsi="Arial" w:cs="Arial"/>
          <w:color w:val="000000"/>
        </w:rPr>
        <w:t xml:space="preserve"> patients electronically (eg by</w:t>
      </w:r>
      <w:r w:rsidRPr="006A3DE4">
        <w:rPr>
          <w:rFonts w:ascii="Arial" w:hAnsi="Arial" w:cs="Arial"/>
          <w:color w:val="000000"/>
        </w:rPr>
        <w:t xml:space="preserve"> email, secure messaging or </w:t>
      </w:r>
      <w:r w:rsidR="00A3717B" w:rsidRPr="006A3DE4">
        <w:rPr>
          <w:rFonts w:ascii="Arial" w:hAnsi="Arial" w:cs="Arial"/>
          <w:color w:val="000000"/>
        </w:rPr>
        <w:t>text message),</w:t>
      </w:r>
      <w:r w:rsidRPr="006A3DE4">
        <w:rPr>
          <w:rFonts w:ascii="Arial" w:hAnsi="Arial" w:cs="Arial"/>
          <w:color w:val="000000"/>
        </w:rPr>
        <w:t xml:space="preserve"> you must: </w:t>
      </w:r>
    </w:p>
    <w:p w14:paraId="7FAB7E52"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4274CC73" w14:textId="4D94FCC9" w:rsidR="00716DB0" w:rsidRPr="006A3DE4" w:rsidRDefault="00716DB0" w:rsidP="0052751F">
      <w:pPr>
        <w:pStyle w:val="ListParagraph"/>
        <w:numPr>
          <w:ilvl w:val="0"/>
          <w:numId w:val="15"/>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adhere to the Australian Privacy Principles, the </w:t>
      </w:r>
      <w:r w:rsidRPr="006A3DE4">
        <w:rPr>
          <w:rFonts w:ascii="Arial" w:hAnsi="Arial" w:cs="Arial"/>
          <w:i/>
          <w:iCs/>
          <w:color w:val="000000"/>
        </w:rPr>
        <w:t xml:space="preserve">Privacy Act 1988 </w:t>
      </w:r>
      <w:r w:rsidRPr="006A3DE4">
        <w:rPr>
          <w:rFonts w:ascii="Arial" w:hAnsi="Arial" w:cs="Arial"/>
          <w:color w:val="000000"/>
        </w:rPr>
        <w:t xml:space="preserve">and any state-specific </w:t>
      </w:r>
      <w:r w:rsidR="00A3717B" w:rsidRPr="006A3DE4">
        <w:rPr>
          <w:rFonts w:ascii="Arial" w:hAnsi="Arial" w:cs="Arial"/>
          <w:color w:val="000000"/>
        </w:rPr>
        <w:t>laws</w:t>
      </w:r>
    </w:p>
    <w:p w14:paraId="0F066EBD" w14:textId="77777777" w:rsidR="00A3717B" w:rsidRPr="006A3DE4" w:rsidRDefault="00A3717B" w:rsidP="00A3717B">
      <w:pPr>
        <w:pStyle w:val="ListParagraph"/>
        <w:numPr>
          <w:ilvl w:val="0"/>
          <w:numId w:val="15"/>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clearly state what content the practice team can and cannot send using electronic communication (eg your practice might require that sensitive information only be </w:t>
      </w:r>
      <w:r w:rsidRPr="006A3DE4">
        <w:rPr>
          <w:rFonts w:ascii="Arial" w:hAnsi="Arial" w:cs="Arial"/>
          <w:color w:val="000000"/>
        </w:rPr>
        <w:lastRenderedPageBreak/>
        <w:t>communicated face to face by a medical practitioner or other appropriate health professional, unless there are exceptional circumstances)</w:t>
      </w:r>
    </w:p>
    <w:p w14:paraId="3ED9A65F" w14:textId="77777777" w:rsidR="00A3717B" w:rsidRPr="006A3DE4" w:rsidRDefault="00A3717B" w:rsidP="00A3717B">
      <w:pPr>
        <w:pStyle w:val="ListParagraph"/>
        <w:numPr>
          <w:ilvl w:val="0"/>
          <w:numId w:val="15"/>
        </w:numPr>
        <w:rPr>
          <w:rFonts w:ascii="Arial" w:hAnsi="Arial" w:cs="Arial"/>
          <w:color w:val="000000"/>
        </w:rPr>
      </w:pPr>
      <w:r w:rsidRPr="006A3DE4">
        <w:rPr>
          <w:rFonts w:ascii="Arial" w:hAnsi="Arial" w:cs="Arial"/>
          <w:color w:val="000000"/>
        </w:rPr>
        <w:t xml:space="preserve">inform patients that there are risks associated with some methods of electronic communications and that their privacy and confidentiality may be compromised  </w:t>
      </w:r>
    </w:p>
    <w:p w14:paraId="186FFB0E" w14:textId="77777777" w:rsidR="00A3717B" w:rsidRPr="006A3DE4" w:rsidRDefault="00A3717B" w:rsidP="00A3717B">
      <w:pPr>
        <w:pStyle w:val="ListParagraph"/>
        <w:numPr>
          <w:ilvl w:val="0"/>
          <w:numId w:val="15"/>
        </w:numPr>
        <w:rPr>
          <w:rFonts w:ascii="Arial" w:hAnsi="Arial" w:cs="Arial"/>
          <w:color w:val="000000"/>
        </w:rPr>
      </w:pPr>
      <w:r w:rsidRPr="006A3DE4">
        <w:rPr>
          <w:rFonts w:ascii="Arial" w:hAnsi="Arial" w:cs="Arial"/>
          <w:color w:val="000000"/>
        </w:rPr>
        <w:t xml:space="preserve">obtain consent from the patient before sending health information to the patient electronically (consent is implied if the patient initiates electronic communication with the practice) </w:t>
      </w:r>
    </w:p>
    <w:p w14:paraId="70767774" w14:textId="77777777" w:rsidR="00A3717B" w:rsidRPr="006A3DE4" w:rsidRDefault="00A3717B" w:rsidP="00A3717B">
      <w:pPr>
        <w:pStyle w:val="ListParagraph"/>
        <w:numPr>
          <w:ilvl w:val="0"/>
          <w:numId w:val="15"/>
        </w:numPr>
        <w:rPr>
          <w:rFonts w:ascii="Arial" w:hAnsi="Arial" w:cs="Arial"/>
          <w:color w:val="000000"/>
        </w:rPr>
      </w:pPr>
      <w:r w:rsidRPr="006A3DE4">
        <w:rPr>
          <w:rFonts w:ascii="Arial" w:hAnsi="Arial" w:cs="Arial"/>
          <w:color w:val="000000"/>
        </w:rPr>
        <w:t xml:space="preserve">check that the information is correct and that you are sending it to the correct email address, phone number, or person, before sending the information </w:t>
      </w:r>
    </w:p>
    <w:p w14:paraId="099C60A2" w14:textId="0BD191F5" w:rsidR="00A3717B" w:rsidRPr="006A3DE4" w:rsidRDefault="00A3717B" w:rsidP="00A3717B">
      <w:pPr>
        <w:pStyle w:val="ListParagraph"/>
        <w:numPr>
          <w:ilvl w:val="0"/>
          <w:numId w:val="15"/>
        </w:numPr>
        <w:rPr>
          <w:rFonts w:ascii="Arial" w:hAnsi="Arial" w:cs="Arial"/>
          <w:color w:val="000000"/>
        </w:rPr>
      </w:pPr>
      <w:r w:rsidRPr="006A3DE4">
        <w:rPr>
          <w:rFonts w:ascii="Arial" w:hAnsi="Arial" w:cs="Arial"/>
          <w:color w:val="000000"/>
        </w:rPr>
        <w:t>avoid sending information that promotes products and/or preventive healthcare, because some patients can interpret this as an advertisement.</w:t>
      </w:r>
    </w:p>
    <w:p w14:paraId="0D108A56" w14:textId="77777777" w:rsidR="00A3717B" w:rsidRPr="006A3DE4" w:rsidRDefault="00A3717B" w:rsidP="00A3717B">
      <w:pPr>
        <w:pStyle w:val="ListParagraph"/>
        <w:rPr>
          <w:rFonts w:ascii="Arial" w:hAnsi="Arial" w:cs="Arial"/>
          <w:color w:val="000000"/>
        </w:rPr>
      </w:pPr>
    </w:p>
    <w:p w14:paraId="3B4F267A" w14:textId="77777777" w:rsidR="00A3717B" w:rsidRPr="006A3DE4" w:rsidRDefault="00A3717B" w:rsidP="00A3717B">
      <w:pPr>
        <w:pStyle w:val="ListParagraph"/>
        <w:ind w:left="0"/>
        <w:rPr>
          <w:rFonts w:ascii="Arial" w:hAnsi="Arial" w:cs="Arial"/>
          <w:color w:val="000000"/>
        </w:rPr>
      </w:pPr>
      <w:r w:rsidRPr="006A3DE4">
        <w:rPr>
          <w:rFonts w:ascii="Arial" w:hAnsi="Arial" w:cs="Arial"/>
          <w:color w:val="000000"/>
        </w:rPr>
        <w:t xml:space="preserve">If you allow patients to contact the practice by email, inform them: </w:t>
      </w:r>
    </w:p>
    <w:p w14:paraId="53F733BD" w14:textId="77777777" w:rsidR="00A3717B" w:rsidRPr="006A3DE4" w:rsidRDefault="00A3717B" w:rsidP="00A3717B">
      <w:pPr>
        <w:pStyle w:val="ListParagraph"/>
        <w:ind w:left="0"/>
        <w:rPr>
          <w:rFonts w:ascii="Arial" w:hAnsi="Arial" w:cs="Arial"/>
          <w:color w:val="000000"/>
        </w:rPr>
      </w:pPr>
    </w:p>
    <w:p w14:paraId="33DD57D5" w14:textId="77777777" w:rsidR="00A3717B" w:rsidRPr="006A3DE4" w:rsidRDefault="00A3717B" w:rsidP="00A3717B">
      <w:pPr>
        <w:pStyle w:val="ListParagraph"/>
        <w:numPr>
          <w:ilvl w:val="0"/>
          <w:numId w:val="15"/>
        </w:numPr>
        <w:rPr>
          <w:rFonts w:ascii="Arial" w:hAnsi="Arial" w:cs="Arial"/>
          <w:color w:val="000000"/>
        </w:rPr>
      </w:pPr>
      <w:r w:rsidRPr="006A3DE4">
        <w:rPr>
          <w:rFonts w:ascii="Arial" w:hAnsi="Arial" w:cs="Arial"/>
          <w:color w:val="000000"/>
        </w:rPr>
        <w:t xml:space="preserve">of how long they can expect to wait for a response </w:t>
      </w:r>
    </w:p>
    <w:p w14:paraId="242DE79D" w14:textId="35619BAE" w:rsidR="00A3717B" w:rsidRPr="0028309F" w:rsidRDefault="00A3717B" w:rsidP="0028309F">
      <w:pPr>
        <w:pStyle w:val="ListParagraph"/>
        <w:numPr>
          <w:ilvl w:val="0"/>
          <w:numId w:val="15"/>
        </w:numPr>
        <w:rPr>
          <w:rFonts w:ascii="Arial" w:hAnsi="Arial" w:cs="Arial"/>
          <w:color w:val="000000"/>
        </w:rPr>
      </w:pPr>
      <w:r w:rsidRPr="006A3DE4">
        <w:rPr>
          <w:rFonts w:ascii="Arial" w:hAnsi="Arial" w:cs="Arial"/>
          <w:color w:val="000000"/>
        </w:rPr>
        <w:t>that they should not use email to contact the practice in an emergency.</w:t>
      </w:r>
    </w:p>
    <w:p w14:paraId="5BDF17DD" w14:textId="77777777" w:rsidR="00C47A27" w:rsidRPr="006A3DE4" w:rsidRDefault="00C47A27" w:rsidP="00A3717B">
      <w:pPr>
        <w:autoSpaceDE w:val="0"/>
        <w:autoSpaceDN w:val="0"/>
        <w:adjustRightInd w:val="0"/>
        <w:spacing w:after="0" w:line="240" w:lineRule="auto"/>
        <w:rPr>
          <w:rFonts w:ascii="Arial" w:hAnsi="Arial" w:cs="Arial"/>
          <w:color w:val="000000"/>
        </w:rPr>
      </w:pPr>
    </w:p>
    <w:p w14:paraId="69398FAD"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Informing the clinical team of communications </w:t>
      </w:r>
    </w:p>
    <w:p w14:paraId="7FE46DD1" w14:textId="77777777" w:rsidR="00C47A27" w:rsidRPr="006A3DE4" w:rsidRDefault="00C47A27" w:rsidP="00716DB0">
      <w:pPr>
        <w:autoSpaceDE w:val="0"/>
        <w:autoSpaceDN w:val="0"/>
        <w:adjustRightInd w:val="0"/>
        <w:spacing w:after="0" w:line="240" w:lineRule="auto"/>
        <w:rPr>
          <w:rFonts w:ascii="Arial" w:hAnsi="Arial" w:cs="Arial"/>
          <w:color w:val="000000"/>
          <w:sz w:val="20"/>
          <w:szCs w:val="20"/>
        </w:rPr>
      </w:pPr>
    </w:p>
    <w:p w14:paraId="6049C84C"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All messages from patients, to patients or about patients must be added to and become part of the patient’s health record, as must any actions taken in response to the message. </w:t>
      </w:r>
    </w:p>
    <w:p w14:paraId="68770A6D"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0995ED65"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Develop procedures about the following: </w:t>
      </w:r>
    </w:p>
    <w:p w14:paraId="68268646"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57C0F0BD" w14:textId="7CCD0741" w:rsidR="00716DB0" w:rsidRPr="006A3DE4" w:rsidRDefault="00E032CC" w:rsidP="0052751F">
      <w:pPr>
        <w:pStyle w:val="ListParagraph"/>
        <w:numPr>
          <w:ilvl w:val="0"/>
          <w:numId w:val="16"/>
        </w:numPr>
        <w:autoSpaceDE w:val="0"/>
        <w:autoSpaceDN w:val="0"/>
        <w:adjustRightInd w:val="0"/>
        <w:spacing w:after="141" w:line="240" w:lineRule="auto"/>
        <w:rPr>
          <w:rFonts w:ascii="Arial" w:hAnsi="Arial" w:cs="Arial"/>
          <w:color w:val="000000"/>
        </w:rPr>
      </w:pPr>
      <w:r>
        <w:rPr>
          <w:rFonts w:ascii="Arial" w:hAnsi="Arial" w:cs="Arial"/>
          <w:color w:val="000000"/>
        </w:rPr>
        <w:t>h</w:t>
      </w:r>
      <w:r w:rsidR="00A3717B" w:rsidRPr="006A3DE4">
        <w:rPr>
          <w:rFonts w:ascii="Arial" w:hAnsi="Arial" w:cs="Arial"/>
          <w:color w:val="000000"/>
        </w:rPr>
        <w:t>ow messages are communicated - i</w:t>
      </w:r>
      <w:r w:rsidR="00716DB0" w:rsidRPr="006A3DE4">
        <w:rPr>
          <w:rFonts w:ascii="Arial" w:hAnsi="Arial" w:cs="Arial"/>
          <w:color w:val="000000"/>
        </w:rPr>
        <w:t xml:space="preserve">nternal electronic messaging systems are useful for this. </w:t>
      </w:r>
    </w:p>
    <w:p w14:paraId="1FE07394" w14:textId="6327BD6F" w:rsidR="00716DB0" w:rsidRPr="006A3DE4" w:rsidRDefault="00E032CC" w:rsidP="0052751F">
      <w:pPr>
        <w:pStyle w:val="ListParagraph"/>
        <w:numPr>
          <w:ilvl w:val="0"/>
          <w:numId w:val="16"/>
        </w:numPr>
        <w:autoSpaceDE w:val="0"/>
        <w:autoSpaceDN w:val="0"/>
        <w:adjustRightInd w:val="0"/>
        <w:spacing w:after="141" w:line="240" w:lineRule="auto"/>
        <w:rPr>
          <w:rFonts w:ascii="Arial" w:hAnsi="Arial" w:cs="Arial"/>
          <w:color w:val="000000"/>
        </w:rPr>
      </w:pPr>
      <w:r>
        <w:rPr>
          <w:rFonts w:ascii="Arial" w:hAnsi="Arial" w:cs="Arial"/>
          <w:color w:val="000000"/>
        </w:rPr>
        <w:t>how messages are recorded (eg</w:t>
      </w:r>
      <w:r w:rsidR="00716DB0" w:rsidRPr="006A3DE4">
        <w:rPr>
          <w:rFonts w:ascii="Arial" w:hAnsi="Arial" w:cs="Arial"/>
          <w:color w:val="000000"/>
        </w:rPr>
        <w:t xml:space="preserve"> for privacy reasons, it may be unacceptable to record them on a sticky note). </w:t>
      </w:r>
    </w:p>
    <w:p w14:paraId="00BEC458" w14:textId="2B7D3F15" w:rsidR="00716DB0" w:rsidRPr="006A3DE4" w:rsidRDefault="00E032CC" w:rsidP="0052751F">
      <w:pPr>
        <w:pStyle w:val="ListParagraph"/>
        <w:numPr>
          <w:ilvl w:val="0"/>
          <w:numId w:val="16"/>
        </w:numPr>
        <w:autoSpaceDE w:val="0"/>
        <w:autoSpaceDN w:val="0"/>
        <w:adjustRightInd w:val="0"/>
        <w:spacing w:after="141" w:line="240" w:lineRule="auto"/>
        <w:rPr>
          <w:rFonts w:ascii="Arial" w:hAnsi="Arial" w:cs="Arial"/>
          <w:color w:val="000000"/>
        </w:rPr>
      </w:pPr>
      <w:r>
        <w:rPr>
          <w:rFonts w:ascii="Arial" w:hAnsi="Arial" w:cs="Arial"/>
          <w:color w:val="000000"/>
        </w:rPr>
        <w:t>h</w:t>
      </w:r>
      <w:r w:rsidR="00716DB0" w:rsidRPr="006A3DE4">
        <w:rPr>
          <w:rFonts w:ascii="Arial" w:hAnsi="Arial" w:cs="Arial"/>
          <w:color w:val="000000"/>
        </w:rPr>
        <w:t xml:space="preserve">ow to ensure that a message is given to the intended person and what to do if the intended recipient is absent </w:t>
      </w:r>
    </w:p>
    <w:p w14:paraId="317F13B3" w14:textId="5C69A432" w:rsidR="00716DB0" w:rsidRPr="006A3DE4" w:rsidRDefault="00716DB0" w:rsidP="0052751F">
      <w:pPr>
        <w:pStyle w:val="ListParagraph"/>
        <w:numPr>
          <w:ilvl w:val="0"/>
          <w:numId w:val="16"/>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how to ensure that practitioners can respond to messages in a timely manner. </w:t>
      </w:r>
    </w:p>
    <w:p w14:paraId="7323888D"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353A7C5A"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Communicating with patients with special needs </w:t>
      </w:r>
    </w:p>
    <w:p w14:paraId="1F32F5AA" w14:textId="77777777" w:rsidR="00C47A27" w:rsidRPr="006A3DE4" w:rsidRDefault="00C47A27" w:rsidP="00716DB0">
      <w:pPr>
        <w:autoSpaceDE w:val="0"/>
        <w:autoSpaceDN w:val="0"/>
        <w:adjustRightInd w:val="0"/>
        <w:spacing w:after="0" w:line="240" w:lineRule="auto"/>
        <w:rPr>
          <w:rFonts w:ascii="Arial" w:hAnsi="Arial" w:cs="Arial"/>
          <w:color w:val="000000"/>
          <w:sz w:val="20"/>
          <w:szCs w:val="20"/>
        </w:rPr>
      </w:pPr>
    </w:p>
    <w:p w14:paraId="1FC152F4" w14:textId="50477397" w:rsidR="00716DB0" w:rsidRPr="006A3DE4" w:rsidRDefault="00E032CC" w:rsidP="00716DB0">
      <w:pPr>
        <w:autoSpaceDE w:val="0"/>
        <w:autoSpaceDN w:val="0"/>
        <w:adjustRightInd w:val="0"/>
        <w:spacing w:after="0" w:line="240" w:lineRule="auto"/>
        <w:rPr>
          <w:rFonts w:ascii="Arial" w:hAnsi="Arial" w:cs="Arial"/>
          <w:color w:val="000000"/>
        </w:rPr>
      </w:pPr>
      <w:r>
        <w:rPr>
          <w:rFonts w:ascii="Arial" w:hAnsi="Arial" w:cs="Arial"/>
          <w:color w:val="000000"/>
        </w:rPr>
        <w:t>If patients (eg</w:t>
      </w:r>
      <w:r w:rsidR="00716DB0" w:rsidRPr="006A3DE4">
        <w:rPr>
          <w:rFonts w:ascii="Arial" w:hAnsi="Arial" w:cs="Arial"/>
          <w:color w:val="000000"/>
        </w:rPr>
        <w:t xml:space="preserve"> those with disability and those not fluent in English) need to use other forms of communication, consider using the services that are available, such as: </w:t>
      </w:r>
    </w:p>
    <w:p w14:paraId="67710593"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56980E57" w14:textId="5B77708B" w:rsidR="00716DB0" w:rsidRPr="006A3DE4" w:rsidRDefault="00716DB0" w:rsidP="0052751F">
      <w:pPr>
        <w:pStyle w:val="ListParagraph"/>
        <w:numPr>
          <w:ilvl w:val="0"/>
          <w:numId w:val="17"/>
        </w:numPr>
        <w:autoSpaceDE w:val="0"/>
        <w:autoSpaceDN w:val="0"/>
        <w:adjustRightInd w:val="0"/>
        <w:spacing w:after="139" w:line="240" w:lineRule="auto"/>
        <w:rPr>
          <w:rFonts w:ascii="Arial" w:hAnsi="Arial" w:cs="Arial"/>
          <w:color w:val="000000"/>
        </w:rPr>
      </w:pPr>
      <w:r w:rsidRPr="006A3DE4">
        <w:rPr>
          <w:rFonts w:ascii="Arial" w:hAnsi="Arial" w:cs="Arial"/>
          <w:color w:val="000000"/>
        </w:rPr>
        <w:t xml:space="preserve">the National Relay Service (NRS) for patients who are deaf (see </w:t>
      </w:r>
      <w:hyperlink r:id="rId17" w:history="1">
        <w:r w:rsidR="00A3717B" w:rsidRPr="006A3DE4">
          <w:rPr>
            <w:rStyle w:val="Hyperlink"/>
            <w:rFonts w:ascii="Arial" w:hAnsi="Arial" w:cs="Arial"/>
          </w:rPr>
          <w:t>https://relayservice.gov.au/</w:t>
        </w:r>
      </w:hyperlink>
      <w:r w:rsidR="00A3717B" w:rsidRPr="006A3DE4">
        <w:rPr>
          <w:rFonts w:ascii="Arial" w:hAnsi="Arial" w:cs="Arial"/>
          <w:color w:val="000000"/>
        </w:rPr>
        <w:t>)</w:t>
      </w:r>
      <w:r w:rsidRPr="006A3DE4">
        <w:rPr>
          <w:rFonts w:ascii="Arial" w:hAnsi="Arial" w:cs="Arial"/>
          <w:color w:val="000000"/>
        </w:rPr>
        <w:t xml:space="preserve"> </w:t>
      </w:r>
    </w:p>
    <w:p w14:paraId="226B062F" w14:textId="60D6676A" w:rsidR="00716DB0" w:rsidRPr="006A3DE4" w:rsidRDefault="00716DB0" w:rsidP="0052751F">
      <w:pPr>
        <w:pStyle w:val="ListParagraph"/>
        <w:numPr>
          <w:ilvl w:val="0"/>
          <w:numId w:val="17"/>
        </w:numPr>
        <w:autoSpaceDE w:val="0"/>
        <w:autoSpaceDN w:val="0"/>
        <w:adjustRightInd w:val="0"/>
        <w:spacing w:after="0" w:line="240" w:lineRule="auto"/>
        <w:rPr>
          <w:rFonts w:ascii="Arial" w:hAnsi="Arial" w:cs="Arial"/>
          <w:color w:val="000000"/>
        </w:rPr>
      </w:pPr>
      <w:r w:rsidRPr="006A3DE4">
        <w:rPr>
          <w:rFonts w:ascii="Arial" w:hAnsi="Arial" w:cs="Arial"/>
          <w:color w:val="000000"/>
        </w:rPr>
        <w:t>the Translation and Interpreter Service (TIS) for patients from a non-English speaking background (</w:t>
      </w:r>
      <w:hyperlink r:id="rId18" w:history="1">
        <w:r w:rsidR="00A3717B" w:rsidRPr="006A3DE4">
          <w:rPr>
            <w:rStyle w:val="Hyperlink"/>
            <w:rFonts w:ascii="Arial" w:hAnsi="Arial" w:cs="Arial"/>
          </w:rPr>
          <w:t>https://www.tisnational.gov.au/</w:t>
        </w:r>
      </w:hyperlink>
      <w:r w:rsidRPr="006A3DE4">
        <w:rPr>
          <w:rFonts w:ascii="Arial" w:hAnsi="Arial" w:cs="Arial"/>
          <w:color w:val="000000"/>
        </w:rPr>
        <w:t xml:space="preserve">). </w:t>
      </w:r>
    </w:p>
    <w:p w14:paraId="7ED90619"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66CBE2CB"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Online appointments </w:t>
      </w:r>
    </w:p>
    <w:p w14:paraId="3072F013"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36C86D5F"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If your patients can make appointments on-line: </w:t>
      </w:r>
    </w:p>
    <w:p w14:paraId="2602E826" w14:textId="77777777" w:rsidR="00C47A27" w:rsidRPr="006A3DE4" w:rsidRDefault="00C47A27" w:rsidP="00716DB0">
      <w:pPr>
        <w:autoSpaceDE w:val="0"/>
        <w:autoSpaceDN w:val="0"/>
        <w:adjustRightInd w:val="0"/>
        <w:spacing w:after="0" w:line="240" w:lineRule="auto"/>
        <w:rPr>
          <w:rFonts w:ascii="Arial" w:hAnsi="Arial" w:cs="Arial"/>
          <w:color w:val="000000"/>
        </w:rPr>
      </w:pPr>
    </w:p>
    <w:p w14:paraId="4218B75E" w14:textId="6B1F55C3" w:rsidR="00716DB0" w:rsidRPr="006A3DE4" w:rsidRDefault="00716DB0" w:rsidP="0052751F">
      <w:pPr>
        <w:pStyle w:val="ListParagraph"/>
        <w:numPr>
          <w:ilvl w:val="0"/>
          <w:numId w:val="18"/>
        </w:num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select the technology and system that best suits your practice’s requirements </w:t>
      </w:r>
    </w:p>
    <w:p w14:paraId="5F6528A9" w14:textId="7C4AD638" w:rsidR="00716DB0" w:rsidRPr="006A3DE4" w:rsidRDefault="00716DB0" w:rsidP="0052751F">
      <w:pPr>
        <w:pStyle w:val="ListParagraph"/>
        <w:numPr>
          <w:ilvl w:val="0"/>
          <w:numId w:val="18"/>
        </w:numPr>
        <w:autoSpaceDE w:val="0"/>
        <w:autoSpaceDN w:val="0"/>
        <w:adjustRightInd w:val="0"/>
        <w:spacing w:after="0" w:line="240" w:lineRule="auto"/>
        <w:rPr>
          <w:rFonts w:ascii="Arial" w:hAnsi="Arial" w:cs="Arial"/>
          <w:color w:val="000000"/>
        </w:rPr>
      </w:pPr>
      <w:r w:rsidRPr="006A3DE4">
        <w:rPr>
          <w:rFonts w:ascii="Arial" w:hAnsi="Arial" w:cs="Arial"/>
          <w:color w:val="000000"/>
        </w:rPr>
        <w:t>decide which appo</w:t>
      </w:r>
      <w:r w:rsidR="00A3717B" w:rsidRPr="006A3DE4">
        <w:rPr>
          <w:rFonts w:ascii="Arial" w:hAnsi="Arial" w:cs="Arial"/>
          <w:color w:val="000000"/>
        </w:rPr>
        <w:t>intments are appropriate for on</w:t>
      </w:r>
      <w:r w:rsidRPr="006A3DE4">
        <w:rPr>
          <w:rFonts w:ascii="Arial" w:hAnsi="Arial" w:cs="Arial"/>
          <w:color w:val="000000"/>
        </w:rPr>
        <w:t>line bookings</w:t>
      </w:r>
      <w:r w:rsidR="00A3717B" w:rsidRPr="006A3DE4">
        <w:rPr>
          <w:rFonts w:ascii="Arial" w:hAnsi="Arial" w:cs="Arial"/>
          <w:color w:val="000000"/>
        </w:rPr>
        <w:t xml:space="preserve"> (eg you could </w:t>
      </w:r>
      <w:r w:rsidRPr="006A3DE4">
        <w:rPr>
          <w:rFonts w:ascii="Arial" w:hAnsi="Arial" w:cs="Arial"/>
          <w:color w:val="000000"/>
        </w:rPr>
        <w:t>offer this option only for ro</w:t>
      </w:r>
      <w:r w:rsidR="00A3717B" w:rsidRPr="006A3DE4">
        <w:rPr>
          <w:rFonts w:ascii="Arial" w:hAnsi="Arial" w:cs="Arial"/>
          <w:color w:val="000000"/>
        </w:rPr>
        <w:t xml:space="preserve">utine, non-urgent appointments). </w:t>
      </w:r>
    </w:p>
    <w:p w14:paraId="48E3A8EB"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2D39F6CA"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Meeting each Indicator </w:t>
      </w:r>
    </w:p>
    <w:p w14:paraId="0EC6FDA0" w14:textId="77777777" w:rsidR="006B211B" w:rsidRPr="006A3DE4" w:rsidRDefault="006B211B" w:rsidP="00716DB0">
      <w:pPr>
        <w:autoSpaceDE w:val="0"/>
        <w:autoSpaceDN w:val="0"/>
        <w:adjustRightInd w:val="0"/>
        <w:spacing w:after="0" w:line="240" w:lineRule="auto"/>
        <w:rPr>
          <w:rFonts w:ascii="Arial" w:hAnsi="Arial" w:cs="Arial"/>
          <w:color w:val="FF0000"/>
        </w:rPr>
      </w:pPr>
    </w:p>
    <w:p w14:paraId="23BD7B93" w14:textId="6E6ACA5F" w:rsidR="00716DB0" w:rsidRPr="006A3DE4" w:rsidRDefault="0028309F" w:rsidP="0028309F">
      <w:pPr>
        <w:autoSpaceDE w:val="0"/>
        <w:autoSpaceDN w:val="0"/>
        <w:adjustRightInd w:val="0"/>
        <w:spacing w:after="0" w:line="240" w:lineRule="auto"/>
        <w:rPr>
          <w:rFonts w:ascii="Arial" w:hAnsi="Arial" w:cs="Arial"/>
          <w:color w:val="000000"/>
        </w:rPr>
      </w:pPr>
      <w:r>
        <w:rPr>
          <w:rFonts w:ascii="Arial" w:hAnsi="Arial" w:cs="Arial"/>
          <w:color w:val="000000"/>
        </w:rPr>
        <w:t>C1.2►</w:t>
      </w:r>
      <w:r w:rsidR="00716DB0" w:rsidRPr="006A3DE4">
        <w:rPr>
          <w:rFonts w:ascii="Arial" w:hAnsi="Arial" w:cs="Arial"/>
          <w:color w:val="000000"/>
        </w:rPr>
        <w:t xml:space="preserve">A </w:t>
      </w:r>
      <w:r w:rsidRPr="006A3DE4">
        <w:rPr>
          <w:rFonts w:ascii="Arial" w:hAnsi="Arial" w:cs="Arial"/>
          <w:color w:val="000000"/>
        </w:rPr>
        <w:t>Our practice manages telephone calls, telephone messages, and/or electronic messages from patients.</w:t>
      </w:r>
    </w:p>
    <w:p w14:paraId="29CB60FE" w14:textId="77777777" w:rsidR="006B211B" w:rsidRPr="006A3DE4" w:rsidRDefault="006B211B" w:rsidP="00716DB0">
      <w:pPr>
        <w:autoSpaceDE w:val="0"/>
        <w:autoSpaceDN w:val="0"/>
        <w:adjustRightInd w:val="0"/>
        <w:spacing w:after="0" w:line="240" w:lineRule="auto"/>
        <w:rPr>
          <w:rFonts w:ascii="Arial" w:hAnsi="Arial" w:cs="Arial"/>
          <w:color w:val="000000"/>
        </w:rPr>
      </w:pPr>
    </w:p>
    <w:p w14:paraId="373A883A"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You must: </w:t>
      </w:r>
    </w:p>
    <w:p w14:paraId="493693AA" w14:textId="77777777" w:rsidR="006B211B" w:rsidRPr="006A3DE4" w:rsidRDefault="006B211B" w:rsidP="00716DB0">
      <w:pPr>
        <w:autoSpaceDE w:val="0"/>
        <w:autoSpaceDN w:val="0"/>
        <w:adjustRightInd w:val="0"/>
        <w:spacing w:after="0" w:line="240" w:lineRule="auto"/>
        <w:rPr>
          <w:rFonts w:ascii="Arial" w:hAnsi="Arial" w:cs="Arial"/>
          <w:color w:val="FF0000"/>
        </w:rPr>
      </w:pPr>
    </w:p>
    <w:p w14:paraId="5B88DA08" w14:textId="21FBDE54" w:rsidR="00716DB0" w:rsidRPr="006A3DE4" w:rsidRDefault="00716DB0" w:rsidP="0052751F">
      <w:pPr>
        <w:pStyle w:val="ListParagraph"/>
        <w:numPr>
          <w:ilvl w:val="0"/>
          <w:numId w:val="19"/>
        </w:numPr>
        <w:autoSpaceDE w:val="0"/>
        <w:autoSpaceDN w:val="0"/>
        <w:adjustRightInd w:val="0"/>
        <w:spacing w:after="16" w:line="240" w:lineRule="auto"/>
        <w:rPr>
          <w:rFonts w:ascii="Arial" w:hAnsi="Arial" w:cs="Arial"/>
          <w:color w:val="FF0000"/>
        </w:rPr>
      </w:pPr>
      <w:r w:rsidRPr="006A3DE4">
        <w:rPr>
          <w:rFonts w:ascii="Arial" w:hAnsi="Arial" w:cs="Arial"/>
          <w:b/>
          <w:bCs/>
          <w:color w:val="FF0000"/>
        </w:rPr>
        <w:t xml:space="preserve">use three approved forms of identification for identifying patients over the phone so that information is given to the right person. </w:t>
      </w:r>
    </w:p>
    <w:p w14:paraId="02DB2CE6" w14:textId="664CA908" w:rsidR="00A3717B" w:rsidRPr="006A3DE4" w:rsidRDefault="00E032CC" w:rsidP="0052751F">
      <w:pPr>
        <w:pStyle w:val="ListParagraph"/>
        <w:numPr>
          <w:ilvl w:val="0"/>
          <w:numId w:val="19"/>
        </w:numPr>
        <w:autoSpaceDE w:val="0"/>
        <w:autoSpaceDN w:val="0"/>
        <w:adjustRightInd w:val="0"/>
        <w:spacing w:after="16" w:line="240" w:lineRule="auto"/>
        <w:rPr>
          <w:rFonts w:ascii="Arial" w:hAnsi="Arial" w:cs="Arial"/>
          <w:color w:val="FF0000"/>
        </w:rPr>
      </w:pPr>
      <w:r>
        <w:rPr>
          <w:rFonts w:ascii="Arial" w:hAnsi="Arial" w:cs="Arial"/>
          <w:b/>
          <w:bCs/>
          <w:color w:val="FF0000"/>
        </w:rPr>
        <w:t>d</w:t>
      </w:r>
      <w:r w:rsidR="00A3717B" w:rsidRPr="006A3DE4">
        <w:rPr>
          <w:rFonts w:ascii="Arial" w:hAnsi="Arial" w:cs="Arial"/>
          <w:b/>
          <w:bCs/>
          <w:color w:val="FF0000"/>
        </w:rPr>
        <w:t>ocument in each patient’s health record when:</w:t>
      </w:r>
    </w:p>
    <w:p w14:paraId="41B6C045" w14:textId="77777777" w:rsidR="002112EB" w:rsidRPr="006A3DE4" w:rsidRDefault="002112EB" w:rsidP="002112EB">
      <w:pPr>
        <w:pStyle w:val="ListParagraph"/>
        <w:autoSpaceDE w:val="0"/>
        <w:autoSpaceDN w:val="0"/>
        <w:adjustRightInd w:val="0"/>
        <w:spacing w:after="0" w:line="240" w:lineRule="auto"/>
        <w:rPr>
          <w:rFonts w:ascii="Arial" w:hAnsi="Arial" w:cs="Arial"/>
          <w:color w:val="FF0000"/>
        </w:rPr>
      </w:pPr>
    </w:p>
    <w:p w14:paraId="1536F71E" w14:textId="68D6E2C1" w:rsidR="00716DB0" w:rsidRPr="006A3DE4" w:rsidRDefault="00716DB0" w:rsidP="0052751F">
      <w:pPr>
        <w:pStyle w:val="ListParagraph"/>
        <w:numPr>
          <w:ilvl w:val="1"/>
          <w:numId w:val="19"/>
        </w:numPr>
        <w:autoSpaceDE w:val="0"/>
        <w:autoSpaceDN w:val="0"/>
        <w:adjustRightInd w:val="0"/>
        <w:spacing w:after="5" w:line="240" w:lineRule="auto"/>
        <w:rPr>
          <w:rFonts w:ascii="Arial" w:hAnsi="Arial" w:cs="Arial"/>
          <w:color w:val="FF0000"/>
        </w:rPr>
      </w:pPr>
      <w:r w:rsidRPr="006A3DE4">
        <w:rPr>
          <w:rFonts w:ascii="Arial" w:hAnsi="Arial" w:cs="Arial"/>
          <w:b/>
          <w:bCs/>
          <w:color w:val="FF0000"/>
        </w:rPr>
        <w:t>team membe</w:t>
      </w:r>
      <w:r w:rsidR="00E032CC">
        <w:rPr>
          <w:rFonts w:ascii="Arial" w:hAnsi="Arial" w:cs="Arial"/>
          <w:b/>
          <w:bCs/>
          <w:color w:val="FF0000"/>
        </w:rPr>
        <w:t>rs have attempted to contact (eg</w:t>
      </w:r>
      <w:r w:rsidRPr="006A3DE4">
        <w:rPr>
          <w:rFonts w:ascii="Arial" w:hAnsi="Arial" w:cs="Arial"/>
          <w:b/>
          <w:bCs/>
          <w:color w:val="FF0000"/>
        </w:rPr>
        <w:t xml:space="preserve"> left </w:t>
      </w:r>
      <w:r w:rsidR="00A3717B" w:rsidRPr="006A3DE4">
        <w:rPr>
          <w:rFonts w:ascii="Arial" w:hAnsi="Arial" w:cs="Arial"/>
          <w:b/>
          <w:bCs/>
          <w:color w:val="FF0000"/>
        </w:rPr>
        <w:t xml:space="preserve">a </w:t>
      </w:r>
      <w:r w:rsidRPr="006A3DE4">
        <w:rPr>
          <w:rFonts w:ascii="Arial" w:hAnsi="Arial" w:cs="Arial"/>
          <w:b/>
          <w:bCs/>
          <w:color w:val="FF0000"/>
        </w:rPr>
        <w:t>phone mess</w:t>
      </w:r>
      <w:r w:rsidR="00A3717B" w:rsidRPr="006A3DE4">
        <w:rPr>
          <w:rFonts w:ascii="Arial" w:hAnsi="Arial" w:cs="Arial"/>
          <w:b/>
          <w:bCs/>
          <w:color w:val="FF0000"/>
        </w:rPr>
        <w:t>age) and contacted the patient</w:t>
      </w:r>
    </w:p>
    <w:p w14:paraId="78B2FED4" w14:textId="0235FAAA" w:rsidR="00716DB0" w:rsidRPr="006A3DE4" w:rsidRDefault="00716DB0" w:rsidP="0052751F">
      <w:pPr>
        <w:pStyle w:val="ListParagraph"/>
        <w:numPr>
          <w:ilvl w:val="1"/>
          <w:numId w:val="19"/>
        </w:numPr>
        <w:autoSpaceDE w:val="0"/>
        <w:autoSpaceDN w:val="0"/>
        <w:adjustRightInd w:val="0"/>
        <w:spacing w:after="0" w:line="240" w:lineRule="auto"/>
        <w:rPr>
          <w:rFonts w:ascii="Arial" w:hAnsi="Arial" w:cs="Arial"/>
          <w:color w:val="FF0000"/>
        </w:rPr>
      </w:pPr>
      <w:r w:rsidRPr="006A3DE4">
        <w:rPr>
          <w:rFonts w:ascii="Arial" w:hAnsi="Arial" w:cs="Arial"/>
          <w:b/>
          <w:bCs/>
          <w:color w:val="FF0000"/>
        </w:rPr>
        <w:t xml:space="preserve">a patient contacts the practice, the reason for the contact, and the advice and information the patient was given. </w:t>
      </w:r>
    </w:p>
    <w:p w14:paraId="05E70F6B" w14:textId="77777777" w:rsidR="00716DB0" w:rsidRPr="006A3DE4" w:rsidRDefault="00716DB0" w:rsidP="00716DB0">
      <w:pPr>
        <w:autoSpaceDE w:val="0"/>
        <w:autoSpaceDN w:val="0"/>
        <w:adjustRightInd w:val="0"/>
        <w:spacing w:after="0" w:line="240" w:lineRule="auto"/>
        <w:rPr>
          <w:rFonts w:ascii="Arial" w:hAnsi="Arial" w:cs="Arial"/>
          <w:color w:val="FF0000"/>
          <w:sz w:val="20"/>
          <w:szCs w:val="20"/>
        </w:rPr>
      </w:pPr>
    </w:p>
    <w:p w14:paraId="0C472DDA"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742B4B5F" w14:textId="77777777" w:rsidR="0036218F" w:rsidRPr="0028309F" w:rsidRDefault="0036218F" w:rsidP="00716DB0">
      <w:pPr>
        <w:autoSpaceDE w:val="0"/>
        <w:autoSpaceDN w:val="0"/>
        <w:adjustRightInd w:val="0"/>
        <w:spacing w:after="0" w:line="240" w:lineRule="auto"/>
        <w:rPr>
          <w:rFonts w:ascii="Arial" w:hAnsi="Arial" w:cs="Arial"/>
          <w:color w:val="000000"/>
        </w:rPr>
      </w:pPr>
    </w:p>
    <w:p w14:paraId="21B6BD98" w14:textId="1063B8A5"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h</w:t>
      </w:r>
      <w:r w:rsidR="00716DB0" w:rsidRPr="0028309F">
        <w:rPr>
          <w:rFonts w:ascii="Arial" w:hAnsi="Arial" w:cs="Arial"/>
          <w:color w:val="000000"/>
        </w:rPr>
        <w:t xml:space="preserve">ave a recorded phone message (which may be an introductory message or ‘on hold’ message) that tells patients to call 000 if they have an emergency. </w:t>
      </w:r>
    </w:p>
    <w:p w14:paraId="7A9428F0" w14:textId="4BFFCEAE"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h</w:t>
      </w:r>
      <w:r w:rsidR="00716DB0" w:rsidRPr="0028309F">
        <w:rPr>
          <w:rFonts w:ascii="Arial" w:hAnsi="Arial" w:cs="Arial"/>
          <w:color w:val="000000"/>
        </w:rPr>
        <w:t xml:space="preserve">ave a policy, procedure, or flow chart that shows how to manage messages from patients. </w:t>
      </w:r>
    </w:p>
    <w:p w14:paraId="20F36C49" w14:textId="6E30BEEB"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d</w:t>
      </w:r>
      <w:r w:rsidR="00716DB0" w:rsidRPr="0028309F">
        <w:rPr>
          <w:rFonts w:ascii="Arial" w:hAnsi="Arial" w:cs="Arial"/>
          <w:color w:val="000000"/>
        </w:rPr>
        <w:t xml:space="preserve">ocument what information and advice the practice team can and cannot give to patients over the phone or electronically. </w:t>
      </w:r>
    </w:p>
    <w:p w14:paraId="358DF1FB" w14:textId="076C6744"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e</w:t>
      </w:r>
      <w:r w:rsidR="00716DB0" w:rsidRPr="0028309F">
        <w:rPr>
          <w:rFonts w:ascii="Arial" w:hAnsi="Arial" w:cs="Arial"/>
          <w:color w:val="000000"/>
        </w:rPr>
        <w:t xml:space="preserve">ducate reception staff about which messages need to be transferred to clinical team. </w:t>
      </w:r>
    </w:p>
    <w:p w14:paraId="2188EC46" w14:textId="02B9DA23"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h</w:t>
      </w:r>
      <w:r w:rsidR="00716DB0" w:rsidRPr="0028309F">
        <w:rPr>
          <w:rFonts w:ascii="Arial" w:hAnsi="Arial" w:cs="Arial"/>
          <w:color w:val="000000"/>
        </w:rPr>
        <w:t xml:space="preserve">ave an appointment system that includes time for the clinical team to return messages to patients. </w:t>
      </w:r>
    </w:p>
    <w:p w14:paraId="1CDCF4DA" w14:textId="1139E8DD" w:rsidR="00716DB0" w:rsidRPr="0028309F" w:rsidRDefault="00E032CC" w:rsidP="0052751F">
      <w:pPr>
        <w:pStyle w:val="ListParagraph"/>
        <w:numPr>
          <w:ilvl w:val="0"/>
          <w:numId w:val="20"/>
        </w:numPr>
        <w:autoSpaceDE w:val="0"/>
        <w:autoSpaceDN w:val="0"/>
        <w:adjustRightInd w:val="0"/>
        <w:spacing w:after="19" w:line="240" w:lineRule="auto"/>
        <w:rPr>
          <w:rFonts w:ascii="Arial" w:hAnsi="Arial" w:cs="Arial"/>
          <w:color w:val="000000"/>
        </w:rPr>
      </w:pPr>
      <w:r>
        <w:rPr>
          <w:rFonts w:ascii="Arial" w:hAnsi="Arial" w:cs="Arial"/>
          <w:color w:val="000000"/>
        </w:rPr>
        <w:t>i</w:t>
      </w:r>
      <w:r w:rsidR="00716DB0" w:rsidRPr="0028309F">
        <w:rPr>
          <w:rFonts w:ascii="Arial" w:hAnsi="Arial" w:cs="Arial"/>
          <w:color w:val="000000"/>
        </w:rPr>
        <w:t xml:space="preserve">f your email system allows it, have an automatic email response when all emails are received that includes the practice’s telephone number and when the email will be replied to. </w:t>
      </w:r>
    </w:p>
    <w:p w14:paraId="63AA043E" w14:textId="6DA28458" w:rsidR="00716DB0" w:rsidRPr="0028309F" w:rsidRDefault="00E032CC" w:rsidP="0052751F">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e</w:t>
      </w:r>
      <w:r w:rsidR="00716DB0" w:rsidRPr="0028309F">
        <w:rPr>
          <w:rFonts w:ascii="Arial" w:hAnsi="Arial" w:cs="Arial"/>
          <w:color w:val="000000"/>
        </w:rPr>
        <w:t xml:space="preserve">stablish a process so that patients are advised of the practice’s policy for checking, responding to, and sending emails. </w:t>
      </w:r>
    </w:p>
    <w:p w14:paraId="0149EA7E" w14:textId="77777777" w:rsidR="0036218F" w:rsidRPr="006A3DE4" w:rsidRDefault="0036218F" w:rsidP="0036218F">
      <w:pPr>
        <w:pStyle w:val="ListParagraph"/>
        <w:autoSpaceDE w:val="0"/>
        <w:autoSpaceDN w:val="0"/>
        <w:adjustRightInd w:val="0"/>
        <w:spacing w:after="0" w:line="240" w:lineRule="auto"/>
        <w:rPr>
          <w:rFonts w:ascii="Arial" w:hAnsi="Arial" w:cs="Arial"/>
          <w:color w:val="000000"/>
          <w:sz w:val="20"/>
          <w:szCs w:val="20"/>
        </w:rPr>
      </w:pPr>
    </w:p>
    <w:p w14:paraId="541B194B" w14:textId="77777777" w:rsidR="00A3717B" w:rsidRPr="006A3DE4" w:rsidRDefault="00A3717B" w:rsidP="00716DB0">
      <w:pPr>
        <w:pStyle w:val="Default"/>
        <w:rPr>
          <w:b/>
          <w:bCs/>
          <w:color w:val="323232"/>
          <w:sz w:val="23"/>
          <w:szCs w:val="23"/>
        </w:rPr>
      </w:pPr>
    </w:p>
    <w:p w14:paraId="5A0A9D3A" w14:textId="77777777" w:rsidR="00A3717B" w:rsidRDefault="00A3717B" w:rsidP="00716DB0">
      <w:pPr>
        <w:pStyle w:val="Default"/>
        <w:rPr>
          <w:b/>
          <w:bCs/>
          <w:color w:val="323232"/>
          <w:sz w:val="23"/>
          <w:szCs w:val="23"/>
        </w:rPr>
      </w:pPr>
    </w:p>
    <w:p w14:paraId="68004B4B" w14:textId="77777777" w:rsidR="00E032CC" w:rsidRDefault="00E032CC" w:rsidP="00716DB0">
      <w:pPr>
        <w:pStyle w:val="Default"/>
        <w:rPr>
          <w:b/>
          <w:bCs/>
          <w:color w:val="323232"/>
          <w:sz w:val="23"/>
          <w:szCs w:val="23"/>
        </w:rPr>
      </w:pPr>
    </w:p>
    <w:p w14:paraId="47C2552A" w14:textId="77777777" w:rsidR="00E032CC" w:rsidRDefault="00E032CC" w:rsidP="00716DB0">
      <w:pPr>
        <w:pStyle w:val="Default"/>
        <w:rPr>
          <w:b/>
          <w:bCs/>
          <w:color w:val="323232"/>
          <w:sz w:val="23"/>
          <w:szCs w:val="23"/>
        </w:rPr>
      </w:pPr>
    </w:p>
    <w:p w14:paraId="26A3DE0B" w14:textId="77777777" w:rsidR="00E032CC" w:rsidRDefault="00E032CC" w:rsidP="00716DB0">
      <w:pPr>
        <w:pStyle w:val="Default"/>
        <w:rPr>
          <w:b/>
          <w:bCs/>
          <w:color w:val="323232"/>
          <w:sz w:val="23"/>
          <w:szCs w:val="23"/>
        </w:rPr>
      </w:pPr>
    </w:p>
    <w:p w14:paraId="1BB3E2F7" w14:textId="77777777" w:rsidR="00E032CC" w:rsidRDefault="00E032CC" w:rsidP="00716DB0">
      <w:pPr>
        <w:pStyle w:val="Default"/>
        <w:rPr>
          <w:b/>
          <w:bCs/>
          <w:color w:val="323232"/>
          <w:sz w:val="23"/>
          <w:szCs w:val="23"/>
        </w:rPr>
      </w:pPr>
    </w:p>
    <w:p w14:paraId="1AD28419" w14:textId="77777777" w:rsidR="00E032CC" w:rsidRDefault="00E032CC" w:rsidP="00716DB0">
      <w:pPr>
        <w:pStyle w:val="Default"/>
        <w:rPr>
          <w:b/>
          <w:bCs/>
          <w:color w:val="323232"/>
          <w:sz w:val="23"/>
          <w:szCs w:val="23"/>
        </w:rPr>
      </w:pPr>
    </w:p>
    <w:p w14:paraId="5146E773" w14:textId="77777777" w:rsidR="00E032CC" w:rsidRDefault="00E032CC" w:rsidP="00716DB0">
      <w:pPr>
        <w:pStyle w:val="Default"/>
        <w:rPr>
          <w:b/>
          <w:bCs/>
          <w:color w:val="323232"/>
          <w:sz w:val="23"/>
          <w:szCs w:val="23"/>
        </w:rPr>
      </w:pPr>
    </w:p>
    <w:p w14:paraId="73777945" w14:textId="77777777" w:rsidR="00E032CC" w:rsidRDefault="00E032CC" w:rsidP="00716DB0">
      <w:pPr>
        <w:pStyle w:val="Default"/>
        <w:rPr>
          <w:b/>
          <w:bCs/>
          <w:color w:val="323232"/>
          <w:sz w:val="23"/>
          <w:szCs w:val="23"/>
        </w:rPr>
      </w:pPr>
    </w:p>
    <w:p w14:paraId="052BEF75" w14:textId="77777777" w:rsidR="00E032CC" w:rsidRDefault="00E032CC" w:rsidP="00716DB0">
      <w:pPr>
        <w:pStyle w:val="Default"/>
        <w:rPr>
          <w:b/>
          <w:bCs/>
          <w:color w:val="323232"/>
          <w:sz w:val="23"/>
          <w:szCs w:val="23"/>
        </w:rPr>
      </w:pPr>
    </w:p>
    <w:p w14:paraId="30C5FAFD" w14:textId="77777777" w:rsidR="00E032CC" w:rsidRDefault="00E032CC" w:rsidP="00716DB0">
      <w:pPr>
        <w:pStyle w:val="Default"/>
        <w:rPr>
          <w:b/>
          <w:bCs/>
          <w:color w:val="323232"/>
          <w:sz w:val="23"/>
          <w:szCs w:val="23"/>
        </w:rPr>
      </w:pPr>
    </w:p>
    <w:p w14:paraId="252C5ED8" w14:textId="77777777" w:rsidR="00E032CC" w:rsidRDefault="00E032CC" w:rsidP="00716DB0">
      <w:pPr>
        <w:pStyle w:val="Default"/>
        <w:rPr>
          <w:b/>
          <w:bCs/>
          <w:color w:val="323232"/>
          <w:sz w:val="23"/>
          <w:szCs w:val="23"/>
        </w:rPr>
      </w:pPr>
    </w:p>
    <w:p w14:paraId="5277EB59" w14:textId="77777777" w:rsidR="00E032CC" w:rsidRDefault="00E032CC" w:rsidP="00716DB0">
      <w:pPr>
        <w:pStyle w:val="Default"/>
        <w:rPr>
          <w:b/>
          <w:bCs/>
          <w:color w:val="323232"/>
          <w:sz w:val="23"/>
          <w:szCs w:val="23"/>
        </w:rPr>
      </w:pPr>
    </w:p>
    <w:p w14:paraId="2CDEE3E4" w14:textId="77777777" w:rsidR="00E032CC" w:rsidRDefault="00E032CC" w:rsidP="00716DB0">
      <w:pPr>
        <w:pStyle w:val="Default"/>
        <w:rPr>
          <w:b/>
          <w:bCs/>
          <w:color w:val="323232"/>
          <w:sz w:val="23"/>
          <w:szCs w:val="23"/>
        </w:rPr>
      </w:pPr>
    </w:p>
    <w:p w14:paraId="12E2D37B" w14:textId="77777777" w:rsidR="00E032CC" w:rsidRDefault="00E032CC" w:rsidP="00716DB0">
      <w:pPr>
        <w:pStyle w:val="Default"/>
        <w:rPr>
          <w:b/>
          <w:bCs/>
          <w:color w:val="323232"/>
          <w:sz w:val="23"/>
          <w:szCs w:val="23"/>
        </w:rPr>
      </w:pPr>
    </w:p>
    <w:p w14:paraId="20F5FAD7" w14:textId="77777777" w:rsidR="00716DB0" w:rsidRPr="006A3DE4" w:rsidRDefault="00716DB0" w:rsidP="00716DB0">
      <w:pPr>
        <w:pStyle w:val="Default"/>
        <w:rPr>
          <w:b/>
          <w:bCs/>
          <w:color w:val="323232"/>
          <w:sz w:val="23"/>
          <w:szCs w:val="23"/>
        </w:rPr>
      </w:pPr>
      <w:r w:rsidRPr="006A3DE4">
        <w:rPr>
          <w:b/>
          <w:bCs/>
          <w:color w:val="323232"/>
          <w:sz w:val="23"/>
          <w:szCs w:val="23"/>
        </w:rPr>
        <w:lastRenderedPageBreak/>
        <w:t xml:space="preserve">Criterion C1.3 – Informed patient decisions </w:t>
      </w:r>
    </w:p>
    <w:p w14:paraId="49F6D1C2" w14:textId="77777777" w:rsidR="00E93A0B" w:rsidRPr="006A3DE4" w:rsidRDefault="00E93A0B" w:rsidP="00716DB0">
      <w:pPr>
        <w:pStyle w:val="Default"/>
        <w:rPr>
          <w:color w:val="323232"/>
          <w:sz w:val="23"/>
          <w:szCs w:val="23"/>
        </w:rPr>
      </w:pPr>
    </w:p>
    <w:p w14:paraId="17A4CA52" w14:textId="77777777" w:rsidR="00716DB0" w:rsidRPr="006A3DE4" w:rsidRDefault="00716DB0" w:rsidP="00716DB0">
      <w:pPr>
        <w:pStyle w:val="Default"/>
        <w:rPr>
          <w:b/>
          <w:bCs/>
          <w:color w:val="FF0000"/>
          <w:sz w:val="22"/>
          <w:szCs w:val="22"/>
        </w:rPr>
      </w:pPr>
      <w:r w:rsidRPr="006A3DE4">
        <w:rPr>
          <w:b/>
          <w:bCs/>
          <w:color w:val="FF0000"/>
          <w:sz w:val="22"/>
          <w:szCs w:val="22"/>
        </w:rPr>
        <w:t xml:space="preserve">Indicators </w:t>
      </w:r>
    </w:p>
    <w:p w14:paraId="68E70075" w14:textId="77777777" w:rsidR="0036218F" w:rsidRPr="006A3DE4" w:rsidRDefault="0036218F" w:rsidP="00716DB0">
      <w:pPr>
        <w:pStyle w:val="Default"/>
        <w:rPr>
          <w:color w:val="FF0000"/>
          <w:sz w:val="22"/>
          <w:szCs w:val="22"/>
        </w:rPr>
      </w:pPr>
    </w:p>
    <w:p w14:paraId="27F278D1" w14:textId="77777777" w:rsidR="00716DB0" w:rsidRPr="006A3DE4" w:rsidRDefault="00716DB0" w:rsidP="00716DB0">
      <w:pPr>
        <w:pStyle w:val="Default"/>
        <w:rPr>
          <w:sz w:val="22"/>
          <w:szCs w:val="22"/>
        </w:rPr>
      </w:pPr>
      <w:r w:rsidRPr="006A3DE4">
        <w:rPr>
          <w:sz w:val="22"/>
          <w:szCs w:val="22"/>
        </w:rPr>
        <w:t xml:space="preserve">► A. Our patients receive information about proposed investigations, referrals and treatments, including their purpose, importance, benefits, and risks. </w:t>
      </w:r>
    </w:p>
    <w:p w14:paraId="109CBF9A" w14:textId="77777777" w:rsidR="00E93A0B" w:rsidRPr="006A3DE4" w:rsidRDefault="00E93A0B" w:rsidP="00716DB0">
      <w:pPr>
        <w:pStyle w:val="Default"/>
        <w:rPr>
          <w:sz w:val="22"/>
          <w:szCs w:val="22"/>
        </w:rPr>
      </w:pPr>
    </w:p>
    <w:p w14:paraId="1C11B947" w14:textId="77777777" w:rsidR="00716DB0" w:rsidRPr="006A3DE4" w:rsidRDefault="00716DB0" w:rsidP="00716DB0">
      <w:pPr>
        <w:pStyle w:val="Default"/>
        <w:rPr>
          <w:sz w:val="22"/>
          <w:szCs w:val="22"/>
        </w:rPr>
      </w:pPr>
      <w:r w:rsidRPr="006A3DE4">
        <w:rPr>
          <w:sz w:val="22"/>
          <w:szCs w:val="22"/>
        </w:rPr>
        <w:t xml:space="preserve">► B. Our patients receive information to support the diagnosis, treatment, and management of conditions. </w:t>
      </w:r>
    </w:p>
    <w:p w14:paraId="2A959468" w14:textId="77777777" w:rsidR="0036218F" w:rsidRPr="006A3DE4" w:rsidRDefault="0036218F" w:rsidP="00716DB0">
      <w:pPr>
        <w:pStyle w:val="Default"/>
        <w:rPr>
          <w:sz w:val="22"/>
          <w:szCs w:val="22"/>
        </w:rPr>
      </w:pPr>
    </w:p>
    <w:p w14:paraId="6EFD99FA" w14:textId="77777777" w:rsidR="00716DB0" w:rsidRPr="006A3DE4" w:rsidRDefault="00716DB0" w:rsidP="00716DB0">
      <w:pPr>
        <w:pStyle w:val="Default"/>
        <w:rPr>
          <w:b/>
          <w:bCs/>
          <w:color w:val="FF0000"/>
          <w:sz w:val="22"/>
          <w:szCs w:val="22"/>
        </w:rPr>
      </w:pPr>
      <w:r w:rsidRPr="006A3DE4">
        <w:rPr>
          <w:b/>
          <w:bCs/>
          <w:color w:val="FF0000"/>
          <w:sz w:val="22"/>
          <w:szCs w:val="22"/>
        </w:rPr>
        <w:t xml:space="preserve">Why this is important </w:t>
      </w:r>
    </w:p>
    <w:p w14:paraId="332B25CA" w14:textId="77777777" w:rsidR="0036218F" w:rsidRPr="006A3DE4" w:rsidRDefault="0036218F" w:rsidP="00716DB0">
      <w:pPr>
        <w:pStyle w:val="Default"/>
        <w:rPr>
          <w:color w:val="FF0000"/>
          <w:sz w:val="22"/>
          <w:szCs w:val="22"/>
        </w:rPr>
      </w:pPr>
    </w:p>
    <w:p w14:paraId="12090D13" w14:textId="5912A1BA" w:rsidR="00716DB0" w:rsidRPr="006A3DE4" w:rsidRDefault="00716DB0" w:rsidP="00716DB0">
      <w:pPr>
        <w:pStyle w:val="Default"/>
        <w:rPr>
          <w:sz w:val="22"/>
          <w:szCs w:val="22"/>
        </w:rPr>
      </w:pPr>
      <w:r w:rsidRPr="006A3DE4">
        <w:rPr>
          <w:sz w:val="22"/>
          <w:szCs w:val="22"/>
        </w:rPr>
        <w:t xml:space="preserve">Patients have the right to make informed decisions about their health, medical treatments, referrals and procedure. </w:t>
      </w:r>
      <w:r w:rsidR="00A3717B" w:rsidRPr="006A3DE4">
        <w:rPr>
          <w:sz w:val="22"/>
          <w:szCs w:val="22"/>
        </w:rPr>
        <w:t>You have</w:t>
      </w:r>
      <w:r w:rsidRPr="006A3DE4">
        <w:rPr>
          <w:sz w:val="22"/>
          <w:szCs w:val="22"/>
        </w:rPr>
        <w:t xml:space="preserve"> a duty to provide information that the patient can understand, and that is tailored to their individual needs. </w:t>
      </w:r>
    </w:p>
    <w:p w14:paraId="1F9D170D" w14:textId="77777777" w:rsidR="0036218F" w:rsidRPr="006A3DE4" w:rsidRDefault="0036218F" w:rsidP="00716DB0">
      <w:pPr>
        <w:pStyle w:val="Default"/>
        <w:rPr>
          <w:sz w:val="22"/>
          <w:szCs w:val="22"/>
        </w:rPr>
      </w:pPr>
    </w:p>
    <w:p w14:paraId="0047521F" w14:textId="77777777" w:rsidR="00716DB0" w:rsidRPr="006A3DE4" w:rsidRDefault="00716DB0" w:rsidP="00716DB0">
      <w:pPr>
        <w:pStyle w:val="Default"/>
        <w:rPr>
          <w:b/>
          <w:bCs/>
          <w:color w:val="FF0000"/>
          <w:sz w:val="22"/>
          <w:szCs w:val="22"/>
        </w:rPr>
      </w:pPr>
      <w:r w:rsidRPr="006A3DE4">
        <w:rPr>
          <w:b/>
          <w:bCs/>
          <w:color w:val="FF0000"/>
          <w:sz w:val="22"/>
          <w:szCs w:val="22"/>
        </w:rPr>
        <w:t xml:space="preserve">Meeting this Criterion </w:t>
      </w:r>
    </w:p>
    <w:p w14:paraId="2B135DA1" w14:textId="77777777" w:rsidR="0036218F" w:rsidRPr="006A3DE4" w:rsidRDefault="0036218F" w:rsidP="00716DB0">
      <w:pPr>
        <w:pStyle w:val="Default"/>
        <w:rPr>
          <w:color w:val="FF0000"/>
          <w:sz w:val="22"/>
          <w:szCs w:val="22"/>
        </w:rPr>
      </w:pPr>
    </w:p>
    <w:p w14:paraId="4B2615ED" w14:textId="77777777" w:rsidR="00716DB0" w:rsidRPr="006A3DE4" w:rsidRDefault="00716DB0" w:rsidP="00716DB0">
      <w:pPr>
        <w:pStyle w:val="Default"/>
        <w:rPr>
          <w:i/>
          <w:iCs/>
          <w:sz w:val="22"/>
          <w:szCs w:val="22"/>
        </w:rPr>
      </w:pPr>
      <w:r w:rsidRPr="006A3DE4">
        <w:rPr>
          <w:i/>
          <w:iCs/>
          <w:sz w:val="22"/>
          <w:szCs w:val="22"/>
        </w:rPr>
        <w:t xml:space="preserve">Providing appropriate and sufficient information </w:t>
      </w:r>
    </w:p>
    <w:p w14:paraId="5573ED92" w14:textId="77777777" w:rsidR="0036218F" w:rsidRPr="006A3DE4" w:rsidRDefault="0036218F" w:rsidP="00716DB0">
      <w:pPr>
        <w:pStyle w:val="Default"/>
        <w:rPr>
          <w:sz w:val="22"/>
          <w:szCs w:val="22"/>
        </w:rPr>
      </w:pPr>
    </w:p>
    <w:p w14:paraId="0F23F474" w14:textId="77777777" w:rsidR="00716DB0" w:rsidRPr="006A3DE4" w:rsidRDefault="00716DB0" w:rsidP="00E93A0B">
      <w:pPr>
        <w:pStyle w:val="Default"/>
        <w:rPr>
          <w:sz w:val="22"/>
          <w:szCs w:val="22"/>
        </w:rPr>
      </w:pPr>
      <w:r w:rsidRPr="006A3DE4">
        <w:rPr>
          <w:sz w:val="22"/>
          <w:szCs w:val="22"/>
        </w:rPr>
        <w:t xml:space="preserve">Practitioners can verbally provide information to patients during a consultation. When explaining proposed investigations, referrals and treatments to patients, deliver the information in an appropriate language and format. This means using simple language, minimising jargon and complicated terms, and using clear diagrams. </w:t>
      </w:r>
    </w:p>
    <w:p w14:paraId="09D2D689" w14:textId="77777777" w:rsidR="00E93A0B" w:rsidRPr="006A3DE4" w:rsidRDefault="00E93A0B" w:rsidP="00E93A0B">
      <w:pPr>
        <w:pStyle w:val="Default"/>
        <w:rPr>
          <w:sz w:val="22"/>
          <w:szCs w:val="22"/>
        </w:rPr>
      </w:pPr>
    </w:p>
    <w:p w14:paraId="7165AF59" w14:textId="77777777" w:rsidR="00716DB0" w:rsidRPr="006A3DE4" w:rsidRDefault="00716DB0" w:rsidP="00E93A0B">
      <w:pPr>
        <w:pStyle w:val="Default"/>
        <w:rPr>
          <w:sz w:val="22"/>
          <w:szCs w:val="22"/>
        </w:rPr>
      </w:pPr>
      <w:r w:rsidRPr="006A3DE4">
        <w:rPr>
          <w:sz w:val="22"/>
          <w:szCs w:val="22"/>
        </w:rPr>
        <w:t xml:space="preserve">When delivering information to a patient, consider: </w:t>
      </w:r>
    </w:p>
    <w:p w14:paraId="419D6C5D" w14:textId="77777777" w:rsidR="00E93A0B" w:rsidRPr="006A3DE4" w:rsidRDefault="00E93A0B" w:rsidP="00E93A0B">
      <w:pPr>
        <w:pStyle w:val="Default"/>
        <w:rPr>
          <w:sz w:val="22"/>
          <w:szCs w:val="22"/>
        </w:rPr>
      </w:pPr>
    </w:p>
    <w:p w14:paraId="6504E5C9" w14:textId="4C0DCCA2" w:rsidR="00716DB0" w:rsidRPr="006A3DE4" w:rsidRDefault="00716DB0" w:rsidP="0052751F">
      <w:pPr>
        <w:pStyle w:val="Default"/>
        <w:numPr>
          <w:ilvl w:val="0"/>
          <w:numId w:val="21"/>
        </w:numPr>
        <w:spacing w:after="19"/>
        <w:rPr>
          <w:sz w:val="22"/>
          <w:szCs w:val="22"/>
        </w:rPr>
      </w:pPr>
      <w:r w:rsidRPr="006A3DE4">
        <w:rPr>
          <w:sz w:val="22"/>
          <w:szCs w:val="22"/>
        </w:rPr>
        <w:t xml:space="preserve">the patient’s physical, visual and cognitive capacities that may affect their ability to understand the information, make decisions, or provide consent </w:t>
      </w:r>
    </w:p>
    <w:p w14:paraId="07F044FD" w14:textId="2944216B" w:rsidR="00716DB0" w:rsidRPr="006A3DE4" w:rsidRDefault="00716DB0" w:rsidP="0052751F">
      <w:pPr>
        <w:pStyle w:val="Default"/>
        <w:numPr>
          <w:ilvl w:val="0"/>
          <w:numId w:val="21"/>
        </w:numPr>
        <w:spacing w:after="19"/>
        <w:rPr>
          <w:sz w:val="22"/>
          <w:szCs w:val="22"/>
        </w:rPr>
      </w:pPr>
      <w:r w:rsidRPr="006A3DE4">
        <w:rPr>
          <w:sz w:val="22"/>
          <w:szCs w:val="22"/>
        </w:rPr>
        <w:t>the most appropriate way to communicate poten</w:t>
      </w:r>
      <w:r w:rsidR="00E032CC">
        <w:rPr>
          <w:sz w:val="22"/>
          <w:szCs w:val="22"/>
        </w:rPr>
        <w:t>tially sensitive information (eg</w:t>
      </w:r>
      <w:r w:rsidRPr="006A3DE4">
        <w:rPr>
          <w:sz w:val="22"/>
          <w:szCs w:val="22"/>
        </w:rPr>
        <w:t xml:space="preserve"> about sexually transmitted infections, blood-borne viruses, and pregnancy results) </w:t>
      </w:r>
    </w:p>
    <w:p w14:paraId="27933FC8" w14:textId="5C53A525" w:rsidR="00716DB0" w:rsidRPr="006A3DE4" w:rsidRDefault="00716DB0" w:rsidP="0052751F">
      <w:pPr>
        <w:pStyle w:val="Default"/>
        <w:numPr>
          <w:ilvl w:val="0"/>
          <w:numId w:val="21"/>
        </w:numPr>
        <w:spacing w:after="19"/>
        <w:rPr>
          <w:sz w:val="22"/>
          <w:szCs w:val="22"/>
        </w:rPr>
      </w:pPr>
      <w:r w:rsidRPr="006A3DE4">
        <w:rPr>
          <w:sz w:val="22"/>
          <w:szCs w:val="22"/>
        </w:rPr>
        <w:t>the patient’s cultur</w:t>
      </w:r>
      <w:r w:rsidR="00E032CC">
        <w:rPr>
          <w:sz w:val="22"/>
          <w:szCs w:val="22"/>
        </w:rPr>
        <w:t>al and linguistic background (eg</w:t>
      </w:r>
      <w:r w:rsidRPr="006A3DE4">
        <w:rPr>
          <w:sz w:val="22"/>
          <w:szCs w:val="22"/>
        </w:rPr>
        <w:t xml:space="preserve"> you may need to use an interpreter to check that the patient understands everything that you have told them) </w:t>
      </w:r>
    </w:p>
    <w:p w14:paraId="57029307" w14:textId="2AB6799B" w:rsidR="00716DB0" w:rsidRPr="006A3DE4" w:rsidRDefault="00716DB0" w:rsidP="0052751F">
      <w:pPr>
        <w:pStyle w:val="Default"/>
        <w:numPr>
          <w:ilvl w:val="0"/>
          <w:numId w:val="21"/>
        </w:numPr>
        <w:spacing w:after="19"/>
        <w:rPr>
          <w:sz w:val="22"/>
          <w:szCs w:val="22"/>
        </w:rPr>
      </w:pPr>
      <w:r w:rsidRPr="006A3DE4">
        <w:rPr>
          <w:sz w:val="22"/>
          <w:szCs w:val="22"/>
        </w:rPr>
        <w:t xml:space="preserve">the patient’s family members who are involved in their care (with consent of the patient where the patient has capacity) </w:t>
      </w:r>
    </w:p>
    <w:p w14:paraId="18CF564D" w14:textId="5BEBD738" w:rsidR="00716DB0" w:rsidRPr="006A3DE4" w:rsidRDefault="00716DB0" w:rsidP="0052751F">
      <w:pPr>
        <w:pStyle w:val="Default"/>
        <w:numPr>
          <w:ilvl w:val="0"/>
          <w:numId w:val="21"/>
        </w:numPr>
        <w:spacing w:after="19"/>
        <w:rPr>
          <w:sz w:val="22"/>
          <w:szCs w:val="22"/>
        </w:rPr>
      </w:pPr>
      <w:r w:rsidRPr="006A3DE4">
        <w:rPr>
          <w:sz w:val="22"/>
          <w:szCs w:val="22"/>
        </w:rPr>
        <w:t xml:space="preserve">the patient’s level of health literacy and therefore their ability to understand the information </w:t>
      </w:r>
    </w:p>
    <w:p w14:paraId="652E8AE2" w14:textId="4CE6DC4B" w:rsidR="00716DB0" w:rsidRPr="006A3DE4" w:rsidRDefault="00716DB0" w:rsidP="0052751F">
      <w:pPr>
        <w:pStyle w:val="Default"/>
        <w:numPr>
          <w:ilvl w:val="0"/>
          <w:numId w:val="21"/>
        </w:numPr>
        <w:spacing w:after="19"/>
        <w:rPr>
          <w:sz w:val="22"/>
          <w:szCs w:val="22"/>
        </w:rPr>
      </w:pPr>
      <w:r w:rsidRPr="006A3DE4">
        <w:rPr>
          <w:sz w:val="22"/>
          <w:szCs w:val="22"/>
        </w:rPr>
        <w:t xml:space="preserve">if you need to give the information to a carer, make sure that the carer understands the information </w:t>
      </w:r>
    </w:p>
    <w:p w14:paraId="4592E1CF" w14:textId="1A8EE823" w:rsidR="00716DB0" w:rsidRPr="006A3DE4" w:rsidRDefault="00716DB0" w:rsidP="0052751F">
      <w:pPr>
        <w:pStyle w:val="Default"/>
        <w:numPr>
          <w:ilvl w:val="0"/>
          <w:numId w:val="21"/>
        </w:numPr>
        <w:rPr>
          <w:sz w:val="22"/>
          <w:szCs w:val="22"/>
        </w:rPr>
      </w:pPr>
      <w:r w:rsidRPr="006A3DE4">
        <w:rPr>
          <w:sz w:val="22"/>
          <w:szCs w:val="22"/>
        </w:rPr>
        <w:t xml:space="preserve">limiting the amount of information patients are given to avoid overwhelming them. </w:t>
      </w:r>
    </w:p>
    <w:p w14:paraId="2EED96A5" w14:textId="77777777" w:rsidR="00716DB0" w:rsidRPr="006A3DE4" w:rsidRDefault="00716DB0" w:rsidP="00716DB0">
      <w:pPr>
        <w:pStyle w:val="Default"/>
        <w:rPr>
          <w:sz w:val="22"/>
          <w:szCs w:val="22"/>
        </w:rPr>
      </w:pPr>
    </w:p>
    <w:p w14:paraId="4B344BCA" w14:textId="6FC7DDAE" w:rsidR="00716DB0" w:rsidRPr="006A3DE4" w:rsidRDefault="00716DB0" w:rsidP="00716DB0">
      <w:pPr>
        <w:autoSpaceDE w:val="0"/>
        <w:autoSpaceDN w:val="0"/>
        <w:adjustRightInd w:val="0"/>
        <w:spacing w:after="0" w:line="240" w:lineRule="auto"/>
        <w:rPr>
          <w:rFonts w:ascii="Arial" w:hAnsi="Arial" w:cs="Arial"/>
        </w:rPr>
      </w:pPr>
      <w:r w:rsidRPr="006A3DE4">
        <w:rPr>
          <w:rFonts w:ascii="Arial" w:hAnsi="Arial" w:cs="Arial"/>
        </w:rPr>
        <w:t>Further information provided to patients c</w:t>
      </w:r>
      <w:r w:rsidR="00E032CC">
        <w:rPr>
          <w:rFonts w:ascii="Arial" w:hAnsi="Arial" w:cs="Arial"/>
        </w:rPr>
        <w:t>an be paper-based or on-line (eg</w:t>
      </w:r>
      <w:r w:rsidRPr="006A3DE4">
        <w:rPr>
          <w:rFonts w:ascii="Arial" w:hAnsi="Arial" w:cs="Arial"/>
        </w:rPr>
        <w:t xml:space="preserve"> leaflets, brochures, and links to reputable websites).</w:t>
      </w:r>
    </w:p>
    <w:p w14:paraId="6309AF15" w14:textId="77777777" w:rsidR="00716DB0" w:rsidRPr="006A3DE4" w:rsidRDefault="00716DB0" w:rsidP="00716DB0">
      <w:pPr>
        <w:autoSpaceDE w:val="0"/>
        <w:autoSpaceDN w:val="0"/>
        <w:adjustRightInd w:val="0"/>
        <w:spacing w:after="0" w:line="240" w:lineRule="auto"/>
        <w:rPr>
          <w:rFonts w:ascii="Arial" w:hAnsi="Arial" w:cs="Arial"/>
        </w:rPr>
      </w:pPr>
    </w:p>
    <w:p w14:paraId="0A879F60" w14:textId="77777777" w:rsidR="00716DB0" w:rsidRPr="006A3DE4" w:rsidRDefault="00716DB0" w:rsidP="00716DB0">
      <w:pPr>
        <w:pStyle w:val="Default"/>
        <w:rPr>
          <w:i/>
          <w:iCs/>
          <w:sz w:val="22"/>
          <w:szCs w:val="22"/>
        </w:rPr>
      </w:pPr>
      <w:r w:rsidRPr="006A3DE4">
        <w:rPr>
          <w:i/>
          <w:iCs/>
          <w:sz w:val="22"/>
          <w:szCs w:val="22"/>
        </w:rPr>
        <w:t xml:space="preserve">Information about interventions </w:t>
      </w:r>
    </w:p>
    <w:p w14:paraId="71549469" w14:textId="77777777" w:rsidR="0036218F" w:rsidRPr="006A3DE4" w:rsidRDefault="0036218F" w:rsidP="00716DB0">
      <w:pPr>
        <w:pStyle w:val="Default"/>
        <w:rPr>
          <w:sz w:val="22"/>
          <w:szCs w:val="22"/>
        </w:rPr>
      </w:pPr>
    </w:p>
    <w:p w14:paraId="0FF9DC80" w14:textId="77777777" w:rsidR="00716DB0" w:rsidRPr="006A3DE4" w:rsidRDefault="00716DB0" w:rsidP="00E93A0B">
      <w:pPr>
        <w:pStyle w:val="Default"/>
        <w:rPr>
          <w:sz w:val="22"/>
          <w:szCs w:val="22"/>
        </w:rPr>
      </w:pPr>
      <w:r w:rsidRPr="006A3DE4">
        <w:rPr>
          <w:sz w:val="22"/>
          <w:szCs w:val="22"/>
        </w:rPr>
        <w:t xml:space="preserve">Providing information about tests and treatments (including medicines and medicine safety) may help patients to make informed decisions about their care. For this reason, practitioners need to: </w:t>
      </w:r>
    </w:p>
    <w:p w14:paraId="70A33C6C" w14:textId="77777777" w:rsidR="00E93A0B" w:rsidRPr="006A3DE4" w:rsidRDefault="00E93A0B" w:rsidP="00E93A0B">
      <w:pPr>
        <w:pStyle w:val="Default"/>
        <w:rPr>
          <w:sz w:val="22"/>
          <w:szCs w:val="22"/>
        </w:rPr>
      </w:pPr>
    </w:p>
    <w:p w14:paraId="7F8CDDEF" w14:textId="4862A597" w:rsidR="00716DB0" w:rsidRPr="006A3DE4" w:rsidRDefault="00716DB0" w:rsidP="0052751F">
      <w:pPr>
        <w:pStyle w:val="Default"/>
        <w:numPr>
          <w:ilvl w:val="0"/>
          <w:numId w:val="22"/>
        </w:numPr>
        <w:spacing w:after="261"/>
        <w:rPr>
          <w:sz w:val="22"/>
          <w:szCs w:val="22"/>
        </w:rPr>
      </w:pPr>
      <w:r w:rsidRPr="006A3DE4">
        <w:rPr>
          <w:sz w:val="22"/>
          <w:szCs w:val="22"/>
        </w:rPr>
        <w:t xml:space="preserve">check the patient’s understanding about the intervention </w:t>
      </w:r>
    </w:p>
    <w:p w14:paraId="7CE15241" w14:textId="4135206B" w:rsidR="004F388E" w:rsidRPr="006A3DE4" w:rsidRDefault="004F388E" w:rsidP="0052751F">
      <w:pPr>
        <w:pStyle w:val="Default"/>
        <w:numPr>
          <w:ilvl w:val="0"/>
          <w:numId w:val="22"/>
        </w:numPr>
        <w:spacing w:after="261"/>
        <w:rPr>
          <w:sz w:val="22"/>
          <w:szCs w:val="22"/>
        </w:rPr>
      </w:pPr>
      <w:r w:rsidRPr="006A3DE4">
        <w:rPr>
          <w:sz w:val="22"/>
          <w:szCs w:val="22"/>
        </w:rPr>
        <w:lastRenderedPageBreak/>
        <w:t>check the carer’s understanding of the intervention, if the patient has a carer</w:t>
      </w:r>
    </w:p>
    <w:p w14:paraId="3F8FF2F3" w14:textId="637D914A" w:rsidR="00716DB0" w:rsidRPr="006A3DE4" w:rsidRDefault="00716DB0" w:rsidP="0052751F">
      <w:pPr>
        <w:pStyle w:val="Default"/>
        <w:numPr>
          <w:ilvl w:val="0"/>
          <w:numId w:val="22"/>
        </w:numPr>
        <w:spacing w:after="261"/>
        <w:rPr>
          <w:sz w:val="22"/>
          <w:szCs w:val="22"/>
        </w:rPr>
      </w:pPr>
      <w:r w:rsidRPr="006A3DE4">
        <w:rPr>
          <w:sz w:val="22"/>
          <w:szCs w:val="22"/>
        </w:rPr>
        <w:t xml:space="preserve">offer to discuss any issues about a patient’s condition, proposed treatment and medicines that could be confusing </w:t>
      </w:r>
    </w:p>
    <w:p w14:paraId="10682C8C" w14:textId="45EDA9E0" w:rsidR="00716DB0" w:rsidRPr="006A3DE4" w:rsidRDefault="00716DB0" w:rsidP="0052751F">
      <w:pPr>
        <w:pStyle w:val="Default"/>
        <w:numPr>
          <w:ilvl w:val="0"/>
          <w:numId w:val="22"/>
        </w:numPr>
        <w:spacing w:after="261"/>
        <w:rPr>
          <w:sz w:val="22"/>
          <w:szCs w:val="22"/>
        </w:rPr>
      </w:pPr>
      <w:r w:rsidRPr="006A3DE4">
        <w:rPr>
          <w:sz w:val="22"/>
          <w:szCs w:val="22"/>
        </w:rPr>
        <w:t xml:space="preserve">direct patients to reliable health and medicine websites where they can find further information </w:t>
      </w:r>
    </w:p>
    <w:p w14:paraId="0781A94A" w14:textId="7694B1CC" w:rsidR="00716DB0" w:rsidRPr="006A3DE4" w:rsidRDefault="00716DB0" w:rsidP="0052751F">
      <w:pPr>
        <w:pStyle w:val="Default"/>
        <w:numPr>
          <w:ilvl w:val="0"/>
          <w:numId w:val="22"/>
        </w:numPr>
        <w:rPr>
          <w:sz w:val="22"/>
          <w:szCs w:val="22"/>
        </w:rPr>
      </w:pPr>
      <w:r w:rsidRPr="006A3DE4">
        <w:rPr>
          <w:sz w:val="22"/>
          <w:szCs w:val="22"/>
        </w:rPr>
        <w:t xml:space="preserve">recommend that patients seek further advice about their medicines from their pharmacist. </w:t>
      </w:r>
    </w:p>
    <w:p w14:paraId="144838BA" w14:textId="77777777" w:rsidR="00716DB0" w:rsidRPr="006A3DE4" w:rsidRDefault="00716DB0" w:rsidP="00716DB0">
      <w:pPr>
        <w:pStyle w:val="Default"/>
        <w:rPr>
          <w:sz w:val="22"/>
          <w:szCs w:val="22"/>
        </w:rPr>
      </w:pPr>
    </w:p>
    <w:p w14:paraId="31B4FDEE" w14:textId="77777777" w:rsidR="00716DB0" w:rsidRPr="006A3DE4" w:rsidRDefault="00716DB0" w:rsidP="00716DB0">
      <w:pPr>
        <w:pStyle w:val="Default"/>
        <w:rPr>
          <w:i/>
          <w:iCs/>
          <w:sz w:val="22"/>
          <w:szCs w:val="22"/>
        </w:rPr>
      </w:pPr>
      <w:r w:rsidRPr="006A3DE4">
        <w:rPr>
          <w:i/>
          <w:iCs/>
          <w:sz w:val="22"/>
          <w:szCs w:val="22"/>
        </w:rPr>
        <w:t xml:space="preserve">Health literacy </w:t>
      </w:r>
    </w:p>
    <w:p w14:paraId="5D52F4AE" w14:textId="77777777" w:rsidR="00E93A0B" w:rsidRPr="006A3DE4" w:rsidRDefault="00E93A0B" w:rsidP="00716DB0">
      <w:pPr>
        <w:pStyle w:val="Default"/>
        <w:rPr>
          <w:sz w:val="22"/>
          <w:szCs w:val="22"/>
        </w:rPr>
      </w:pPr>
    </w:p>
    <w:p w14:paraId="077E5C72" w14:textId="6CD526B4" w:rsidR="00716DB0" w:rsidRPr="006A3DE4" w:rsidRDefault="00716DB0" w:rsidP="00716DB0">
      <w:pPr>
        <w:pStyle w:val="Default"/>
        <w:rPr>
          <w:sz w:val="22"/>
          <w:szCs w:val="22"/>
        </w:rPr>
      </w:pPr>
      <w:r w:rsidRPr="006A3DE4">
        <w:rPr>
          <w:sz w:val="22"/>
          <w:szCs w:val="22"/>
        </w:rPr>
        <w:t xml:space="preserve">Individual health literacy is defined </w:t>
      </w:r>
      <w:r w:rsidR="004F388E" w:rsidRPr="006A3DE4">
        <w:rPr>
          <w:sz w:val="22"/>
          <w:szCs w:val="22"/>
        </w:rPr>
        <w:t>by the Australian Commission on Safety and Quality in Health Care (ACSQHC)</w:t>
      </w:r>
      <w:r w:rsidRPr="006A3DE4">
        <w:rPr>
          <w:sz w:val="22"/>
          <w:szCs w:val="22"/>
        </w:rPr>
        <w:t>as ‘the skills, knowledge, motivation and capacity of a person to access, understand, appraise and apply information to make effective decisions about health and healthcare</w:t>
      </w:r>
      <w:r w:rsidR="0006226E">
        <w:rPr>
          <w:sz w:val="22"/>
          <w:szCs w:val="22"/>
        </w:rPr>
        <w:t xml:space="preserve"> and take appropriate action’</w:t>
      </w:r>
      <w:r w:rsidRPr="006A3DE4">
        <w:rPr>
          <w:sz w:val="22"/>
          <w:szCs w:val="22"/>
        </w:rPr>
        <w:t>.</w:t>
      </w:r>
      <w:r w:rsidR="0006226E">
        <w:rPr>
          <w:rStyle w:val="EndnoteReference"/>
          <w:sz w:val="22"/>
          <w:szCs w:val="22"/>
        </w:rPr>
        <w:endnoteReference w:id="4"/>
      </w:r>
      <w:r w:rsidRPr="006A3DE4">
        <w:rPr>
          <w:sz w:val="22"/>
          <w:szCs w:val="22"/>
        </w:rPr>
        <w:t xml:space="preserve"> </w:t>
      </w:r>
    </w:p>
    <w:p w14:paraId="1078DF55" w14:textId="77777777" w:rsidR="0036218F" w:rsidRPr="006A3DE4" w:rsidRDefault="0036218F" w:rsidP="00716DB0">
      <w:pPr>
        <w:pStyle w:val="Default"/>
        <w:rPr>
          <w:sz w:val="20"/>
          <w:szCs w:val="20"/>
        </w:rPr>
      </w:pPr>
    </w:p>
    <w:p w14:paraId="15AD31BF" w14:textId="77777777" w:rsidR="00716DB0" w:rsidRPr="006A3DE4" w:rsidRDefault="00716DB0" w:rsidP="00716DB0">
      <w:pPr>
        <w:pStyle w:val="Default"/>
        <w:rPr>
          <w:sz w:val="22"/>
          <w:szCs w:val="22"/>
        </w:rPr>
      </w:pPr>
      <w:r w:rsidRPr="006A3DE4">
        <w:rPr>
          <w:sz w:val="22"/>
          <w:szCs w:val="22"/>
        </w:rPr>
        <w:t xml:space="preserve">Health literacy plays an important role in enabling effective partnerships between practitioners and patients. For partnerships to work, everyone involved needs to be able to give, receive, interpret, and act on information, such as treatment options and plans. </w:t>
      </w:r>
    </w:p>
    <w:p w14:paraId="6BA20CC7" w14:textId="77777777" w:rsidR="0036218F" w:rsidRPr="006A3DE4" w:rsidRDefault="0036218F" w:rsidP="00716DB0">
      <w:pPr>
        <w:pStyle w:val="Default"/>
        <w:rPr>
          <w:sz w:val="22"/>
          <w:szCs w:val="22"/>
        </w:rPr>
      </w:pPr>
    </w:p>
    <w:p w14:paraId="305A25EF" w14:textId="77777777" w:rsidR="00716DB0" w:rsidRPr="006A3DE4" w:rsidRDefault="00716DB0" w:rsidP="00716DB0">
      <w:pPr>
        <w:pStyle w:val="Default"/>
        <w:rPr>
          <w:sz w:val="22"/>
          <w:szCs w:val="22"/>
        </w:rPr>
      </w:pPr>
      <w:r w:rsidRPr="006A3DE4">
        <w:rPr>
          <w:sz w:val="22"/>
          <w:szCs w:val="22"/>
        </w:rPr>
        <w:t xml:space="preserve">Assessing the health literacy of patients then providing them with information based on that assessment helps to make patients fully aware of and understand their diagnosis, condition, treatment options and the possible risks or side effects of medications or treatments. </w:t>
      </w:r>
    </w:p>
    <w:p w14:paraId="477FF58C" w14:textId="77777777" w:rsidR="0036218F" w:rsidRPr="006A3DE4" w:rsidRDefault="0036218F" w:rsidP="00716DB0">
      <w:pPr>
        <w:pStyle w:val="Default"/>
        <w:rPr>
          <w:sz w:val="22"/>
          <w:szCs w:val="22"/>
        </w:rPr>
      </w:pPr>
    </w:p>
    <w:p w14:paraId="0D6E087C" w14:textId="77777777" w:rsidR="00716DB0" w:rsidRPr="006A3DE4" w:rsidRDefault="00716DB0" w:rsidP="00716DB0">
      <w:pPr>
        <w:pStyle w:val="Default"/>
        <w:rPr>
          <w:sz w:val="22"/>
          <w:szCs w:val="22"/>
        </w:rPr>
      </w:pPr>
      <w:r w:rsidRPr="006A3DE4">
        <w:rPr>
          <w:sz w:val="22"/>
          <w:szCs w:val="22"/>
        </w:rPr>
        <w:t xml:space="preserve">Practitioners can build a patient’s health literacy by: </w:t>
      </w:r>
    </w:p>
    <w:p w14:paraId="35A61DC4" w14:textId="77777777" w:rsidR="0036218F" w:rsidRPr="006A3DE4" w:rsidRDefault="0036218F" w:rsidP="00716DB0">
      <w:pPr>
        <w:pStyle w:val="Default"/>
        <w:rPr>
          <w:sz w:val="22"/>
          <w:szCs w:val="22"/>
        </w:rPr>
      </w:pPr>
    </w:p>
    <w:p w14:paraId="51483B89" w14:textId="44E1631B" w:rsidR="00716DB0" w:rsidRPr="006A3DE4" w:rsidRDefault="00716DB0" w:rsidP="0052751F">
      <w:pPr>
        <w:pStyle w:val="Default"/>
        <w:numPr>
          <w:ilvl w:val="0"/>
          <w:numId w:val="23"/>
        </w:numPr>
        <w:spacing w:after="261"/>
        <w:rPr>
          <w:sz w:val="22"/>
          <w:szCs w:val="22"/>
        </w:rPr>
      </w:pPr>
      <w:r w:rsidRPr="006A3DE4">
        <w:rPr>
          <w:sz w:val="22"/>
          <w:szCs w:val="22"/>
        </w:rPr>
        <w:t xml:space="preserve">recognising the patient’s needs and preferences and tailoring communication accordingly </w:t>
      </w:r>
    </w:p>
    <w:p w14:paraId="5B20E357" w14:textId="461050CF" w:rsidR="00716DB0" w:rsidRPr="006A3DE4" w:rsidRDefault="00716DB0" w:rsidP="0052751F">
      <w:pPr>
        <w:pStyle w:val="Default"/>
        <w:numPr>
          <w:ilvl w:val="0"/>
          <w:numId w:val="23"/>
        </w:numPr>
        <w:spacing w:after="261"/>
        <w:rPr>
          <w:sz w:val="22"/>
          <w:szCs w:val="22"/>
        </w:rPr>
      </w:pPr>
      <w:r w:rsidRPr="006A3DE4">
        <w:rPr>
          <w:sz w:val="22"/>
          <w:szCs w:val="22"/>
        </w:rPr>
        <w:t xml:space="preserve">assuming that most people will have difficulty understanding complex health information and concepts </w:t>
      </w:r>
    </w:p>
    <w:p w14:paraId="17BE6204" w14:textId="7BC75B81" w:rsidR="00716DB0" w:rsidRPr="006A3DE4" w:rsidRDefault="00716DB0" w:rsidP="0052751F">
      <w:pPr>
        <w:pStyle w:val="Default"/>
        <w:numPr>
          <w:ilvl w:val="0"/>
          <w:numId w:val="23"/>
        </w:numPr>
        <w:spacing w:after="261"/>
        <w:rPr>
          <w:sz w:val="22"/>
          <w:szCs w:val="22"/>
        </w:rPr>
      </w:pPr>
      <w:r w:rsidRPr="006A3DE4">
        <w:rPr>
          <w:sz w:val="22"/>
          <w:szCs w:val="22"/>
        </w:rPr>
        <w:t xml:space="preserve">providing health information in an unrushed manner using words that the patient understands </w:t>
      </w:r>
    </w:p>
    <w:p w14:paraId="7DC2EC05" w14:textId="3F019B70" w:rsidR="00716DB0" w:rsidRPr="006A3DE4" w:rsidRDefault="00716DB0" w:rsidP="0052751F">
      <w:pPr>
        <w:pStyle w:val="Default"/>
        <w:numPr>
          <w:ilvl w:val="0"/>
          <w:numId w:val="23"/>
        </w:numPr>
        <w:spacing w:after="261"/>
        <w:rPr>
          <w:sz w:val="22"/>
          <w:szCs w:val="22"/>
        </w:rPr>
      </w:pPr>
      <w:r w:rsidRPr="006A3DE4">
        <w:rPr>
          <w:sz w:val="22"/>
          <w:szCs w:val="22"/>
        </w:rPr>
        <w:t xml:space="preserve">using multiple communication strategies to confirm that information has been delivered and received effectively </w:t>
      </w:r>
    </w:p>
    <w:p w14:paraId="39E58157" w14:textId="50026ACA" w:rsidR="00716DB0" w:rsidRPr="006A3DE4" w:rsidRDefault="004F388E" w:rsidP="0052751F">
      <w:pPr>
        <w:pStyle w:val="Default"/>
        <w:numPr>
          <w:ilvl w:val="0"/>
          <w:numId w:val="23"/>
        </w:numPr>
        <w:spacing w:after="261"/>
        <w:rPr>
          <w:sz w:val="22"/>
          <w:szCs w:val="22"/>
        </w:rPr>
      </w:pPr>
      <w:r w:rsidRPr="006A3DE4">
        <w:rPr>
          <w:sz w:val="22"/>
          <w:szCs w:val="22"/>
        </w:rPr>
        <w:t>giving the patient</w:t>
      </w:r>
      <w:r w:rsidR="00716DB0" w:rsidRPr="006A3DE4">
        <w:rPr>
          <w:sz w:val="22"/>
          <w:szCs w:val="22"/>
        </w:rPr>
        <w:t xml:space="preserve"> targeted information </w:t>
      </w:r>
      <w:r w:rsidRPr="006A3DE4">
        <w:rPr>
          <w:sz w:val="22"/>
          <w:szCs w:val="22"/>
        </w:rPr>
        <w:t xml:space="preserve">(eg </w:t>
      </w:r>
      <w:r w:rsidR="00716DB0" w:rsidRPr="006A3DE4">
        <w:rPr>
          <w:sz w:val="22"/>
          <w:szCs w:val="22"/>
        </w:rPr>
        <w:t>leaflets</w:t>
      </w:r>
      <w:r w:rsidRPr="006A3DE4">
        <w:rPr>
          <w:sz w:val="22"/>
          <w:szCs w:val="22"/>
        </w:rPr>
        <w:t xml:space="preserve">) and telling them where they can access targeted information (eg </w:t>
      </w:r>
      <w:r w:rsidR="00716DB0" w:rsidRPr="006A3DE4">
        <w:rPr>
          <w:sz w:val="22"/>
          <w:szCs w:val="22"/>
        </w:rPr>
        <w:t>websites and online support groups</w:t>
      </w:r>
      <w:r w:rsidRPr="006A3DE4">
        <w:rPr>
          <w:sz w:val="22"/>
          <w:szCs w:val="22"/>
        </w:rPr>
        <w:t>)</w:t>
      </w:r>
      <w:r w:rsidR="00716DB0" w:rsidRPr="006A3DE4">
        <w:rPr>
          <w:sz w:val="22"/>
          <w:szCs w:val="22"/>
        </w:rPr>
        <w:t xml:space="preserve"> </w:t>
      </w:r>
    </w:p>
    <w:p w14:paraId="349FB475" w14:textId="7D94F364" w:rsidR="00716DB0" w:rsidRPr="006A3DE4" w:rsidRDefault="00716DB0" w:rsidP="0052751F">
      <w:pPr>
        <w:pStyle w:val="Default"/>
        <w:numPr>
          <w:ilvl w:val="0"/>
          <w:numId w:val="23"/>
        </w:numPr>
        <w:spacing w:after="261"/>
        <w:rPr>
          <w:sz w:val="22"/>
          <w:szCs w:val="22"/>
        </w:rPr>
      </w:pPr>
      <w:r w:rsidRPr="006A3DE4">
        <w:rPr>
          <w:sz w:val="22"/>
          <w:szCs w:val="22"/>
        </w:rPr>
        <w:t xml:space="preserve">encouraging the patient, carer and other relevant parties to speak up if they have difficulty understanding the information provided </w:t>
      </w:r>
    </w:p>
    <w:p w14:paraId="6DDABBC7" w14:textId="303DD911" w:rsidR="00716DB0" w:rsidRPr="006A3DE4" w:rsidRDefault="00716DB0" w:rsidP="0052751F">
      <w:pPr>
        <w:pStyle w:val="Default"/>
        <w:numPr>
          <w:ilvl w:val="0"/>
          <w:numId w:val="23"/>
        </w:numPr>
        <w:rPr>
          <w:sz w:val="22"/>
          <w:szCs w:val="22"/>
        </w:rPr>
      </w:pPr>
      <w:r w:rsidRPr="006A3DE4">
        <w:rPr>
          <w:sz w:val="22"/>
          <w:szCs w:val="22"/>
        </w:rPr>
        <w:t xml:space="preserve">using proven methods of </w:t>
      </w:r>
      <w:r w:rsidR="004F388E" w:rsidRPr="006A3DE4">
        <w:rPr>
          <w:sz w:val="22"/>
          <w:szCs w:val="22"/>
        </w:rPr>
        <w:t>informing patients</w:t>
      </w:r>
      <w:r w:rsidRPr="006A3DE4">
        <w:rPr>
          <w:sz w:val="22"/>
          <w:szCs w:val="22"/>
        </w:rPr>
        <w:t xml:space="preserve"> about the risks of treatment options. </w:t>
      </w:r>
    </w:p>
    <w:p w14:paraId="7B62A1DF" w14:textId="77777777" w:rsidR="00716DB0" w:rsidRPr="006A3DE4" w:rsidRDefault="00716DB0" w:rsidP="00716DB0">
      <w:pPr>
        <w:pStyle w:val="Default"/>
        <w:rPr>
          <w:sz w:val="22"/>
          <w:szCs w:val="22"/>
        </w:rPr>
      </w:pPr>
    </w:p>
    <w:p w14:paraId="54709238" w14:textId="77777777" w:rsidR="00CE2FFB" w:rsidRDefault="00CE2FFB" w:rsidP="00716DB0">
      <w:pPr>
        <w:pStyle w:val="Default"/>
        <w:rPr>
          <w:b/>
          <w:bCs/>
          <w:color w:val="FF0000"/>
          <w:sz w:val="22"/>
          <w:szCs w:val="22"/>
        </w:rPr>
      </w:pPr>
    </w:p>
    <w:p w14:paraId="50E232F0" w14:textId="77777777" w:rsidR="00CE2FFB" w:rsidRDefault="00CE2FFB" w:rsidP="00716DB0">
      <w:pPr>
        <w:pStyle w:val="Default"/>
        <w:rPr>
          <w:b/>
          <w:bCs/>
          <w:color w:val="FF0000"/>
          <w:sz w:val="22"/>
          <w:szCs w:val="22"/>
        </w:rPr>
      </w:pPr>
    </w:p>
    <w:p w14:paraId="70AA48FE" w14:textId="77777777" w:rsidR="00CE2FFB" w:rsidRDefault="00CE2FFB" w:rsidP="00716DB0">
      <w:pPr>
        <w:pStyle w:val="Default"/>
        <w:rPr>
          <w:b/>
          <w:bCs/>
          <w:color w:val="FF0000"/>
          <w:sz w:val="22"/>
          <w:szCs w:val="22"/>
        </w:rPr>
      </w:pPr>
    </w:p>
    <w:p w14:paraId="11E8ED76" w14:textId="77777777" w:rsidR="00716DB0" w:rsidRPr="006A3DE4" w:rsidRDefault="00716DB0" w:rsidP="00716DB0">
      <w:pPr>
        <w:pStyle w:val="Default"/>
        <w:rPr>
          <w:b/>
          <w:bCs/>
          <w:color w:val="FF0000"/>
          <w:sz w:val="22"/>
          <w:szCs w:val="22"/>
        </w:rPr>
      </w:pPr>
      <w:r w:rsidRPr="006A3DE4">
        <w:rPr>
          <w:b/>
          <w:bCs/>
          <w:color w:val="FF0000"/>
          <w:sz w:val="22"/>
          <w:szCs w:val="22"/>
        </w:rPr>
        <w:lastRenderedPageBreak/>
        <w:t xml:space="preserve">Meeting each Indicator </w:t>
      </w:r>
    </w:p>
    <w:p w14:paraId="78E75DAF" w14:textId="77777777" w:rsidR="0036218F" w:rsidRPr="006A3DE4" w:rsidRDefault="0036218F" w:rsidP="00716DB0">
      <w:pPr>
        <w:pStyle w:val="Default"/>
        <w:rPr>
          <w:color w:val="FF0000"/>
          <w:sz w:val="22"/>
          <w:szCs w:val="22"/>
        </w:rPr>
      </w:pPr>
    </w:p>
    <w:p w14:paraId="0AA62C44" w14:textId="323764D0" w:rsidR="00716DB0" w:rsidRPr="006A3DE4" w:rsidRDefault="00716DB0" w:rsidP="004F388E">
      <w:pPr>
        <w:autoSpaceDE w:val="0"/>
        <w:autoSpaceDN w:val="0"/>
        <w:adjustRightInd w:val="0"/>
        <w:spacing w:after="0" w:line="240" w:lineRule="auto"/>
        <w:rPr>
          <w:rFonts w:ascii="Arial" w:hAnsi="Arial" w:cs="Arial"/>
        </w:rPr>
      </w:pPr>
      <w:r w:rsidRPr="006A3DE4">
        <w:rPr>
          <w:rFonts w:ascii="Arial" w:hAnsi="Arial" w:cs="Arial"/>
        </w:rPr>
        <w:t>C1.3► A</w:t>
      </w:r>
      <w:r w:rsidR="004F388E" w:rsidRPr="006A3DE4">
        <w:rPr>
          <w:rFonts w:ascii="Arial" w:hAnsi="Arial" w:cs="Arial"/>
        </w:rPr>
        <w:t xml:space="preserve"> Our patients receive information about proposed investigations, referrals and treatments, including their purpose, importance, benefits, and risks.</w:t>
      </w:r>
    </w:p>
    <w:p w14:paraId="1F2E5953"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47527590"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You must: </w:t>
      </w:r>
    </w:p>
    <w:p w14:paraId="03F198C2" w14:textId="77777777" w:rsidR="0036218F" w:rsidRPr="006A3DE4" w:rsidRDefault="0036218F" w:rsidP="00716DB0">
      <w:pPr>
        <w:autoSpaceDE w:val="0"/>
        <w:autoSpaceDN w:val="0"/>
        <w:adjustRightInd w:val="0"/>
        <w:spacing w:after="0" w:line="240" w:lineRule="auto"/>
        <w:rPr>
          <w:rFonts w:ascii="Arial" w:hAnsi="Arial" w:cs="Arial"/>
          <w:color w:val="FF0000"/>
        </w:rPr>
      </w:pPr>
    </w:p>
    <w:p w14:paraId="4174E5C9" w14:textId="21831ED1" w:rsidR="00716DB0" w:rsidRPr="006A3DE4" w:rsidRDefault="00E032CC" w:rsidP="0052751F">
      <w:pPr>
        <w:pStyle w:val="ListParagraph"/>
        <w:numPr>
          <w:ilvl w:val="0"/>
          <w:numId w:val="24"/>
        </w:numPr>
        <w:autoSpaceDE w:val="0"/>
        <w:autoSpaceDN w:val="0"/>
        <w:adjustRightInd w:val="0"/>
        <w:spacing w:after="16" w:line="240" w:lineRule="auto"/>
        <w:rPr>
          <w:rFonts w:ascii="Arial" w:hAnsi="Arial" w:cs="Arial"/>
          <w:b/>
          <w:bCs/>
          <w:color w:val="FF0000"/>
        </w:rPr>
      </w:pPr>
      <w:r>
        <w:rPr>
          <w:rFonts w:ascii="Arial" w:hAnsi="Arial" w:cs="Arial"/>
          <w:b/>
          <w:bCs/>
          <w:color w:val="FF0000"/>
        </w:rPr>
        <w:t>o</w:t>
      </w:r>
      <w:r w:rsidR="00716DB0" w:rsidRPr="006A3DE4">
        <w:rPr>
          <w:rFonts w:ascii="Arial" w:hAnsi="Arial" w:cs="Arial"/>
          <w:b/>
          <w:bCs/>
          <w:color w:val="FF0000"/>
        </w:rPr>
        <w:t>btain patie</w:t>
      </w:r>
      <w:r>
        <w:rPr>
          <w:rFonts w:ascii="Arial" w:hAnsi="Arial" w:cs="Arial"/>
          <w:b/>
          <w:bCs/>
          <w:color w:val="FF0000"/>
        </w:rPr>
        <w:t>nt consent for a third party (e</w:t>
      </w:r>
      <w:r w:rsidR="00716DB0" w:rsidRPr="006A3DE4">
        <w:rPr>
          <w:rFonts w:ascii="Arial" w:hAnsi="Arial" w:cs="Arial"/>
          <w:b/>
          <w:bCs/>
          <w:color w:val="FF0000"/>
        </w:rPr>
        <w:t>g</w:t>
      </w:r>
      <w:r w:rsidR="004F388E" w:rsidRPr="006A3DE4">
        <w:rPr>
          <w:rFonts w:ascii="Arial" w:hAnsi="Arial" w:cs="Arial"/>
          <w:b/>
          <w:bCs/>
          <w:color w:val="FF0000"/>
        </w:rPr>
        <w:t xml:space="preserve"> an</w:t>
      </w:r>
      <w:r w:rsidR="00716DB0" w:rsidRPr="006A3DE4">
        <w:rPr>
          <w:rFonts w:ascii="Arial" w:hAnsi="Arial" w:cs="Arial"/>
          <w:b/>
          <w:bCs/>
          <w:color w:val="FF0000"/>
        </w:rPr>
        <w:t xml:space="preserve"> interpreter) to be present at consultations when the patient needs help </w:t>
      </w:r>
      <w:r w:rsidR="004F388E" w:rsidRPr="006A3DE4">
        <w:rPr>
          <w:rFonts w:ascii="Arial" w:hAnsi="Arial" w:cs="Arial"/>
          <w:b/>
          <w:bCs/>
          <w:color w:val="FF0000"/>
        </w:rPr>
        <w:t>understanding their health information</w:t>
      </w:r>
    </w:p>
    <w:p w14:paraId="2CE4A444" w14:textId="77777777" w:rsidR="0036218F" w:rsidRPr="006A3DE4" w:rsidRDefault="0036218F" w:rsidP="00716DB0">
      <w:pPr>
        <w:autoSpaceDE w:val="0"/>
        <w:autoSpaceDN w:val="0"/>
        <w:adjustRightInd w:val="0"/>
        <w:spacing w:after="16" w:line="240" w:lineRule="auto"/>
        <w:rPr>
          <w:rFonts w:ascii="Arial" w:hAnsi="Arial" w:cs="Arial"/>
          <w:color w:val="FF0000"/>
        </w:rPr>
      </w:pPr>
    </w:p>
    <w:p w14:paraId="3CA02D02" w14:textId="08337B6C" w:rsidR="00716DB0" w:rsidRPr="006A3DE4" w:rsidRDefault="00E032CC" w:rsidP="0052751F">
      <w:pPr>
        <w:pStyle w:val="ListParagraph"/>
        <w:numPr>
          <w:ilvl w:val="0"/>
          <w:numId w:val="24"/>
        </w:numPr>
        <w:autoSpaceDE w:val="0"/>
        <w:autoSpaceDN w:val="0"/>
        <w:adjustRightInd w:val="0"/>
        <w:spacing w:after="0" w:line="240" w:lineRule="auto"/>
        <w:rPr>
          <w:rFonts w:ascii="Arial" w:hAnsi="Arial" w:cs="Arial"/>
          <w:color w:val="FF0000"/>
        </w:rPr>
      </w:pPr>
      <w:r>
        <w:rPr>
          <w:rFonts w:ascii="Arial" w:hAnsi="Arial" w:cs="Arial"/>
          <w:b/>
          <w:bCs/>
          <w:color w:val="FF0000"/>
        </w:rPr>
        <w:t>h</w:t>
      </w:r>
      <w:r w:rsidR="00716DB0" w:rsidRPr="006A3DE4">
        <w:rPr>
          <w:rFonts w:ascii="Arial" w:hAnsi="Arial" w:cs="Arial"/>
          <w:b/>
          <w:bCs/>
          <w:color w:val="FF0000"/>
        </w:rPr>
        <w:t>ave a process</w:t>
      </w:r>
      <w:r w:rsidR="004F388E" w:rsidRPr="006A3DE4">
        <w:rPr>
          <w:rFonts w:ascii="Arial" w:hAnsi="Arial" w:cs="Arial"/>
          <w:b/>
          <w:bCs/>
          <w:color w:val="FF0000"/>
        </w:rPr>
        <w:t xml:space="preserve"> which ensures that patients understand the information</w:t>
      </w:r>
      <w:r w:rsidR="00716DB0" w:rsidRPr="006A3DE4">
        <w:rPr>
          <w:rFonts w:ascii="Arial" w:hAnsi="Arial" w:cs="Arial"/>
          <w:b/>
          <w:bCs/>
          <w:color w:val="FF0000"/>
        </w:rPr>
        <w:t xml:space="preserve"> </w:t>
      </w:r>
    </w:p>
    <w:p w14:paraId="67EB6929" w14:textId="77777777" w:rsidR="00716DB0" w:rsidRPr="006A3DE4" w:rsidRDefault="00716DB0" w:rsidP="00716DB0">
      <w:pPr>
        <w:autoSpaceDE w:val="0"/>
        <w:autoSpaceDN w:val="0"/>
        <w:adjustRightInd w:val="0"/>
        <w:spacing w:after="0" w:line="240" w:lineRule="auto"/>
        <w:rPr>
          <w:rFonts w:ascii="Arial" w:hAnsi="Arial" w:cs="Arial"/>
          <w:color w:val="FF0000"/>
        </w:rPr>
      </w:pPr>
    </w:p>
    <w:p w14:paraId="4D2E3604"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You could: </w:t>
      </w:r>
    </w:p>
    <w:p w14:paraId="4DED2455"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00DB156B" w14:textId="0A89A345" w:rsidR="00716DB0" w:rsidRPr="006A3DE4" w:rsidRDefault="00E032CC" w:rsidP="0052751F">
      <w:pPr>
        <w:pStyle w:val="ListParagraph"/>
        <w:numPr>
          <w:ilvl w:val="0"/>
          <w:numId w:val="25"/>
        </w:numPr>
        <w:autoSpaceDE w:val="0"/>
        <w:autoSpaceDN w:val="0"/>
        <w:adjustRightInd w:val="0"/>
        <w:spacing w:after="139" w:line="240" w:lineRule="auto"/>
        <w:rPr>
          <w:rFonts w:ascii="Arial" w:hAnsi="Arial" w:cs="Arial"/>
          <w:color w:val="000000"/>
        </w:rPr>
      </w:pPr>
      <w:r>
        <w:rPr>
          <w:rFonts w:ascii="Arial" w:hAnsi="Arial" w:cs="Arial"/>
          <w:color w:val="000000"/>
        </w:rPr>
        <w:t>u</w:t>
      </w:r>
      <w:r w:rsidR="00716DB0" w:rsidRPr="006A3DE4">
        <w:rPr>
          <w:rFonts w:ascii="Arial" w:hAnsi="Arial" w:cs="Arial"/>
          <w:color w:val="000000"/>
        </w:rPr>
        <w:t xml:space="preserve">se diagrams or flip charts in consultations to help explain health matters to patients. </w:t>
      </w:r>
    </w:p>
    <w:p w14:paraId="6FD154CD" w14:textId="12C0E69C" w:rsidR="00716DB0" w:rsidRPr="006A3DE4" w:rsidRDefault="00E032CC" w:rsidP="0052751F">
      <w:pPr>
        <w:pStyle w:val="ListParagraph"/>
        <w:numPr>
          <w:ilvl w:val="0"/>
          <w:numId w:val="25"/>
        </w:numPr>
        <w:autoSpaceDE w:val="0"/>
        <w:autoSpaceDN w:val="0"/>
        <w:adjustRightInd w:val="0"/>
        <w:spacing w:after="139" w:line="240" w:lineRule="auto"/>
        <w:rPr>
          <w:rFonts w:ascii="Arial" w:hAnsi="Arial" w:cs="Arial"/>
          <w:color w:val="000000"/>
        </w:rPr>
      </w:pPr>
      <w:r>
        <w:rPr>
          <w:rFonts w:ascii="Arial" w:hAnsi="Arial" w:cs="Arial"/>
          <w:color w:val="000000"/>
        </w:rPr>
        <w:t>u</w:t>
      </w:r>
      <w:r w:rsidR="00716DB0" w:rsidRPr="006A3DE4">
        <w:rPr>
          <w:rFonts w:ascii="Arial" w:hAnsi="Arial" w:cs="Arial"/>
          <w:color w:val="000000"/>
        </w:rPr>
        <w:t>se tools that help the practitioner and th</w:t>
      </w:r>
      <w:r w:rsidR="004F388E" w:rsidRPr="006A3DE4">
        <w:rPr>
          <w:rFonts w:ascii="Arial" w:hAnsi="Arial" w:cs="Arial"/>
          <w:color w:val="000000"/>
        </w:rPr>
        <w:t>e patient to share the decision</w:t>
      </w:r>
      <w:r w:rsidR="00716DB0" w:rsidRPr="006A3DE4">
        <w:rPr>
          <w:rFonts w:ascii="Arial" w:hAnsi="Arial" w:cs="Arial"/>
          <w:color w:val="000000"/>
        </w:rPr>
        <w:t xml:space="preserve"> making, in order to establish a supportive and effective partnership with the patient. </w:t>
      </w:r>
    </w:p>
    <w:p w14:paraId="4CAF3FBF" w14:textId="32D427CA" w:rsidR="00716DB0" w:rsidRPr="006A3DE4" w:rsidRDefault="00E032CC" w:rsidP="0052751F">
      <w:pPr>
        <w:pStyle w:val="ListParagraph"/>
        <w:numPr>
          <w:ilvl w:val="0"/>
          <w:numId w:val="25"/>
        </w:numPr>
        <w:autoSpaceDE w:val="0"/>
        <w:autoSpaceDN w:val="0"/>
        <w:adjustRightInd w:val="0"/>
        <w:spacing w:after="0" w:line="240" w:lineRule="auto"/>
        <w:rPr>
          <w:rFonts w:ascii="Arial" w:hAnsi="Arial" w:cs="Arial"/>
          <w:color w:val="000000"/>
        </w:rPr>
      </w:pPr>
      <w:r>
        <w:rPr>
          <w:rFonts w:ascii="Arial" w:hAnsi="Arial" w:cs="Arial"/>
          <w:color w:val="000000"/>
        </w:rPr>
        <w:t>p</w:t>
      </w:r>
      <w:r w:rsidR="00716DB0" w:rsidRPr="006A3DE4">
        <w:rPr>
          <w:rFonts w:ascii="Arial" w:hAnsi="Arial" w:cs="Arial"/>
          <w:color w:val="000000"/>
        </w:rPr>
        <w:t xml:space="preserve">rovide patients with the information they need to understand and manage their health, such as paper copies of information sheets and </w:t>
      </w:r>
      <w:r w:rsidR="00DA1F7D" w:rsidRPr="006A3DE4">
        <w:rPr>
          <w:rFonts w:ascii="Arial" w:hAnsi="Arial" w:cs="Arial"/>
          <w:color w:val="000000"/>
        </w:rPr>
        <w:t>names and URLs of</w:t>
      </w:r>
      <w:r w:rsidR="00716DB0" w:rsidRPr="006A3DE4">
        <w:rPr>
          <w:rFonts w:ascii="Arial" w:hAnsi="Arial" w:cs="Arial"/>
          <w:color w:val="000000"/>
        </w:rPr>
        <w:t xml:space="preserve"> reputable websites. </w:t>
      </w:r>
    </w:p>
    <w:p w14:paraId="7A2D70C1"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3C4B8B4F" w14:textId="5122211A" w:rsidR="00716DB0" w:rsidRPr="006A3DE4" w:rsidRDefault="00716DB0" w:rsidP="00DA1F7D">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C1.3► B </w:t>
      </w:r>
      <w:r w:rsidR="00DA1F7D" w:rsidRPr="006A3DE4">
        <w:rPr>
          <w:rFonts w:ascii="Arial" w:hAnsi="Arial" w:cs="Arial"/>
          <w:color w:val="000000"/>
        </w:rPr>
        <w:t>Our patients receive information to support the diagnosis, treatment, and management of their conditions.</w:t>
      </w:r>
    </w:p>
    <w:p w14:paraId="1007FE7E"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392C1E75"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You must: </w:t>
      </w:r>
    </w:p>
    <w:p w14:paraId="19B2766A" w14:textId="77777777" w:rsidR="0036218F" w:rsidRPr="006A3DE4" w:rsidRDefault="0036218F" w:rsidP="00716DB0">
      <w:pPr>
        <w:autoSpaceDE w:val="0"/>
        <w:autoSpaceDN w:val="0"/>
        <w:adjustRightInd w:val="0"/>
        <w:spacing w:after="0" w:line="240" w:lineRule="auto"/>
        <w:rPr>
          <w:rFonts w:ascii="Arial" w:hAnsi="Arial" w:cs="Arial"/>
          <w:b/>
          <w:color w:val="FF0000"/>
        </w:rPr>
      </w:pPr>
    </w:p>
    <w:p w14:paraId="1DCF3BE2" w14:textId="77777777" w:rsidR="00DA1F7D" w:rsidRPr="006A3DE4" w:rsidRDefault="00DA1F7D" w:rsidP="00DA1F7D">
      <w:pPr>
        <w:pStyle w:val="ListParagraph"/>
        <w:numPr>
          <w:ilvl w:val="0"/>
          <w:numId w:val="26"/>
        </w:numPr>
        <w:autoSpaceDE w:val="0"/>
        <w:autoSpaceDN w:val="0"/>
        <w:adjustRightInd w:val="0"/>
        <w:spacing w:after="16" w:line="240" w:lineRule="auto"/>
        <w:rPr>
          <w:rFonts w:ascii="Arial" w:hAnsi="Arial" w:cs="Arial"/>
          <w:b/>
          <w:color w:val="FF0000"/>
        </w:rPr>
      </w:pPr>
      <w:r w:rsidRPr="006A3DE4">
        <w:rPr>
          <w:rFonts w:ascii="Arial" w:hAnsi="Arial" w:cs="Arial"/>
          <w:b/>
          <w:color w:val="FF0000"/>
        </w:rPr>
        <w:t xml:space="preserve">document in the patient’s health record the treatment options and associated risks and side effects that you have explained and discussed with the patient </w:t>
      </w:r>
    </w:p>
    <w:p w14:paraId="6E098DA2" w14:textId="3239030D" w:rsidR="00DA1F7D" w:rsidRPr="006A3DE4" w:rsidRDefault="00DA1F7D" w:rsidP="00DA1F7D">
      <w:pPr>
        <w:pStyle w:val="ListParagraph"/>
        <w:numPr>
          <w:ilvl w:val="0"/>
          <w:numId w:val="26"/>
        </w:numPr>
        <w:autoSpaceDE w:val="0"/>
        <w:autoSpaceDN w:val="0"/>
        <w:adjustRightInd w:val="0"/>
        <w:spacing w:after="16" w:line="240" w:lineRule="auto"/>
        <w:rPr>
          <w:rFonts w:ascii="Arial" w:hAnsi="Arial" w:cs="Arial"/>
          <w:b/>
          <w:color w:val="FF0000"/>
        </w:rPr>
      </w:pPr>
      <w:r w:rsidRPr="006A3DE4">
        <w:rPr>
          <w:rFonts w:ascii="Arial" w:hAnsi="Arial" w:cs="Arial"/>
          <w:b/>
          <w:color w:val="FF0000"/>
        </w:rPr>
        <w:t>document in the patient’s health record the patient’s refusal to obtain or follow any clinician’s advice.</w:t>
      </w:r>
    </w:p>
    <w:p w14:paraId="2FF48B24" w14:textId="77777777" w:rsidR="00716DB0" w:rsidRPr="006A3DE4" w:rsidRDefault="00716DB0" w:rsidP="00716DB0">
      <w:pPr>
        <w:autoSpaceDE w:val="0"/>
        <w:autoSpaceDN w:val="0"/>
        <w:adjustRightInd w:val="0"/>
        <w:spacing w:after="0" w:line="240" w:lineRule="auto"/>
        <w:rPr>
          <w:rFonts w:ascii="Arial" w:hAnsi="Arial" w:cs="Arial"/>
          <w:color w:val="FF0000"/>
        </w:rPr>
      </w:pPr>
    </w:p>
    <w:p w14:paraId="538AB41A"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You could: </w:t>
      </w:r>
    </w:p>
    <w:p w14:paraId="622ECB71"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0B2C22FD" w14:textId="2707A2E5" w:rsidR="00716DB0" w:rsidRPr="006A3DE4" w:rsidRDefault="00E032CC" w:rsidP="0052751F">
      <w:pPr>
        <w:pStyle w:val="ListParagraph"/>
        <w:numPr>
          <w:ilvl w:val="0"/>
          <w:numId w:val="27"/>
        </w:numPr>
        <w:autoSpaceDE w:val="0"/>
        <w:autoSpaceDN w:val="0"/>
        <w:adjustRightInd w:val="0"/>
        <w:spacing w:after="140" w:line="240" w:lineRule="auto"/>
        <w:rPr>
          <w:rFonts w:ascii="Arial" w:hAnsi="Arial" w:cs="Arial"/>
          <w:color w:val="000000"/>
        </w:rPr>
      </w:pPr>
      <w:r>
        <w:rPr>
          <w:rFonts w:ascii="Arial" w:hAnsi="Arial" w:cs="Arial"/>
          <w:color w:val="000000"/>
        </w:rPr>
        <w:t>p</w:t>
      </w:r>
      <w:r w:rsidR="00716DB0" w:rsidRPr="006A3DE4">
        <w:rPr>
          <w:rFonts w:ascii="Arial" w:hAnsi="Arial" w:cs="Arial"/>
          <w:color w:val="000000"/>
        </w:rPr>
        <w:t xml:space="preserve">rovide patients with information sheets and instructions on health conditions, treatments, and medicines. </w:t>
      </w:r>
    </w:p>
    <w:p w14:paraId="3746F9B6" w14:textId="3D50FD22" w:rsidR="00716DB0" w:rsidRPr="006A3DE4" w:rsidRDefault="00E032CC" w:rsidP="0052751F">
      <w:pPr>
        <w:pStyle w:val="ListParagraph"/>
        <w:numPr>
          <w:ilvl w:val="0"/>
          <w:numId w:val="27"/>
        </w:numPr>
        <w:autoSpaceDE w:val="0"/>
        <w:autoSpaceDN w:val="0"/>
        <w:adjustRightInd w:val="0"/>
        <w:spacing w:after="140" w:line="240" w:lineRule="auto"/>
        <w:rPr>
          <w:rFonts w:ascii="Arial" w:hAnsi="Arial" w:cs="Arial"/>
          <w:color w:val="000000"/>
        </w:rPr>
      </w:pPr>
      <w:r>
        <w:rPr>
          <w:rFonts w:ascii="Arial" w:hAnsi="Arial" w:cs="Arial"/>
          <w:color w:val="000000"/>
        </w:rPr>
        <w:t>m</w:t>
      </w:r>
      <w:r w:rsidR="00716DB0" w:rsidRPr="006A3DE4">
        <w:rPr>
          <w:rFonts w:ascii="Arial" w:hAnsi="Arial" w:cs="Arial"/>
          <w:color w:val="000000"/>
        </w:rPr>
        <w:t xml:space="preserve">ake available a range of health information sheets that are one or two pages long. </w:t>
      </w:r>
    </w:p>
    <w:p w14:paraId="38E67EA1" w14:textId="735EF111" w:rsidR="00716DB0" w:rsidRPr="006A3DE4" w:rsidRDefault="00E032CC" w:rsidP="0052751F">
      <w:pPr>
        <w:pStyle w:val="ListParagraph"/>
        <w:numPr>
          <w:ilvl w:val="0"/>
          <w:numId w:val="27"/>
        </w:numPr>
        <w:autoSpaceDE w:val="0"/>
        <w:autoSpaceDN w:val="0"/>
        <w:adjustRightInd w:val="0"/>
        <w:spacing w:after="140" w:line="240" w:lineRule="auto"/>
        <w:rPr>
          <w:rFonts w:ascii="Arial" w:hAnsi="Arial" w:cs="Arial"/>
          <w:color w:val="000000"/>
        </w:rPr>
      </w:pPr>
      <w:r>
        <w:rPr>
          <w:rFonts w:ascii="Arial" w:hAnsi="Arial" w:cs="Arial"/>
          <w:color w:val="000000"/>
        </w:rPr>
        <w:t>h</w:t>
      </w:r>
      <w:r w:rsidR="00716DB0" w:rsidRPr="006A3DE4">
        <w:rPr>
          <w:rFonts w:ascii="Arial" w:hAnsi="Arial" w:cs="Arial"/>
          <w:color w:val="000000"/>
        </w:rPr>
        <w:t>ave information relating to culturally specific health</w:t>
      </w:r>
      <w:r>
        <w:rPr>
          <w:rFonts w:ascii="Arial" w:hAnsi="Arial" w:cs="Arial"/>
          <w:color w:val="000000"/>
        </w:rPr>
        <w:t xml:space="preserve"> information (eg</w:t>
      </w:r>
      <w:r w:rsidR="00716DB0" w:rsidRPr="006A3DE4">
        <w:rPr>
          <w:rFonts w:ascii="Arial" w:hAnsi="Arial" w:cs="Arial"/>
          <w:color w:val="000000"/>
        </w:rPr>
        <w:t xml:space="preserve"> Aboriginal </w:t>
      </w:r>
      <w:r w:rsidR="00DA1F7D" w:rsidRPr="006A3DE4">
        <w:rPr>
          <w:rFonts w:ascii="Arial" w:hAnsi="Arial" w:cs="Arial"/>
          <w:color w:val="000000"/>
        </w:rPr>
        <w:t xml:space="preserve">and Torres Strait Islander </w:t>
      </w:r>
      <w:r w:rsidR="00716DB0" w:rsidRPr="006A3DE4">
        <w:rPr>
          <w:rFonts w:ascii="Arial" w:hAnsi="Arial" w:cs="Arial"/>
          <w:color w:val="000000"/>
        </w:rPr>
        <w:t xml:space="preserve">health) in the waiting room and consultation rooms. </w:t>
      </w:r>
    </w:p>
    <w:p w14:paraId="7D94B336" w14:textId="1B8C3623" w:rsidR="00716DB0" w:rsidRPr="006A3DE4" w:rsidRDefault="00E032CC" w:rsidP="0052751F">
      <w:pPr>
        <w:pStyle w:val="ListParagraph"/>
        <w:numPr>
          <w:ilvl w:val="0"/>
          <w:numId w:val="27"/>
        </w:numPr>
        <w:autoSpaceDE w:val="0"/>
        <w:autoSpaceDN w:val="0"/>
        <w:adjustRightInd w:val="0"/>
        <w:spacing w:after="0" w:line="240" w:lineRule="auto"/>
        <w:rPr>
          <w:rFonts w:ascii="Arial" w:hAnsi="Arial" w:cs="Arial"/>
          <w:color w:val="000000"/>
        </w:rPr>
      </w:pPr>
      <w:r>
        <w:rPr>
          <w:rFonts w:ascii="Arial" w:hAnsi="Arial" w:cs="Arial"/>
          <w:color w:val="000000"/>
        </w:rPr>
        <w:t>d</w:t>
      </w:r>
      <w:r w:rsidR="00716DB0" w:rsidRPr="006A3DE4">
        <w:rPr>
          <w:rFonts w:ascii="Arial" w:hAnsi="Arial" w:cs="Arial"/>
          <w:color w:val="000000"/>
        </w:rPr>
        <w:t xml:space="preserve">isplay posters containing information about specific diseases, such as diabetes and chicken pox. </w:t>
      </w:r>
    </w:p>
    <w:p w14:paraId="36AB9589"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7DD3A94C" w14:textId="77777777" w:rsidR="00E032CC" w:rsidRDefault="00E032CC" w:rsidP="00716DB0">
      <w:pPr>
        <w:autoSpaceDE w:val="0"/>
        <w:autoSpaceDN w:val="0"/>
        <w:adjustRightInd w:val="0"/>
        <w:spacing w:after="0" w:line="240" w:lineRule="auto"/>
        <w:rPr>
          <w:rFonts w:ascii="Arial" w:hAnsi="Arial" w:cs="Arial"/>
          <w:b/>
          <w:bCs/>
          <w:color w:val="323232"/>
        </w:rPr>
      </w:pPr>
    </w:p>
    <w:p w14:paraId="24B407E0" w14:textId="77777777" w:rsidR="00E032CC" w:rsidRDefault="00E032CC" w:rsidP="00716DB0">
      <w:pPr>
        <w:autoSpaceDE w:val="0"/>
        <w:autoSpaceDN w:val="0"/>
        <w:adjustRightInd w:val="0"/>
        <w:spacing w:after="0" w:line="240" w:lineRule="auto"/>
        <w:rPr>
          <w:rFonts w:ascii="Arial" w:hAnsi="Arial" w:cs="Arial"/>
          <w:b/>
          <w:bCs/>
          <w:color w:val="323232"/>
        </w:rPr>
      </w:pPr>
    </w:p>
    <w:p w14:paraId="303B438D" w14:textId="77777777" w:rsidR="00E032CC" w:rsidRDefault="00E032CC" w:rsidP="00716DB0">
      <w:pPr>
        <w:autoSpaceDE w:val="0"/>
        <w:autoSpaceDN w:val="0"/>
        <w:adjustRightInd w:val="0"/>
        <w:spacing w:after="0" w:line="240" w:lineRule="auto"/>
        <w:rPr>
          <w:rFonts w:ascii="Arial" w:hAnsi="Arial" w:cs="Arial"/>
          <w:b/>
          <w:bCs/>
          <w:color w:val="323232"/>
        </w:rPr>
      </w:pPr>
    </w:p>
    <w:p w14:paraId="1707D282" w14:textId="77777777" w:rsidR="00E032CC" w:rsidRDefault="00E032CC" w:rsidP="00716DB0">
      <w:pPr>
        <w:autoSpaceDE w:val="0"/>
        <w:autoSpaceDN w:val="0"/>
        <w:adjustRightInd w:val="0"/>
        <w:spacing w:after="0" w:line="240" w:lineRule="auto"/>
        <w:rPr>
          <w:rFonts w:ascii="Arial" w:hAnsi="Arial" w:cs="Arial"/>
          <w:b/>
          <w:bCs/>
          <w:color w:val="323232"/>
        </w:rPr>
      </w:pPr>
    </w:p>
    <w:p w14:paraId="6A37B6F7" w14:textId="77777777" w:rsidR="00E032CC" w:rsidRDefault="00E032CC" w:rsidP="00716DB0">
      <w:pPr>
        <w:autoSpaceDE w:val="0"/>
        <w:autoSpaceDN w:val="0"/>
        <w:adjustRightInd w:val="0"/>
        <w:spacing w:after="0" w:line="240" w:lineRule="auto"/>
        <w:rPr>
          <w:rFonts w:ascii="Arial" w:hAnsi="Arial" w:cs="Arial"/>
          <w:b/>
          <w:bCs/>
          <w:color w:val="323232"/>
        </w:rPr>
      </w:pPr>
    </w:p>
    <w:p w14:paraId="6BB612F2" w14:textId="77777777" w:rsidR="00E032CC" w:rsidRDefault="00E032CC" w:rsidP="00716DB0">
      <w:pPr>
        <w:autoSpaceDE w:val="0"/>
        <w:autoSpaceDN w:val="0"/>
        <w:adjustRightInd w:val="0"/>
        <w:spacing w:after="0" w:line="240" w:lineRule="auto"/>
        <w:rPr>
          <w:rFonts w:ascii="Arial" w:hAnsi="Arial" w:cs="Arial"/>
          <w:b/>
          <w:bCs/>
          <w:color w:val="323232"/>
        </w:rPr>
      </w:pPr>
    </w:p>
    <w:p w14:paraId="4EB93E1C" w14:textId="77777777" w:rsidR="00E032CC" w:rsidRDefault="00E032CC" w:rsidP="00716DB0">
      <w:pPr>
        <w:autoSpaceDE w:val="0"/>
        <w:autoSpaceDN w:val="0"/>
        <w:adjustRightInd w:val="0"/>
        <w:spacing w:after="0" w:line="240" w:lineRule="auto"/>
        <w:rPr>
          <w:rFonts w:ascii="Arial" w:hAnsi="Arial" w:cs="Arial"/>
          <w:b/>
          <w:bCs/>
          <w:color w:val="323232"/>
        </w:rPr>
      </w:pPr>
    </w:p>
    <w:p w14:paraId="297ADD4E" w14:textId="77777777" w:rsidR="00E032CC" w:rsidRDefault="00E032CC" w:rsidP="00716DB0">
      <w:pPr>
        <w:autoSpaceDE w:val="0"/>
        <w:autoSpaceDN w:val="0"/>
        <w:adjustRightInd w:val="0"/>
        <w:spacing w:after="0" w:line="240" w:lineRule="auto"/>
        <w:rPr>
          <w:rFonts w:ascii="Arial" w:hAnsi="Arial" w:cs="Arial"/>
          <w:b/>
          <w:bCs/>
          <w:color w:val="323232"/>
        </w:rPr>
      </w:pPr>
    </w:p>
    <w:p w14:paraId="51406F0C" w14:textId="77777777" w:rsidR="00E032CC" w:rsidRDefault="00E032CC" w:rsidP="00716DB0">
      <w:pPr>
        <w:autoSpaceDE w:val="0"/>
        <w:autoSpaceDN w:val="0"/>
        <w:adjustRightInd w:val="0"/>
        <w:spacing w:after="0" w:line="240" w:lineRule="auto"/>
        <w:rPr>
          <w:rFonts w:ascii="Arial" w:hAnsi="Arial" w:cs="Arial"/>
          <w:b/>
          <w:bCs/>
          <w:color w:val="323232"/>
        </w:rPr>
      </w:pPr>
    </w:p>
    <w:p w14:paraId="4842D19B" w14:textId="77777777" w:rsidR="00716DB0" w:rsidRPr="006A3DE4" w:rsidRDefault="00716DB0" w:rsidP="00716DB0">
      <w:pPr>
        <w:autoSpaceDE w:val="0"/>
        <w:autoSpaceDN w:val="0"/>
        <w:adjustRightInd w:val="0"/>
        <w:spacing w:after="0" w:line="240" w:lineRule="auto"/>
        <w:rPr>
          <w:rFonts w:ascii="Arial" w:hAnsi="Arial" w:cs="Arial"/>
          <w:b/>
          <w:bCs/>
          <w:color w:val="323232"/>
        </w:rPr>
      </w:pPr>
      <w:r w:rsidRPr="006A3DE4">
        <w:rPr>
          <w:rFonts w:ascii="Arial" w:hAnsi="Arial" w:cs="Arial"/>
          <w:b/>
          <w:bCs/>
          <w:color w:val="323232"/>
        </w:rPr>
        <w:lastRenderedPageBreak/>
        <w:t xml:space="preserve">Criterion C1.4 – Interpreter and other communication services </w:t>
      </w:r>
    </w:p>
    <w:p w14:paraId="678663BD" w14:textId="77777777" w:rsidR="0036218F" w:rsidRPr="006A3DE4" w:rsidRDefault="0036218F" w:rsidP="00716DB0">
      <w:pPr>
        <w:autoSpaceDE w:val="0"/>
        <w:autoSpaceDN w:val="0"/>
        <w:adjustRightInd w:val="0"/>
        <w:spacing w:after="0" w:line="240" w:lineRule="auto"/>
        <w:rPr>
          <w:rFonts w:ascii="Arial" w:hAnsi="Arial" w:cs="Arial"/>
          <w:color w:val="323232"/>
        </w:rPr>
      </w:pPr>
    </w:p>
    <w:p w14:paraId="46700E43"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Indicators </w:t>
      </w:r>
    </w:p>
    <w:p w14:paraId="3D473EA4" w14:textId="77777777" w:rsidR="0036218F" w:rsidRPr="006A3DE4" w:rsidRDefault="0036218F" w:rsidP="00716DB0">
      <w:pPr>
        <w:autoSpaceDE w:val="0"/>
        <w:autoSpaceDN w:val="0"/>
        <w:adjustRightInd w:val="0"/>
        <w:spacing w:after="0" w:line="240" w:lineRule="auto"/>
        <w:rPr>
          <w:rFonts w:ascii="Arial" w:hAnsi="Arial" w:cs="Arial"/>
          <w:color w:val="FF0000"/>
        </w:rPr>
      </w:pPr>
    </w:p>
    <w:p w14:paraId="53DFE9D8"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 A. Our practice endeavours to use an interpreter with patients who do not speak the primary language of our practice team. </w:t>
      </w:r>
    </w:p>
    <w:p w14:paraId="501AE493"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 B. Our practice endeavours to use appropriate communication services to communicate with patients who have a communication impairment. </w:t>
      </w:r>
    </w:p>
    <w:p w14:paraId="32BFC4D4"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C. Our patients can access resources that are culturally appropriate, translated, and/or in plain English. </w:t>
      </w:r>
    </w:p>
    <w:p w14:paraId="5B8CC357" w14:textId="77777777" w:rsidR="00E93A0B" w:rsidRPr="006A3DE4" w:rsidRDefault="00E93A0B" w:rsidP="00716DB0">
      <w:pPr>
        <w:autoSpaceDE w:val="0"/>
        <w:autoSpaceDN w:val="0"/>
        <w:adjustRightInd w:val="0"/>
        <w:spacing w:after="0" w:line="240" w:lineRule="auto"/>
        <w:rPr>
          <w:rFonts w:ascii="Arial" w:hAnsi="Arial" w:cs="Arial"/>
          <w:color w:val="000000"/>
        </w:rPr>
      </w:pPr>
    </w:p>
    <w:p w14:paraId="01EEC24D"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Why this is important </w:t>
      </w:r>
    </w:p>
    <w:p w14:paraId="7F75A28D" w14:textId="77777777" w:rsidR="0036218F" w:rsidRPr="006A3DE4" w:rsidRDefault="0036218F" w:rsidP="00716DB0">
      <w:pPr>
        <w:autoSpaceDE w:val="0"/>
        <w:autoSpaceDN w:val="0"/>
        <w:adjustRightInd w:val="0"/>
        <w:spacing w:after="0" w:line="240" w:lineRule="auto"/>
        <w:rPr>
          <w:rFonts w:ascii="Arial" w:hAnsi="Arial" w:cs="Arial"/>
          <w:color w:val="FF0000"/>
        </w:rPr>
      </w:pPr>
    </w:p>
    <w:p w14:paraId="3FA0A9D0" w14:textId="59FADE3D"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Patients have a right to understand the information and recommendations they receive from their practitioners.</w:t>
      </w:r>
      <w:r w:rsidR="00920DFD">
        <w:rPr>
          <w:rStyle w:val="EndnoteReference"/>
          <w:rFonts w:ascii="Arial" w:hAnsi="Arial" w:cs="Arial"/>
          <w:color w:val="000000"/>
        </w:rPr>
        <w:endnoteReference w:id="5"/>
      </w:r>
      <w:r w:rsidRPr="006A3DE4">
        <w:rPr>
          <w:rFonts w:ascii="Arial" w:hAnsi="Arial" w:cs="Arial"/>
          <w:color w:val="000000"/>
        </w:rPr>
        <w:t xml:space="preserve"> </w:t>
      </w:r>
    </w:p>
    <w:p w14:paraId="035A2C49"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119F5FFE" w14:textId="77777777"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Practitioners have a professional obligation to communicate effectively and to understand their patients’ health concerns. </w:t>
      </w:r>
    </w:p>
    <w:p w14:paraId="3023BB91"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2A324C12" w14:textId="77777777" w:rsidR="00716DB0" w:rsidRPr="006A3DE4" w:rsidRDefault="00716DB0" w:rsidP="00716DB0">
      <w:pPr>
        <w:autoSpaceDE w:val="0"/>
        <w:autoSpaceDN w:val="0"/>
        <w:adjustRightInd w:val="0"/>
        <w:spacing w:after="0" w:line="240" w:lineRule="auto"/>
        <w:rPr>
          <w:rFonts w:ascii="Arial" w:hAnsi="Arial" w:cs="Arial"/>
          <w:b/>
          <w:bCs/>
          <w:color w:val="FF0000"/>
        </w:rPr>
      </w:pPr>
      <w:r w:rsidRPr="006A3DE4">
        <w:rPr>
          <w:rFonts w:ascii="Arial" w:hAnsi="Arial" w:cs="Arial"/>
          <w:b/>
          <w:bCs/>
          <w:color w:val="FF0000"/>
        </w:rPr>
        <w:t xml:space="preserve">Meeting this Criterion </w:t>
      </w:r>
    </w:p>
    <w:p w14:paraId="7F250643" w14:textId="77777777" w:rsidR="0036218F" w:rsidRPr="006A3DE4" w:rsidRDefault="0036218F" w:rsidP="00716DB0">
      <w:pPr>
        <w:autoSpaceDE w:val="0"/>
        <w:autoSpaceDN w:val="0"/>
        <w:adjustRightInd w:val="0"/>
        <w:spacing w:after="0" w:line="240" w:lineRule="auto"/>
        <w:rPr>
          <w:rFonts w:ascii="Arial" w:hAnsi="Arial" w:cs="Arial"/>
          <w:color w:val="FF0000"/>
        </w:rPr>
      </w:pPr>
    </w:p>
    <w:p w14:paraId="669D1C3D" w14:textId="77777777" w:rsidR="00716DB0" w:rsidRPr="006A3DE4" w:rsidRDefault="00716DB0" w:rsidP="00716DB0">
      <w:pPr>
        <w:autoSpaceDE w:val="0"/>
        <w:autoSpaceDN w:val="0"/>
        <w:adjustRightInd w:val="0"/>
        <w:spacing w:after="0" w:line="240" w:lineRule="auto"/>
        <w:rPr>
          <w:rFonts w:ascii="Arial" w:hAnsi="Arial" w:cs="Arial"/>
          <w:i/>
          <w:iCs/>
          <w:color w:val="000000"/>
        </w:rPr>
      </w:pPr>
      <w:r w:rsidRPr="006A3DE4">
        <w:rPr>
          <w:rFonts w:ascii="Arial" w:hAnsi="Arial" w:cs="Arial"/>
          <w:i/>
          <w:iCs/>
          <w:color w:val="000000"/>
        </w:rPr>
        <w:t xml:space="preserve">Communication with patients who do not speak the primary language of our practice team </w:t>
      </w:r>
    </w:p>
    <w:p w14:paraId="723D77AD"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2385BB8A" w14:textId="77777777" w:rsidR="0036218F"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Unless specifically requested by the patient, avoid using a family member or friend of the patient as an interpreter because:</w:t>
      </w:r>
    </w:p>
    <w:p w14:paraId="345137DD" w14:textId="5C78619E"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 </w:t>
      </w:r>
    </w:p>
    <w:p w14:paraId="2AD8DBC0" w14:textId="684801B7" w:rsidR="00716DB0" w:rsidRPr="006A3DE4" w:rsidRDefault="00E032CC" w:rsidP="0052751F">
      <w:pPr>
        <w:pStyle w:val="ListParagraph"/>
        <w:numPr>
          <w:ilvl w:val="0"/>
          <w:numId w:val="28"/>
        </w:numPr>
        <w:autoSpaceDE w:val="0"/>
        <w:autoSpaceDN w:val="0"/>
        <w:adjustRightInd w:val="0"/>
        <w:spacing w:after="19" w:line="240" w:lineRule="auto"/>
        <w:rPr>
          <w:rFonts w:ascii="Arial" w:hAnsi="Arial" w:cs="Arial"/>
          <w:color w:val="000000"/>
        </w:rPr>
      </w:pPr>
      <w:r>
        <w:rPr>
          <w:rFonts w:ascii="Arial" w:hAnsi="Arial" w:cs="Arial"/>
          <w:color w:val="000000"/>
        </w:rPr>
        <w:t>i</w:t>
      </w:r>
      <w:r w:rsidR="00716DB0" w:rsidRPr="006A3DE4">
        <w:rPr>
          <w:rFonts w:ascii="Arial" w:hAnsi="Arial" w:cs="Arial"/>
          <w:color w:val="000000"/>
        </w:rPr>
        <w:t>nformation about the patient’s diagnosis may not be translated effectively, which might</w:t>
      </w:r>
      <w:r w:rsidR="00DA1F7D" w:rsidRPr="006A3DE4">
        <w:rPr>
          <w:rFonts w:ascii="Arial" w:hAnsi="Arial" w:cs="Arial"/>
          <w:color w:val="000000"/>
        </w:rPr>
        <w:t xml:space="preserve"> result in harm to the patient (eg a complain</w:t>
      </w:r>
      <w:r w:rsidR="00D62375">
        <w:rPr>
          <w:rFonts w:ascii="Arial" w:hAnsi="Arial" w:cs="Arial"/>
          <w:color w:val="000000"/>
        </w:rPr>
        <w:t>t</w:t>
      </w:r>
      <w:r w:rsidR="00DA1F7D" w:rsidRPr="006A3DE4">
        <w:rPr>
          <w:rFonts w:ascii="Arial" w:hAnsi="Arial" w:cs="Arial"/>
          <w:color w:val="000000"/>
        </w:rPr>
        <w:t xml:space="preserve"> was made to the </w:t>
      </w:r>
      <w:r w:rsidR="00716DB0" w:rsidRPr="006A3DE4">
        <w:rPr>
          <w:rFonts w:ascii="Arial" w:hAnsi="Arial" w:cs="Arial"/>
          <w:color w:val="000000"/>
        </w:rPr>
        <w:t xml:space="preserve">Medical Board </w:t>
      </w:r>
      <w:r w:rsidR="00DA1F7D" w:rsidRPr="006A3DE4">
        <w:rPr>
          <w:rFonts w:ascii="Arial" w:hAnsi="Arial" w:cs="Arial"/>
          <w:color w:val="000000"/>
        </w:rPr>
        <w:t>of Australia that a patient has died because the practitioner used the patient’s daughter to translate i</w:t>
      </w:r>
      <w:r w:rsidR="00920DFD">
        <w:rPr>
          <w:rFonts w:ascii="Arial" w:hAnsi="Arial" w:cs="Arial"/>
          <w:color w:val="000000"/>
        </w:rPr>
        <w:t>nstead of using an interpreter)</w:t>
      </w:r>
      <w:r w:rsidR="00920DFD">
        <w:rPr>
          <w:rStyle w:val="EndnoteReference"/>
          <w:rFonts w:ascii="Arial" w:hAnsi="Arial" w:cs="Arial"/>
          <w:color w:val="000000"/>
        </w:rPr>
        <w:endnoteReference w:id="6"/>
      </w:r>
    </w:p>
    <w:p w14:paraId="5C730CA5" w14:textId="5AF1CEE2" w:rsidR="00716DB0" w:rsidRPr="006A3DE4" w:rsidRDefault="00E032CC" w:rsidP="0052751F">
      <w:pPr>
        <w:pStyle w:val="ListParagraph"/>
        <w:numPr>
          <w:ilvl w:val="0"/>
          <w:numId w:val="28"/>
        </w:numPr>
        <w:autoSpaceDE w:val="0"/>
        <w:autoSpaceDN w:val="0"/>
        <w:adjustRightInd w:val="0"/>
        <w:spacing w:after="19" w:line="240" w:lineRule="auto"/>
        <w:rPr>
          <w:rFonts w:ascii="Arial" w:hAnsi="Arial" w:cs="Arial"/>
          <w:color w:val="000000"/>
        </w:rPr>
      </w:pPr>
      <w:r>
        <w:rPr>
          <w:rFonts w:ascii="Arial" w:hAnsi="Arial" w:cs="Arial"/>
          <w:color w:val="000000"/>
        </w:rPr>
        <w:t>i</w:t>
      </w:r>
      <w:r w:rsidR="00716DB0" w:rsidRPr="006A3DE4">
        <w:rPr>
          <w:rFonts w:ascii="Arial" w:hAnsi="Arial" w:cs="Arial"/>
          <w:color w:val="000000"/>
        </w:rPr>
        <w:t xml:space="preserve">t may impose unreasonable responsibility and stress on these individuals, particularly </w:t>
      </w:r>
      <w:r w:rsidR="00DA1F7D" w:rsidRPr="006A3DE4">
        <w:rPr>
          <w:rFonts w:ascii="Arial" w:hAnsi="Arial" w:cs="Arial"/>
          <w:color w:val="000000"/>
        </w:rPr>
        <w:t>if they are young or a very close relative (eg a child)</w:t>
      </w:r>
    </w:p>
    <w:p w14:paraId="44B9031D" w14:textId="159589DB" w:rsidR="00716DB0" w:rsidRPr="006A3DE4" w:rsidRDefault="00E032CC" w:rsidP="0052751F">
      <w:pPr>
        <w:pStyle w:val="ListParagraph"/>
        <w:numPr>
          <w:ilvl w:val="0"/>
          <w:numId w:val="28"/>
        </w:numPr>
        <w:autoSpaceDE w:val="0"/>
        <w:autoSpaceDN w:val="0"/>
        <w:adjustRightInd w:val="0"/>
        <w:spacing w:after="19" w:line="240" w:lineRule="auto"/>
        <w:rPr>
          <w:rFonts w:ascii="Arial" w:hAnsi="Arial" w:cs="Arial"/>
          <w:color w:val="000000"/>
        </w:rPr>
      </w:pPr>
      <w:r>
        <w:rPr>
          <w:rFonts w:ascii="Arial" w:hAnsi="Arial" w:cs="Arial"/>
          <w:color w:val="000000"/>
        </w:rPr>
        <w:t>it</w:t>
      </w:r>
      <w:r w:rsidR="00716DB0" w:rsidRPr="006A3DE4">
        <w:rPr>
          <w:rFonts w:ascii="Arial" w:hAnsi="Arial" w:cs="Arial"/>
          <w:color w:val="000000"/>
        </w:rPr>
        <w:t xml:space="preserve"> might upset the friendship dynamics and family relationships.</w:t>
      </w:r>
      <w:r w:rsidR="00920DFD">
        <w:rPr>
          <w:rStyle w:val="EndnoteReference"/>
          <w:rFonts w:ascii="Arial" w:hAnsi="Arial" w:cs="Arial"/>
          <w:color w:val="000000"/>
        </w:rPr>
        <w:endnoteReference w:id="7"/>
      </w:r>
    </w:p>
    <w:p w14:paraId="08B93BF7" w14:textId="77777777" w:rsidR="00716DB0" w:rsidRPr="006A3DE4" w:rsidRDefault="00716DB0" w:rsidP="00716DB0">
      <w:pPr>
        <w:autoSpaceDE w:val="0"/>
        <w:autoSpaceDN w:val="0"/>
        <w:adjustRightInd w:val="0"/>
        <w:spacing w:after="0" w:line="240" w:lineRule="auto"/>
        <w:rPr>
          <w:rFonts w:ascii="Arial" w:hAnsi="Arial" w:cs="Arial"/>
          <w:color w:val="000000"/>
        </w:rPr>
      </w:pPr>
    </w:p>
    <w:p w14:paraId="453E30B2" w14:textId="5676C39F"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Appropriately qualified medical interpreters are the preferred choice. </w:t>
      </w:r>
      <w:r w:rsidR="00DA1F7D" w:rsidRPr="006A3DE4">
        <w:rPr>
          <w:rFonts w:ascii="Arial" w:hAnsi="Arial" w:cs="Arial"/>
          <w:color w:val="000000"/>
        </w:rPr>
        <w:t xml:space="preserve">Private medical practitioners (defined as GPs and medical specialists) providing services eligible for Medicare </w:t>
      </w:r>
      <w:r w:rsidR="00D62375">
        <w:rPr>
          <w:rFonts w:ascii="Arial" w:hAnsi="Arial" w:cs="Arial"/>
          <w:color w:val="000000"/>
        </w:rPr>
        <w:t xml:space="preserve">rebates </w:t>
      </w:r>
      <w:r w:rsidR="00DA1F7D" w:rsidRPr="006A3DE4">
        <w:rPr>
          <w:rFonts w:ascii="Arial" w:hAnsi="Arial" w:cs="Arial"/>
          <w:color w:val="000000"/>
        </w:rPr>
        <w:t xml:space="preserve">can access interpreters free of charge, as can reception staff who need to arrange appointments and provide results of medical tests. </w:t>
      </w:r>
      <w:r w:rsidR="00D62375">
        <w:rPr>
          <w:rFonts w:ascii="Arial" w:hAnsi="Arial" w:cs="Arial"/>
          <w:color w:val="000000"/>
        </w:rPr>
        <w:t>This free s</w:t>
      </w:r>
      <w:r w:rsidRPr="006A3DE4">
        <w:rPr>
          <w:rFonts w:ascii="Arial" w:hAnsi="Arial" w:cs="Arial"/>
          <w:color w:val="000000"/>
        </w:rPr>
        <w:t xml:space="preserve">ervice is available through </w:t>
      </w:r>
      <w:r w:rsidR="00DA1F7D" w:rsidRPr="006A3DE4">
        <w:rPr>
          <w:rFonts w:ascii="Arial" w:hAnsi="Arial" w:cs="Arial"/>
          <w:color w:val="000000"/>
        </w:rPr>
        <w:t>TIS National</w:t>
      </w:r>
      <w:r w:rsidRPr="006A3DE4">
        <w:rPr>
          <w:rFonts w:ascii="Arial" w:hAnsi="Arial" w:cs="Arial"/>
          <w:color w:val="000000"/>
        </w:rPr>
        <w:t xml:space="preserve">. </w:t>
      </w:r>
      <w:r w:rsidR="00DA1F7D" w:rsidRPr="006A3DE4">
        <w:rPr>
          <w:rFonts w:ascii="Arial" w:hAnsi="Arial" w:cs="Arial"/>
          <w:color w:val="000000"/>
        </w:rPr>
        <w:t xml:space="preserve">More </w:t>
      </w:r>
      <w:r w:rsidRPr="006A3DE4">
        <w:rPr>
          <w:rFonts w:ascii="Arial" w:hAnsi="Arial" w:cs="Arial"/>
          <w:color w:val="000000"/>
        </w:rPr>
        <w:t>information</w:t>
      </w:r>
      <w:r w:rsidR="00DA1F7D" w:rsidRPr="006A3DE4">
        <w:rPr>
          <w:rFonts w:ascii="Arial" w:hAnsi="Arial" w:cs="Arial"/>
          <w:color w:val="000000"/>
        </w:rPr>
        <w:t xml:space="preserve"> is available at</w:t>
      </w:r>
      <w:r w:rsidRPr="006A3DE4">
        <w:rPr>
          <w:rFonts w:ascii="Arial" w:hAnsi="Arial" w:cs="Arial"/>
          <w:color w:val="000000"/>
        </w:rPr>
        <w:t xml:space="preserve"> </w:t>
      </w:r>
      <w:hyperlink r:id="rId19" w:history="1">
        <w:r w:rsidR="0036218F" w:rsidRPr="00D62375">
          <w:rPr>
            <w:rStyle w:val="Hyperlink"/>
            <w:rFonts w:ascii="Arial" w:hAnsi="Arial" w:cs="Arial"/>
          </w:rPr>
          <w:t>www.tisnational.gov.au</w:t>
        </w:r>
      </w:hyperlink>
      <w:r w:rsidRPr="00D62375">
        <w:rPr>
          <w:rFonts w:ascii="Arial" w:hAnsi="Arial" w:cs="Arial"/>
          <w:color w:val="000000"/>
        </w:rPr>
        <w:t>.</w:t>
      </w:r>
      <w:r w:rsidRPr="006A3DE4">
        <w:rPr>
          <w:rFonts w:ascii="Arial" w:hAnsi="Arial" w:cs="Arial"/>
          <w:color w:val="000000"/>
        </w:rPr>
        <w:t xml:space="preserve"> </w:t>
      </w:r>
    </w:p>
    <w:p w14:paraId="4C6DD8ED" w14:textId="77777777" w:rsidR="0036218F" w:rsidRPr="006A3DE4" w:rsidRDefault="0036218F" w:rsidP="00716DB0">
      <w:pPr>
        <w:autoSpaceDE w:val="0"/>
        <w:autoSpaceDN w:val="0"/>
        <w:adjustRightInd w:val="0"/>
        <w:spacing w:after="0" w:line="240" w:lineRule="auto"/>
        <w:rPr>
          <w:rFonts w:ascii="Arial" w:hAnsi="Arial" w:cs="Arial"/>
          <w:color w:val="000000"/>
        </w:rPr>
      </w:pPr>
    </w:p>
    <w:p w14:paraId="7DDEFED1" w14:textId="47F4EEE2" w:rsidR="00716DB0" w:rsidRPr="006A3DE4" w:rsidRDefault="00716DB0" w:rsidP="00716DB0">
      <w:pPr>
        <w:autoSpaceDE w:val="0"/>
        <w:autoSpaceDN w:val="0"/>
        <w:adjustRightInd w:val="0"/>
        <w:spacing w:after="0" w:line="240" w:lineRule="auto"/>
        <w:rPr>
          <w:rFonts w:ascii="Arial" w:hAnsi="Arial" w:cs="Arial"/>
          <w:color w:val="000000"/>
        </w:rPr>
      </w:pPr>
      <w:r w:rsidRPr="006A3DE4">
        <w:rPr>
          <w:rFonts w:ascii="Arial" w:hAnsi="Arial" w:cs="Arial"/>
          <w:color w:val="000000"/>
        </w:rPr>
        <w:t xml:space="preserve">Consider </w:t>
      </w:r>
      <w:r w:rsidR="00DA1F7D" w:rsidRPr="006A3DE4">
        <w:rPr>
          <w:rFonts w:ascii="Arial" w:hAnsi="Arial" w:cs="Arial"/>
          <w:color w:val="000000"/>
        </w:rPr>
        <w:t xml:space="preserve">developing </w:t>
      </w:r>
      <w:r w:rsidRPr="006A3DE4">
        <w:rPr>
          <w:rFonts w:ascii="Arial" w:hAnsi="Arial" w:cs="Arial"/>
          <w:color w:val="000000"/>
        </w:rPr>
        <w:t xml:space="preserve">a policy that explains how the practice team can communicate with patients who have low or no English proficiency. The policy could include: </w:t>
      </w:r>
    </w:p>
    <w:p w14:paraId="3764716B" w14:textId="77777777" w:rsidR="00E93A0B" w:rsidRPr="006A3DE4" w:rsidRDefault="00E93A0B" w:rsidP="00716DB0">
      <w:pPr>
        <w:autoSpaceDE w:val="0"/>
        <w:autoSpaceDN w:val="0"/>
        <w:adjustRightInd w:val="0"/>
        <w:spacing w:after="0" w:line="240" w:lineRule="auto"/>
        <w:rPr>
          <w:rFonts w:ascii="Arial" w:hAnsi="Arial" w:cs="Arial"/>
          <w:color w:val="000000"/>
        </w:rPr>
      </w:pPr>
    </w:p>
    <w:p w14:paraId="6EE2962D" w14:textId="502B1EC6" w:rsidR="00716DB0" w:rsidRPr="006A3DE4" w:rsidRDefault="00716DB0" w:rsidP="0052751F">
      <w:pPr>
        <w:pStyle w:val="ListParagraph"/>
        <w:numPr>
          <w:ilvl w:val="0"/>
          <w:numId w:val="29"/>
        </w:numPr>
        <w:autoSpaceDE w:val="0"/>
        <w:autoSpaceDN w:val="0"/>
        <w:adjustRightInd w:val="0"/>
        <w:spacing w:after="0" w:line="240" w:lineRule="auto"/>
        <w:rPr>
          <w:rFonts w:ascii="Arial" w:hAnsi="Arial" w:cs="Arial"/>
          <w:color w:val="000000"/>
        </w:rPr>
      </w:pPr>
      <w:r w:rsidRPr="006A3DE4">
        <w:rPr>
          <w:rFonts w:ascii="Arial" w:hAnsi="Arial" w:cs="Arial"/>
          <w:color w:val="000000"/>
        </w:rPr>
        <w:t>how to identify that a patient requires an interpreter or communication service (</w:t>
      </w:r>
      <w:r w:rsidR="00DA1F7D" w:rsidRPr="006A3DE4">
        <w:rPr>
          <w:rFonts w:ascii="Arial" w:hAnsi="Arial" w:cs="Arial"/>
          <w:color w:val="000000"/>
        </w:rPr>
        <w:t>eg</w:t>
      </w:r>
      <w:r w:rsidRPr="006A3DE4">
        <w:rPr>
          <w:rFonts w:ascii="Arial" w:hAnsi="Arial" w:cs="Arial"/>
          <w:color w:val="000000"/>
        </w:rPr>
        <w:t xml:space="preserve"> placing a specific flag in the patient health record.) </w:t>
      </w:r>
    </w:p>
    <w:p w14:paraId="4C4B2700" w14:textId="4D812095" w:rsidR="00716DB0" w:rsidRPr="006A3DE4" w:rsidRDefault="00716DB0" w:rsidP="0052751F">
      <w:pPr>
        <w:pStyle w:val="ListParagraph"/>
        <w:numPr>
          <w:ilvl w:val="0"/>
          <w:numId w:val="29"/>
        </w:numPr>
        <w:autoSpaceDE w:val="0"/>
        <w:autoSpaceDN w:val="0"/>
        <w:adjustRightInd w:val="0"/>
        <w:spacing w:after="0" w:line="240" w:lineRule="auto"/>
        <w:rPr>
          <w:rFonts w:ascii="Arial" w:hAnsi="Arial" w:cs="Arial"/>
          <w:color w:val="000000"/>
        </w:rPr>
      </w:pPr>
      <w:r w:rsidRPr="006A3DE4">
        <w:rPr>
          <w:rFonts w:ascii="Arial" w:hAnsi="Arial" w:cs="Arial"/>
        </w:rPr>
        <w:t>how to use the practice’s telephones when</w:t>
      </w:r>
      <w:r w:rsidR="00E032CC">
        <w:rPr>
          <w:rFonts w:ascii="Arial" w:hAnsi="Arial" w:cs="Arial"/>
        </w:rPr>
        <w:t xml:space="preserve"> using interpreting services (e</w:t>
      </w:r>
      <w:r w:rsidRPr="006A3DE4">
        <w:rPr>
          <w:rFonts w:ascii="Arial" w:hAnsi="Arial" w:cs="Arial"/>
        </w:rPr>
        <w:t xml:space="preserve">g setting up a three-way conversation or using speaker phones) </w:t>
      </w:r>
    </w:p>
    <w:p w14:paraId="39A38C22" w14:textId="1BE64F4B" w:rsidR="00DA1F7D" w:rsidRPr="006A3DE4" w:rsidRDefault="00DA1F7D" w:rsidP="0052751F">
      <w:pPr>
        <w:pStyle w:val="ListParagraph"/>
        <w:numPr>
          <w:ilvl w:val="0"/>
          <w:numId w:val="29"/>
        </w:numPr>
        <w:autoSpaceDE w:val="0"/>
        <w:autoSpaceDN w:val="0"/>
        <w:adjustRightInd w:val="0"/>
        <w:spacing w:after="0" w:line="240" w:lineRule="auto"/>
        <w:rPr>
          <w:rFonts w:ascii="Arial" w:hAnsi="Arial" w:cs="Arial"/>
          <w:color w:val="000000"/>
        </w:rPr>
      </w:pPr>
      <w:r w:rsidRPr="006A3DE4">
        <w:rPr>
          <w:rFonts w:ascii="Arial" w:hAnsi="Arial" w:cs="Arial"/>
        </w:rPr>
        <w:t>displaying the national interpreter symbol in the reception area where patients can easily see it</w:t>
      </w:r>
    </w:p>
    <w:p w14:paraId="54C8E788" w14:textId="1F4BED0C" w:rsidR="00716DB0" w:rsidRPr="006A3DE4" w:rsidRDefault="00716DB0" w:rsidP="0052751F">
      <w:pPr>
        <w:pStyle w:val="ListParagraph"/>
        <w:numPr>
          <w:ilvl w:val="0"/>
          <w:numId w:val="29"/>
        </w:numPr>
        <w:autoSpaceDE w:val="0"/>
        <w:autoSpaceDN w:val="0"/>
        <w:adjustRightInd w:val="0"/>
        <w:spacing w:after="0" w:line="240" w:lineRule="auto"/>
        <w:rPr>
          <w:rFonts w:ascii="Arial" w:hAnsi="Arial" w:cs="Arial"/>
          <w:color w:val="000000"/>
        </w:rPr>
      </w:pPr>
      <w:r w:rsidRPr="006A3DE4">
        <w:rPr>
          <w:rFonts w:ascii="Arial" w:hAnsi="Arial" w:cs="Arial"/>
        </w:rPr>
        <w:lastRenderedPageBreak/>
        <w:t xml:space="preserve">what information (such as the need for an interpreter, the patient’s preferred language, and gender and cultural sensitivities) is to be recorded on a patient’s health record and referral letters </w:t>
      </w:r>
    </w:p>
    <w:p w14:paraId="3A673A07" w14:textId="743B5653" w:rsidR="00716DB0" w:rsidRPr="006A3DE4" w:rsidRDefault="00716DB0" w:rsidP="0052751F">
      <w:pPr>
        <w:pStyle w:val="ListParagraph"/>
        <w:numPr>
          <w:ilvl w:val="0"/>
          <w:numId w:val="29"/>
        </w:numPr>
        <w:autoSpaceDE w:val="0"/>
        <w:autoSpaceDN w:val="0"/>
        <w:adjustRightInd w:val="0"/>
        <w:spacing w:after="0" w:line="240" w:lineRule="auto"/>
        <w:rPr>
          <w:rFonts w:ascii="Arial" w:hAnsi="Arial" w:cs="Arial"/>
          <w:color w:val="000000"/>
        </w:rPr>
      </w:pPr>
      <w:r w:rsidRPr="006A3DE4">
        <w:rPr>
          <w:rFonts w:ascii="Arial" w:hAnsi="Arial" w:cs="Arial"/>
        </w:rPr>
        <w:t xml:space="preserve">training the practice team </w:t>
      </w:r>
      <w:r w:rsidR="00DA1F7D" w:rsidRPr="006A3DE4">
        <w:rPr>
          <w:rFonts w:ascii="Arial" w:hAnsi="Arial" w:cs="Arial"/>
        </w:rPr>
        <w:t>in using</w:t>
      </w:r>
      <w:r w:rsidRPr="006A3DE4">
        <w:rPr>
          <w:rFonts w:ascii="Arial" w:hAnsi="Arial" w:cs="Arial"/>
        </w:rPr>
        <w:t xml:space="preserve"> interpreters. </w:t>
      </w:r>
    </w:p>
    <w:p w14:paraId="0033006A" w14:textId="77777777" w:rsidR="0036218F" w:rsidRPr="006A3DE4" w:rsidRDefault="0036218F" w:rsidP="0036218F">
      <w:pPr>
        <w:pStyle w:val="ListParagraph"/>
        <w:autoSpaceDE w:val="0"/>
        <w:autoSpaceDN w:val="0"/>
        <w:adjustRightInd w:val="0"/>
        <w:spacing w:after="0" w:line="240" w:lineRule="auto"/>
        <w:rPr>
          <w:rFonts w:ascii="Arial" w:hAnsi="Arial" w:cs="Arial"/>
          <w:color w:val="000000"/>
        </w:rPr>
      </w:pPr>
    </w:p>
    <w:p w14:paraId="2529EE6B" w14:textId="77777777" w:rsidR="00716DB0" w:rsidRPr="006A3DE4" w:rsidRDefault="00716DB0" w:rsidP="00716DB0">
      <w:pPr>
        <w:pStyle w:val="Default"/>
        <w:rPr>
          <w:sz w:val="22"/>
          <w:szCs w:val="22"/>
        </w:rPr>
      </w:pPr>
      <w:r w:rsidRPr="006A3DE4">
        <w:rPr>
          <w:sz w:val="22"/>
          <w:szCs w:val="22"/>
        </w:rPr>
        <w:t xml:space="preserve">Although Aboriginal and Torres Strait Islander people may appear comfortable with English, they may still benefit from being offered an appropriate interpreting service. </w:t>
      </w:r>
    </w:p>
    <w:p w14:paraId="1A6C5F9B" w14:textId="77777777" w:rsidR="0036218F" w:rsidRPr="006A3DE4" w:rsidRDefault="0036218F" w:rsidP="00716DB0">
      <w:pPr>
        <w:pStyle w:val="Default"/>
        <w:rPr>
          <w:sz w:val="22"/>
          <w:szCs w:val="22"/>
        </w:rPr>
      </w:pPr>
    </w:p>
    <w:p w14:paraId="54AC4A79" w14:textId="77777777" w:rsidR="00716DB0" w:rsidRPr="006A3DE4" w:rsidRDefault="00716DB0" w:rsidP="00716DB0">
      <w:pPr>
        <w:pStyle w:val="Default"/>
        <w:rPr>
          <w:i/>
          <w:iCs/>
          <w:sz w:val="22"/>
          <w:szCs w:val="22"/>
        </w:rPr>
      </w:pPr>
      <w:r w:rsidRPr="006A3DE4">
        <w:rPr>
          <w:i/>
          <w:iCs/>
          <w:sz w:val="22"/>
          <w:szCs w:val="22"/>
        </w:rPr>
        <w:t xml:space="preserve">Communication with patients who have a communication impairment </w:t>
      </w:r>
    </w:p>
    <w:p w14:paraId="45E3B868" w14:textId="77777777" w:rsidR="0036218F" w:rsidRPr="006A3DE4" w:rsidRDefault="0036218F" w:rsidP="00716DB0">
      <w:pPr>
        <w:pStyle w:val="Default"/>
        <w:rPr>
          <w:sz w:val="22"/>
          <w:szCs w:val="22"/>
        </w:rPr>
      </w:pPr>
    </w:p>
    <w:p w14:paraId="70B1E85C" w14:textId="77777777" w:rsidR="00716DB0" w:rsidRPr="0028309F" w:rsidRDefault="00716DB0" w:rsidP="00716DB0">
      <w:pPr>
        <w:pStyle w:val="Default"/>
        <w:rPr>
          <w:sz w:val="22"/>
          <w:szCs w:val="22"/>
        </w:rPr>
      </w:pPr>
      <w:r w:rsidRPr="006A3DE4">
        <w:rPr>
          <w:sz w:val="22"/>
          <w:szCs w:val="22"/>
        </w:rPr>
        <w:t xml:space="preserve">The practice team must consider the needs of patients who require assistance with communication due to hearing, speech or vision impairment, disability or cognitive </w:t>
      </w:r>
      <w:r w:rsidRPr="0028309F">
        <w:rPr>
          <w:sz w:val="22"/>
          <w:szCs w:val="22"/>
        </w:rPr>
        <w:t xml:space="preserve">impairment. </w:t>
      </w:r>
    </w:p>
    <w:p w14:paraId="77BCE98F" w14:textId="77777777" w:rsidR="0036218F" w:rsidRPr="0028309F" w:rsidRDefault="0036218F" w:rsidP="00716DB0">
      <w:pPr>
        <w:pStyle w:val="Default"/>
        <w:rPr>
          <w:sz w:val="22"/>
          <w:szCs w:val="22"/>
        </w:rPr>
      </w:pPr>
    </w:p>
    <w:p w14:paraId="742BFA8B" w14:textId="0507EC3F" w:rsidR="00716DB0" w:rsidRPr="0028309F" w:rsidRDefault="009E67AF" w:rsidP="00716DB0">
      <w:pPr>
        <w:pStyle w:val="Default"/>
        <w:rPr>
          <w:sz w:val="22"/>
          <w:szCs w:val="22"/>
        </w:rPr>
      </w:pPr>
      <w:r w:rsidRPr="0028309F">
        <w:rPr>
          <w:sz w:val="22"/>
          <w:szCs w:val="22"/>
        </w:rPr>
        <w:t>The practice</w:t>
      </w:r>
      <w:r w:rsidR="00716DB0" w:rsidRPr="0028309F">
        <w:rPr>
          <w:sz w:val="22"/>
          <w:szCs w:val="22"/>
        </w:rPr>
        <w:t xml:space="preserve"> should consider the following when communicating with a patient with a communication impairment:</w:t>
      </w:r>
      <w:bookmarkStart w:id="12" w:name="_Ref500753963"/>
      <w:r w:rsidR="00920DFD">
        <w:rPr>
          <w:rStyle w:val="EndnoteReference"/>
          <w:sz w:val="22"/>
          <w:szCs w:val="22"/>
        </w:rPr>
        <w:endnoteReference w:id="8"/>
      </w:r>
      <w:bookmarkEnd w:id="12"/>
      <w:r w:rsidR="00716DB0" w:rsidRPr="0028309F">
        <w:rPr>
          <w:sz w:val="22"/>
          <w:szCs w:val="22"/>
        </w:rPr>
        <w:t xml:space="preserve"> </w:t>
      </w:r>
    </w:p>
    <w:p w14:paraId="4441BB9C" w14:textId="77777777" w:rsidR="0036218F" w:rsidRPr="0028309F" w:rsidRDefault="0036218F" w:rsidP="00716DB0">
      <w:pPr>
        <w:pStyle w:val="Default"/>
        <w:rPr>
          <w:sz w:val="22"/>
          <w:szCs w:val="22"/>
        </w:rPr>
      </w:pPr>
    </w:p>
    <w:p w14:paraId="5637A0B4" w14:textId="221804DF" w:rsidR="00716DB0" w:rsidRPr="0028309F" w:rsidRDefault="00E032CC" w:rsidP="0052751F">
      <w:pPr>
        <w:pStyle w:val="Default"/>
        <w:numPr>
          <w:ilvl w:val="0"/>
          <w:numId w:val="30"/>
        </w:numPr>
        <w:spacing w:after="259"/>
        <w:rPr>
          <w:sz w:val="22"/>
          <w:szCs w:val="22"/>
        </w:rPr>
      </w:pPr>
      <w:r>
        <w:rPr>
          <w:sz w:val="22"/>
          <w:szCs w:val="22"/>
        </w:rPr>
        <w:t>A</w:t>
      </w:r>
      <w:r w:rsidR="00716DB0" w:rsidRPr="0028309F">
        <w:rPr>
          <w:sz w:val="22"/>
          <w:szCs w:val="22"/>
        </w:rPr>
        <w:t xml:space="preserve">sk the person about the best way to communicate if you are unsure. </w:t>
      </w:r>
    </w:p>
    <w:p w14:paraId="2F1CFD1F" w14:textId="00A28971" w:rsidR="00716DB0" w:rsidRPr="0028309F" w:rsidRDefault="00E032CC" w:rsidP="0052751F">
      <w:pPr>
        <w:pStyle w:val="Default"/>
        <w:numPr>
          <w:ilvl w:val="0"/>
          <w:numId w:val="30"/>
        </w:numPr>
        <w:spacing w:after="259"/>
        <w:rPr>
          <w:sz w:val="22"/>
          <w:szCs w:val="22"/>
        </w:rPr>
      </w:pPr>
      <w:r>
        <w:rPr>
          <w:sz w:val="22"/>
          <w:szCs w:val="22"/>
        </w:rPr>
        <w:t>S</w:t>
      </w:r>
      <w:r w:rsidR="00716DB0" w:rsidRPr="0028309F">
        <w:rPr>
          <w:sz w:val="22"/>
          <w:szCs w:val="22"/>
        </w:rPr>
        <w:t xml:space="preserve">peak directly to a person with a disability, even if </w:t>
      </w:r>
      <w:r w:rsidR="009E67AF" w:rsidRPr="0028309F">
        <w:rPr>
          <w:sz w:val="22"/>
          <w:szCs w:val="22"/>
        </w:rPr>
        <w:t>they are accom</w:t>
      </w:r>
      <w:r w:rsidR="00D62375">
        <w:rPr>
          <w:sz w:val="22"/>
          <w:szCs w:val="22"/>
        </w:rPr>
        <w:t>panied</w:t>
      </w:r>
      <w:r w:rsidR="009E67AF" w:rsidRPr="0028309F">
        <w:rPr>
          <w:sz w:val="22"/>
          <w:szCs w:val="22"/>
        </w:rPr>
        <w:t xml:space="preserve"> by someone without </w:t>
      </w:r>
      <w:r w:rsidR="00D62375">
        <w:rPr>
          <w:sz w:val="22"/>
          <w:szCs w:val="22"/>
        </w:rPr>
        <w:t xml:space="preserve">a </w:t>
      </w:r>
      <w:r w:rsidR="009E67AF" w:rsidRPr="0028309F">
        <w:rPr>
          <w:sz w:val="22"/>
          <w:szCs w:val="22"/>
        </w:rPr>
        <w:t>disability</w:t>
      </w:r>
    </w:p>
    <w:p w14:paraId="7CB9D2D7" w14:textId="74880BFA" w:rsidR="009E67AF" w:rsidRPr="0028309F" w:rsidRDefault="00E032CC" w:rsidP="009E67AF">
      <w:pPr>
        <w:pStyle w:val="Default"/>
        <w:numPr>
          <w:ilvl w:val="0"/>
          <w:numId w:val="30"/>
        </w:numPr>
        <w:spacing w:after="259"/>
        <w:rPr>
          <w:sz w:val="22"/>
          <w:szCs w:val="22"/>
        </w:rPr>
      </w:pPr>
      <w:r>
        <w:rPr>
          <w:sz w:val="22"/>
          <w:szCs w:val="22"/>
        </w:rPr>
        <w:t>C</w:t>
      </w:r>
      <w:r w:rsidR="009E67AF" w:rsidRPr="0028309F">
        <w:rPr>
          <w:sz w:val="22"/>
          <w:szCs w:val="22"/>
        </w:rPr>
        <w:t>onfirm that you have understood the reason for their visit, their symptoms and other issues, and confirm that the patient has understood the information you have given them</w:t>
      </w:r>
    </w:p>
    <w:p w14:paraId="1A1E9FA6" w14:textId="51CECF14" w:rsidR="009E67AF" w:rsidRPr="0028309F" w:rsidRDefault="00E032CC" w:rsidP="009E67AF">
      <w:pPr>
        <w:pStyle w:val="Default"/>
        <w:numPr>
          <w:ilvl w:val="0"/>
          <w:numId w:val="30"/>
        </w:numPr>
        <w:spacing w:after="259"/>
        <w:rPr>
          <w:sz w:val="22"/>
          <w:szCs w:val="22"/>
        </w:rPr>
      </w:pPr>
      <w:r>
        <w:rPr>
          <w:sz w:val="22"/>
          <w:szCs w:val="22"/>
        </w:rPr>
        <w:t>Y</w:t>
      </w:r>
      <w:r w:rsidR="009E67AF" w:rsidRPr="0028309F">
        <w:rPr>
          <w:sz w:val="22"/>
          <w:szCs w:val="22"/>
        </w:rPr>
        <w:t>our practice needs to know how to access the National Re</w:t>
      </w:r>
      <w:r>
        <w:rPr>
          <w:sz w:val="22"/>
          <w:szCs w:val="22"/>
        </w:rPr>
        <w:t xml:space="preserve">lay Service (NRS) for patients </w:t>
      </w:r>
      <w:r w:rsidR="009E67AF" w:rsidRPr="0028309F">
        <w:rPr>
          <w:sz w:val="22"/>
          <w:szCs w:val="22"/>
        </w:rPr>
        <w:t xml:space="preserve">who are deaf or have a hearing or speech impairment. More information is available at  </w:t>
      </w:r>
      <w:hyperlink r:id="rId20" w:history="1">
        <w:r w:rsidR="009E67AF" w:rsidRPr="0028309F">
          <w:rPr>
            <w:rStyle w:val="Hyperlink"/>
            <w:sz w:val="22"/>
            <w:szCs w:val="22"/>
          </w:rPr>
          <w:t>www.relayservice.com.au</w:t>
        </w:r>
      </w:hyperlink>
    </w:p>
    <w:p w14:paraId="79745F4C" w14:textId="7F72B98E" w:rsidR="00E93A0B" w:rsidRPr="0028309F" w:rsidRDefault="00E032CC" w:rsidP="00716DB0">
      <w:pPr>
        <w:pStyle w:val="Default"/>
        <w:numPr>
          <w:ilvl w:val="0"/>
          <w:numId w:val="30"/>
        </w:numPr>
        <w:spacing w:after="259"/>
        <w:rPr>
          <w:sz w:val="22"/>
          <w:szCs w:val="22"/>
        </w:rPr>
      </w:pPr>
      <w:r>
        <w:rPr>
          <w:sz w:val="22"/>
          <w:szCs w:val="22"/>
        </w:rPr>
        <w:t>F</w:t>
      </w:r>
      <w:r w:rsidR="009E67AF" w:rsidRPr="0028309F">
        <w:rPr>
          <w:sz w:val="22"/>
          <w:szCs w:val="22"/>
        </w:rPr>
        <w:t>urther information about how your practice can communicate with patients who have communication impairments is available at Communication Rights Australia (</w:t>
      </w:r>
      <w:hyperlink r:id="rId21" w:history="1">
        <w:r w:rsidR="009E67AF" w:rsidRPr="000A6F19">
          <w:rPr>
            <w:rStyle w:val="Hyperlink"/>
            <w:sz w:val="22"/>
            <w:szCs w:val="22"/>
          </w:rPr>
          <w:t>www.caus.com.au</w:t>
        </w:r>
      </w:hyperlink>
      <w:r w:rsidR="009E67AF" w:rsidRPr="0028309F">
        <w:rPr>
          <w:sz w:val="22"/>
          <w:szCs w:val="22"/>
        </w:rPr>
        <w:t>) and at Novita Children’s Services (</w:t>
      </w:r>
      <w:hyperlink r:id="rId22" w:history="1">
        <w:r w:rsidR="009E67AF" w:rsidRPr="000A6F19">
          <w:rPr>
            <w:rStyle w:val="Hyperlink"/>
            <w:sz w:val="22"/>
            <w:szCs w:val="22"/>
          </w:rPr>
          <w:t>www.novita.org.au</w:t>
        </w:r>
      </w:hyperlink>
      <w:r w:rsidR="009E67AF" w:rsidRPr="0028309F">
        <w:rPr>
          <w:sz w:val="22"/>
          <w:szCs w:val="22"/>
        </w:rPr>
        <w:t>)</w:t>
      </w:r>
    </w:p>
    <w:p w14:paraId="5FCA8F50" w14:textId="77777777" w:rsidR="00716DB0" w:rsidRPr="0028309F" w:rsidRDefault="00716DB0" w:rsidP="00716DB0">
      <w:pPr>
        <w:pStyle w:val="Default"/>
        <w:rPr>
          <w:sz w:val="22"/>
          <w:szCs w:val="22"/>
        </w:rPr>
      </w:pPr>
      <w:r w:rsidRPr="0028309F">
        <w:rPr>
          <w:i/>
          <w:iCs/>
          <w:sz w:val="22"/>
          <w:szCs w:val="22"/>
        </w:rPr>
        <w:t xml:space="preserve">Translated or Plain English resources </w:t>
      </w:r>
    </w:p>
    <w:p w14:paraId="2B411D09" w14:textId="77777777" w:rsidR="00E93A0B" w:rsidRPr="006A3DE4" w:rsidRDefault="00E93A0B" w:rsidP="00716DB0">
      <w:pPr>
        <w:autoSpaceDE w:val="0"/>
        <w:autoSpaceDN w:val="0"/>
        <w:adjustRightInd w:val="0"/>
        <w:spacing w:after="0" w:line="240" w:lineRule="auto"/>
        <w:rPr>
          <w:rFonts w:ascii="Arial" w:hAnsi="Arial" w:cs="Arial"/>
          <w:sz w:val="20"/>
          <w:szCs w:val="20"/>
        </w:rPr>
      </w:pPr>
    </w:p>
    <w:p w14:paraId="1D636810" w14:textId="542855BD"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rPr>
        <w:t>Consider having a directory of resources, services, on-line tools and websites that will help you pro</w:t>
      </w:r>
      <w:r w:rsidR="0081681A" w:rsidRPr="0028309F">
        <w:rPr>
          <w:rFonts w:ascii="Arial" w:hAnsi="Arial" w:cs="Arial"/>
        </w:rPr>
        <w:t>vide information translated in</w:t>
      </w:r>
      <w:r w:rsidRPr="0028309F">
        <w:rPr>
          <w:rFonts w:ascii="Arial" w:hAnsi="Arial" w:cs="Arial"/>
        </w:rPr>
        <w:t xml:space="preserve"> languages other than English. If most of your patients speak English, you </w:t>
      </w:r>
      <w:r w:rsidR="0081681A" w:rsidRPr="0028309F">
        <w:rPr>
          <w:rFonts w:ascii="Arial" w:hAnsi="Arial" w:cs="Arial"/>
        </w:rPr>
        <w:t xml:space="preserve">may not need to have printed copies of these, as you might not use them often. </w:t>
      </w:r>
    </w:p>
    <w:p w14:paraId="2A6509A7" w14:textId="77777777" w:rsidR="0081681A" w:rsidRPr="0028309F" w:rsidRDefault="0081681A" w:rsidP="00716DB0">
      <w:pPr>
        <w:autoSpaceDE w:val="0"/>
        <w:autoSpaceDN w:val="0"/>
        <w:adjustRightInd w:val="0"/>
        <w:spacing w:after="0" w:line="240" w:lineRule="auto"/>
        <w:rPr>
          <w:rFonts w:ascii="Arial" w:eastAsiaTheme="majorEastAsia" w:hAnsi="Arial" w:cs="Arial"/>
          <w:b/>
          <w:color w:val="000000" w:themeColor="text1"/>
        </w:rPr>
      </w:pPr>
    </w:p>
    <w:p w14:paraId="6AABD4FB" w14:textId="1CFC3F63" w:rsidR="00716DB0" w:rsidRPr="0028309F" w:rsidRDefault="0081681A" w:rsidP="00716DB0">
      <w:pPr>
        <w:autoSpaceDE w:val="0"/>
        <w:autoSpaceDN w:val="0"/>
        <w:adjustRightInd w:val="0"/>
        <w:spacing w:after="0" w:line="240" w:lineRule="auto"/>
        <w:rPr>
          <w:rFonts w:ascii="Arial" w:hAnsi="Arial" w:cs="Arial"/>
          <w:color w:val="0462C1"/>
        </w:rPr>
      </w:pPr>
      <w:r w:rsidRPr="0028309F">
        <w:rPr>
          <w:rFonts w:ascii="Arial" w:hAnsi="Arial" w:cs="Arial"/>
          <w:color w:val="000000"/>
        </w:rPr>
        <w:t>The</w:t>
      </w:r>
      <w:r w:rsidR="00716DB0" w:rsidRPr="0028309F">
        <w:rPr>
          <w:rFonts w:ascii="Arial" w:hAnsi="Arial" w:cs="Arial"/>
          <w:color w:val="000000"/>
        </w:rPr>
        <w:t xml:space="preserve"> Health Translations Directory provides health practitioners with access to translated health information if they are working with culturally and linguistically diverse communities. Further information </w:t>
      </w:r>
      <w:r w:rsidRPr="0028309F">
        <w:rPr>
          <w:rFonts w:ascii="Arial" w:hAnsi="Arial" w:cs="Arial"/>
          <w:color w:val="000000"/>
        </w:rPr>
        <w:t>is available</w:t>
      </w:r>
      <w:r w:rsidR="00716DB0" w:rsidRPr="0028309F">
        <w:rPr>
          <w:rFonts w:ascii="Arial" w:hAnsi="Arial" w:cs="Arial"/>
          <w:color w:val="000000"/>
        </w:rPr>
        <w:t xml:space="preserve"> at </w:t>
      </w:r>
      <w:hyperlink r:id="rId23" w:history="1">
        <w:r w:rsidR="007E0EDE" w:rsidRPr="0028309F">
          <w:rPr>
            <w:rStyle w:val="Hyperlink"/>
            <w:rFonts w:ascii="Arial" w:hAnsi="Arial" w:cs="Arial"/>
          </w:rPr>
          <w:t>http://www.healthtranslations.vic.gov.au</w:t>
        </w:r>
      </w:hyperlink>
      <w:r w:rsidR="00716DB0" w:rsidRPr="0028309F">
        <w:rPr>
          <w:rFonts w:ascii="Arial" w:hAnsi="Arial" w:cs="Arial"/>
          <w:color w:val="0462C1"/>
        </w:rPr>
        <w:t xml:space="preserve"> </w:t>
      </w:r>
    </w:p>
    <w:p w14:paraId="1B2DEB88" w14:textId="77777777" w:rsidR="007E0EDE" w:rsidRPr="0028309F" w:rsidRDefault="007E0EDE" w:rsidP="00716DB0">
      <w:pPr>
        <w:autoSpaceDE w:val="0"/>
        <w:autoSpaceDN w:val="0"/>
        <w:adjustRightInd w:val="0"/>
        <w:spacing w:after="0" w:line="240" w:lineRule="auto"/>
        <w:rPr>
          <w:rFonts w:ascii="Arial" w:hAnsi="Arial" w:cs="Arial"/>
          <w:color w:val="0462C1"/>
        </w:rPr>
      </w:pPr>
    </w:p>
    <w:p w14:paraId="5D1694CC"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24F8A691"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46573A5D" w14:textId="7BB30B4E"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C1.4► A </w:t>
      </w:r>
      <w:r w:rsidR="0081681A" w:rsidRPr="0028309F">
        <w:rPr>
          <w:rFonts w:ascii="Arial" w:hAnsi="Arial" w:cs="Arial"/>
          <w:color w:val="000000"/>
        </w:rPr>
        <w:t>Our practice endeavours to use an interpreter with patients who do not speak the primary language of our practice team.</w:t>
      </w:r>
    </w:p>
    <w:p w14:paraId="3419F9D3" w14:textId="77777777" w:rsidR="00E93A0B" w:rsidRPr="0028309F" w:rsidRDefault="00E93A0B" w:rsidP="00716DB0">
      <w:pPr>
        <w:autoSpaceDE w:val="0"/>
        <w:autoSpaceDN w:val="0"/>
        <w:adjustRightInd w:val="0"/>
        <w:spacing w:after="0" w:line="240" w:lineRule="auto"/>
        <w:rPr>
          <w:rFonts w:ascii="Arial" w:hAnsi="Arial" w:cs="Arial"/>
          <w:color w:val="000000"/>
        </w:rPr>
      </w:pPr>
    </w:p>
    <w:p w14:paraId="6056EB8A" w14:textId="77777777" w:rsidR="003B13B5" w:rsidRDefault="003B13B5" w:rsidP="00716DB0">
      <w:pPr>
        <w:autoSpaceDE w:val="0"/>
        <w:autoSpaceDN w:val="0"/>
        <w:adjustRightInd w:val="0"/>
        <w:spacing w:after="0" w:line="240" w:lineRule="auto"/>
        <w:rPr>
          <w:rFonts w:ascii="Arial" w:hAnsi="Arial" w:cs="Arial"/>
          <w:b/>
          <w:bCs/>
          <w:color w:val="FF0000"/>
        </w:rPr>
      </w:pPr>
    </w:p>
    <w:p w14:paraId="03B5A9A4" w14:textId="77777777" w:rsidR="007E0EDE"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lastRenderedPageBreak/>
        <w:t>You must:</w:t>
      </w:r>
    </w:p>
    <w:p w14:paraId="1B66DCFA" w14:textId="6B39BC03" w:rsidR="00716DB0" w:rsidRPr="0028309F" w:rsidRDefault="00716DB0" w:rsidP="00716DB0">
      <w:pPr>
        <w:autoSpaceDE w:val="0"/>
        <w:autoSpaceDN w:val="0"/>
        <w:adjustRightInd w:val="0"/>
        <w:spacing w:after="0" w:line="240" w:lineRule="auto"/>
        <w:rPr>
          <w:rFonts w:ascii="Arial" w:hAnsi="Arial" w:cs="Arial"/>
          <w:color w:val="FF0000"/>
        </w:rPr>
      </w:pPr>
      <w:r w:rsidRPr="0028309F">
        <w:rPr>
          <w:rFonts w:ascii="Arial" w:hAnsi="Arial" w:cs="Arial"/>
          <w:b/>
          <w:bCs/>
          <w:color w:val="FF0000"/>
        </w:rPr>
        <w:t xml:space="preserve"> </w:t>
      </w:r>
    </w:p>
    <w:p w14:paraId="54381878" w14:textId="3D15E02D" w:rsidR="00716DB0" w:rsidRPr="0028309F" w:rsidRDefault="00E032CC" w:rsidP="0052751F">
      <w:pPr>
        <w:pStyle w:val="ListParagraph"/>
        <w:numPr>
          <w:ilvl w:val="0"/>
          <w:numId w:val="31"/>
        </w:numPr>
        <w:autoSpaceDE w:val="0"/>
        <w:autoSpaceDN w:val="0"/>
        <w:adjustRightInd w:val="0"/>
        <w:spacing w:after="16" w:line="240" w:lineRule="auto"/>
        <w:rPr>
          <w:rFonts w:ascii="Arial" w:hAnsi="Arial" w:cs="Arial"/>
          <w:color w:val="FF0000"/>
        </w:rPr>
      </w:pPr>
      <w:r>
        <w:rPr>
          <w:rFonts w:ascii="Arial" w:hAnsi="Arial" w:cs="Arial"/>
          <w:b/>
          <w:bCs/>
          <w:color w:val="FF0000"/>
        </w:rPr>
        <w:t>p</w:t>
      </w:r>
      <w:r w:rsidR="00716DB0" w:rsidRPr="0028309F">
        <w:rPr>
          <w:rFonts w:ascii="Arial" w:hAnsi="Arial" w:cs="Arial"/>
          <w:b/>
          <w:bCs/>
          <w:color w:val="FF0000"/>
        </w:rPr>
        <w:t xml:space="preserve">rovide evidence that interpreters are used with patients who do not speak the primary language of our practice team </w:t>
      </w:r>
    </w:p>
    <w:p w14:paraId="070F8F89" w14:textId="4BE2E83A" w:rsidR="00716DB0" w:rsidRPr="0028309F" w:rsidRDefault="00E032CC" w:rsidP="0052751F">
      <w:pPr>
        <w:pStyle w:val="ListParagraph"/>
        <w:numPr>
          <w:ilvl w:val="0"/>
          <w:numId w:val="31"/>
        </w:numPr>
        <w:autoSpaceDE w:val="0"/>
        <w:autoSpaceDN w:val="0"/>
        <w:adjustRightInd w:val="0"/>
        <w:spacing w:after="0" w:line="240" w:lineRule="auto"/>
        <w:rPr>
          <w:rFonts w:ascii="Arial" w:hAnsi="Arial" w:cs="Arial"/>
          <w:color w:val="FF0000"/>
        </w:rPr>
      </w:pPr>
      <w:r>
        <w:rPr>
          <w:rFonts w:ascii="Arial" w:hAnsi="Arial" w:cs="Arial"/>
          <w:b/>
          <w:bCs/>
          <w:color w:val="FF0000"/>
        </w:rPr>
        <w:t>e</w:t>
      </w:r>
      <w:r w:rsidR="00716DB0" w:rsidRPr="0028309F">
        <w:rPr>
          <w:rFonts w:ascii="Arial" w:hAnsi="Arial" w:cs="Arial"/>
          <w:b/>
          <w:bCs/>
          <w:color w:val="FF0000"/>
        </w:rPr>
        <w:t xml:space="preserve">nter details of any translation services used in the patient’s health record. </w:t>
      </w:r>
    </w:p>
    <w:p w14:paraId="7B02295F" w14:textId="77777777" w:rsidR="00716DB0" w:rsidRPr="0028309F" w:rsidRDefault="00716DB0" w:rsidP="00716DB0">
      <w:pPr>
        <w:autoSpaceDE w:val="0"/>
        <w:autoSpaceDN w:val="0"/>
        <w:adjustRightInd w:val="0"/>
        <w:spacing w:after="0" w:line="240" w:lineRule="auto"/>
        <w:rPr>
          <w:rFonts w:ascii="Arial" w:hAnsi="Arial" w:cs="Arial"/>
          <w:color w:val="FF0000"/>
        </w:rPr>
      </w:pPr>
    </w:p>
    <w:p w14:paraId="1CFA20F8"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5E47CDC9" w14:textId="77777777" w:rsidR="00E93A0B" w:rsidRPr="0028309F" w:rsidRDefault="00E93A0B" w:rsidP="00716DB0">
      <w:pPr>
        <w:autoSpaceDE w:val="0"/>
        <w:autoSpaceDN w:val="0"/>
        <w:adjustRightInd w:val="0"/>
        <w:spacing w:after="0" w:line="240" w:lineRule="auto"/>
        <w:rPr>
          <w:rFonts w:ascii="Arial" w:hAnsi="Arial" w:cs="Arial"/>
          <w:color w:val="000000"/>
        </w:rPr>
      </w:pPr>
    </w:p>
    <w:p w14:paraId="42CF7C85" w14:textId="4F92E719" w:rsidR="00716DB0" w:rsidRPr="0028309F" w:rsidRDefault="00E032CC" w:rsidP="0052751F">
      <w:pPr>
        <w:pStyle w:val="ListParagraph"/>
        <w:numPr>
          <w:ilvl w:val="0"/>
          <w:numId w:val="32"/>
        </w:numPr>
        <w:autoSpaceDE w:val="0"/>
        <w:autoSpaceDN w:val="0"/>
        <w:adjustRightInd w:val="0"/>
        <w:spacing w:after="139" w:line="240" w:lineRule="auto"/>
        <w:rPr>
          <w:rFonts w:ascii="Arial" w:hAnsi="Arial" w:cs="Arial"/>
          <w:color w:val="000000"/>
        </w:rPr>
      </w:pPr>
      <w:r>
        <w:rPr>
          <w:rFonts w:ascii="Arial" w:hAnsi="Arial" w:cs="Arial"/>
          <w:color w:val="000000"/>
        </w:rPr>
        <w:t>h</w:t>
      </w:r>
      <w:r w:rsidR="00716DB0" w:rsidRPr="0028309F">
        <w:rPr>
          <w:rFonts w:ascii="Arial" w:hAnsi="Arial" w:cs="Arial"/>
          <w:color w:val="000000"/>
        </w:rPr>
        <w:t xml:space="preserve">ave a policy </w:t>
      </w:r>
      <w:r w:rsidR="002F5863" w:rsidRPr="0028309F">
        <w:rPr>
          <w:rFonts w:ascii="Arial" w:hAnsi="Arial" w:cs="Arial"/>
          <w:color w:val="000000"/>
        </w:rPr>
        <w:t>addressing</w:t>
      </w:r>
      <w:r w:rsidR="00716DB0" w:rsidRPr="0028309F">
        <w:rPr>
          <w:rFonts w:ascii="Arial" w:hAnsi="Arial" w:cs="Arial"/>
          <w:color w:val="000000"/>
        </w:rPr>
        <w:t xml:space="preserve"> the use of interpreter and communication services. </w:t>
      </w:r>
    </w:p>
    <w:p w14:paraId="2CE8DD86" w14:textId="78A98000" w:rsidR="00716DB0" w:rsidRPr="0028309F" w:rsidRDefault="00E032CC" w:rsidP="0052751F">
      <w:pPr>
        <w:pStyle w:val="ListParagraph"/>
        <w:numPr>
          <w:ilvl w:val="0"/>
          <w:numId w:val="32"/>
        </w:numPr>
        <w:autoSpaceDE w:val="0"/>
        <w:autoSpaceDN w:val="0"/>
        <w:adjustRightInd w:val="0"/>
        <w:spacing w:after="139" w:line="240" w:lineRule="auto"/>
        <w:rPr>
          <w:rFonts w:ascii="Arial" w:hAnsi="Arial" w:cs="Arial"/>
          <w:color w:val="000000"/>
        </w:rPr>
      </w:pPr>
      <w:r>
        <w:rPr>
          <w:rFonts w:ascii="Arial" w:hAnsi="Arial" w:cs="Arial"/>
          <w:color w:val="000000"/>
        </w:rPr>
        <w:t>r</w:t>
      </w:r>
      <w:r w:rsidR="002F5863" w:rsidRPr="0028309F">
        <w:rPr>
          <w:rFonts w:ascii="Arial" w:hAnsi="Arial" w:cs="Arial"/>
          <w:color w:val="000000"/>
        </w:rPr>
        <w:t>egister all your practitioners with TIS National</w:t>
      </w:r>
    </w:p>
    <w:p w14:paraId="1A50E818" w14:textId="2B06CC70" w:rsidR="002F5863" w:rsidRPr="0028309F" w:rsidRDefault="00E032CC" w:rsidP="0052751F">
      <w:pPr>
        <w:pStyle w:val="ListParagraph"/>
        <w:numPr>
          <w:ilvl w:val="0"/>
          <w:numId w:val="32"/>
        </w:numPr>
        <w:autoSpaceDE w:val="0"/>
        <w:autoSpaceDN w:val="0"/>
        <w:adjustRightInd w:val="0"/>
        <w:spacing w:after="139" w:line="240" w:lineRule="auto"/>
        <w:rPr>
          <w:rFonts w:ascii="Arial" w:hAnsi="Arial" w:cs="Arial"/>
          <w:color w:val="000000"/>
        </w:rPr>
      </w:pPr>
      <w:r>
        <w:rPr>
          <w:rFonts w:ascii="Arial" w:hAnsi="Arial" w:cs="Arial"/>
          <w:color w:val="000000"/>
        </w:rPr>
        <w:t>u</w:t>
      </w:r>
      <w:r w:rsidR="002F5863" w:rsidRPr="0028309F">
        <w:rPr>
          <w:rFonts w:ascii="Arial" w:hAnsi="Arial" w:cs="Arial"/>
          <w:color w:val="000000"/>
        </w:rPr>
        <w:t>se appropriately qualified interpreters</w:t>
      </w:r>
    </w:p>
    <w:p w14:paraId="3EF865C1" w14:textId="38FF0761" w:rsidR="002F5863" w:rsidRPr="0028309F" w:rsidRDefault="00E032CC" w:rsidP="0052751F">
      <w:pPr>
        <w:pStyle w:val="ListParagraph"/>
        <w:numPr>
          <w:ilvl w:val="0"/>
          <w:numId w:val="32"/>
        </w:numPr>
        <w:autoSpaceDE w:val="0"/>
        <w:autoSpaceDN w:val="0"/>
        <w:adjustRightInd w:val="0"/>
        <w:spacing w:after="139" w:line="240" w:lineRule="auto"/>
        <w:rPr>
          <w:rFonts w:ascii="Arial" w:hAnsi="Arial" w:cs="Arial"/>
          <w:color w:val="000000"/>
        </w:rPr>
      </w:pPr>
      <w:r>
        <w:rPr>
          <w:rFonts w:ascii="Arial" w:hAnsi="Arial" w:cs="Arial"/>
          <w:color w:val="000000"/>
        </w:rPr>
        <w:t>m</w:t>
      </w:r>
      <w:r w:rsidR="002F5863" w:rsidRPr="0028309F">
        <w:rPr>
          <w:rFonts w:ascii="Arial" w:hAnsi="Arial" w:cs="Arial"/>
          <w:color w:val="000000"/>
        </w:rPr>
        <w:t>ake sure all team members can access a list of contact details for interpreter and other communication services</w:t>
      </w:r>
    </w:p>
    <w:p w14:paraId="7E613D45" w14:textId="77777777" w:rsidR="00716DB0" w:rsidRPr="0028309F" w:rsidRDefault="00716DB0" w:rsidP="00716DB0">
      <w:pPr>
        <w:autoSpaceDE w:val="0"/>
        <w:autoSpaceDN w:val="0"/>
        <w:adjustRightInd w:val="0"/>
        <w:spacing w:after="0" w:line="240" w:lineRule="auto"/>
        <w:rPr>
          <w:rFonts w:ascii="Arial" w:hAnsi="Arial" w:cs="Arial"/>
          <w:color w:val="000000"/>
        </w:rPr>
      </w:pPr>
    </w:p>
    <w:p w14:paraId="7378739A" w14:textId="374C2552" w:rsidR="00716DB0" w:rsidRPr="0028309F" w:rsidRDefault="00716DB0" w:rsidP="002F5863">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C1.4► B </w:t>
      </w:r>
      <w:r w:rsidR="002F5863" w:rsidRPr="0028309F">
        <w:rPr>
          <w:rFonts w:ascii="Arial" w:hAnsi="Arial" w:cs="Arial"/>
          <w:color w:val="000000"/>
        </w:rPr>
        <w:t>Our practice endeavours to use appropriate communication services to communicate with patients who have a communication impairment.</w:t>
      </w:r>
    </w:p>
    <w:p w14:paraId="0695FD34"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6EF7DEBE"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062A02E8"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36290C58" w14:textId="1E8FEA40" w:rsidR="00716DB0" w:rsidRPr="0028309F" w:rsidRDefault="00E032CC" w:rsidP="0052751F">
      <w:pPr>
        <w:pStyle w:val="ListParagraph"/>
        <w:numPr>
          <w:ilvl w:val="0"/>
          <w:numId w:val="33"/>
        </w:numPr>
        <w:autoSpaceDE w:val="0"/>
        <w:autoSpaceDN w:val="0"/>
        <w:adjustRightInd w:val="0"/>
        <w:spacing w:after="16" w:line="240" w:lineRule="auto"/>
        <w:rPr>
          <w:rFonts w:ascii="Arial" w:hAnsi="Arial" w:cs="Arial"/>
          <w:color w:val="FF0000"/>
        </w:rPr>
      </w:pPr>
      <w:r>
        <w:rPr>
          <w:rFonts w:ascii="Arial" w:hAnsi="Arial" w:cs="Arial"/>
          <w:b/>
          <w:bCs/>
          <w:color w:val="FF0000"/>
        </w:rPr>
        <w:t>p</w:t>
      </w:r>
      <w:r w:rsidR="00716DB0" w:rsidRPr="0028309F">
        <w:rPr>
          <w:rFonts w:ascii="Arial" w:hAnsi="Arial" w:cs="Arial"/>
          <w:b/>
          <w:bCs/>
          <w:color w:val="FF0000"/>
        </w:rPr>
        <w:t xml:space="preserve">rovide evidence that appropriate communication services are used to communicate with patients who have a communication impairment </w:t>
      </w:r>
    </w:p>
    <w:p w14:paraId="5FCB6668" w14:textId="6CC83778" w:rsidR="00716DB0" w:rsidRPr="0028309F" w:rsidRDefault="00E032CC" w:rsidP="0052751F">
      <w:pPr>
        <w:pStyle w:val="ListParagraph"/>
        <w:numPr>
          <w:ilvl w:val="0"/>
          <w:numId w:val="33"/>
        </w:numPr>
        <w:autoSpaceDE w:val="0"/>
        <w:autoSpaceDN w:val="0"/>
        <w:adjustRightInd w:val="0"/>
        <w:spacing w:after="0" w:line="240" w:lineRule="auto"/>
        <w:rPr>
          <w:rFonts w:ascii="Arial" w:hAnsi="Arial" w:cs="Arial"/>
          <w:color w:val="FF0000"/>
        </w:rPr>
      </w:pPr>
      <w:r>
        <w:rPr>
          <w:rFonts w:ascii="Arial" w:hAnsi="Arial" w:cs="Arial"/>
          <w:b/>
          <w:bCs/>
          <w:color w:val="FF0000"/>
        </w:rPr>
        <w:t>e</w:t>
      </w:r>
      <w:r w:rsidR="00716DB0" w:rsidRPr="0028309F">
        <w:rPr>
          <w:rFonts w:ascii="Arial" w:hAnsi="Arial" w:cs="Arial"/>
          <w:b/>
          <w:bCs/>
          <w:color w:val="FF0000"/>
        </w:rPr>
        <w:t>nter</w:t>
      </w:r>
      <w:r w:rsidR="002F5863" w:rsidRPr="0028309F">
        <w:rPr>
          <w:rFonts w:ascii="Arial" w:hAnsi="Arial" w:cs="Arial"/>
          <w:b/>
          <w:bCs/>
          <w:color w:val="FF0000"/>
        </w:rPr>
        <w:t xml:space="preserve"> in the patient’s health record</w:t>
      </w:r>
      <w:r w:rsidR="00716DB0" w:rsidRPr="0028309F">
        <w:rPr>
          <w:rFonts w:ascii="Arial" w:hAnsi="Arial" w:cs="Arial"/>
          <w:b/>
          <w:bCs/>
          <w:color w:val="FF0000"/>
        </w:rPr>
        <w:t xml:space="preserve"> details of a</w:t>
      </w:r>
      <w:r w:rsidR="00D62375">
        <w:rPr>
          <w:rFonts w:ascii="Arial" w:hAnsi="Arial" w:cs="Arial"/>
          <w:b/>
          <w:bCs/>
          <w:color w:val="FF0000"/>
        </w:rPr>
        <w:t>ny communication services used.</w:t>
      </w:r>
    </w:p>
    <w:p w14:paraId="192486D7" w14:textId="77777777" w:rsidR="00716DB0" w:rsidRPr="0028309F" w:rsidRDefault="00716DB0" w:rsidP="00716DB0">
      <w:pPr>
        <w:autoSpaceDE w:val="0"/>
        <w:autoSpaceDN w:val="0"/>
        <w:adjustRightInd w:val="0"/>
        <w:spacing w:after="0" w:line="240" w:lineRule="auto"/>
        <w:rPr>
          <w:rFonts w:ascii="Arial" w:hAnsi="Arial" w:cs="Arial"/>
          <w:color w:val="FF0000"/>
        </w:rPr>
      </w:pPr>
    </w:p>
    <w:p w14:paraId="29559E87"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47BCF5E4"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54AF7244" w14:textId="663BF601" w:rsidR="00716DB0" w:rsidRPr="0028309F" w:rsidRDefault="00716DB0" w:rsidP="0052751F">
      <w:pPr>
        <w:pStyle w:val="ListParagraph"/>
        <w:numPr>
          <w:ilvl w:val="0"/>
          <w:numId w:val="34"/>
        </w:numPr>
        <w:autoSpaceDE w:val="0"/>
        <w:autoSpaceDN w:val="0"/>
        <w:adjustRightInd w:val="0"/>
        <w:spacing w:after="0" w:line="240" w:lineRule="auto"/>
        <w:rPr>
          <w:rFonts w:ascii="Arial" w:hAnsi="Arial" w:cs="Arial"/>
          <w:color w:val="000000"/>
        </w:rPr>
      </w:pPr>
      <w:r w:rsidRPr="0028309F">
        <w:rPr>
          <w:rFonts w:ascii="Arial" w:hAnsi="Arial" w:cs="Arial"/>
          <w:color w:val="000000"/>
        </w:rPr>
        <w:t>Educate practice team members so they know how to contact and use services such as Auslan</w:t>
      </w:r>
      <w:r w:rsidR="002F5863" w:rsidRPr="0028309F">
        <w:rPr>
          <w:rFonts w:ascii="Arial" w:hAnsi="Arial" w:cs="Arial"/>
          <w:color w:val="000000"/>
        </w:rPr>
        <w:t xml:space="preserve"> interpreting services</w:t>
      </w:r>
      <w:r w:rsidRPr="0028309F">
        <w:rPr>
          <w:rFonts w:ascii="Arial" w:hAnsi="Arial" w:cs="Arial"/>
          <w:color w:val="000000"/>
        </w:rPr>
        <w:t xml:space="preserve"> for patients who are hearing impaired. </w:t>
      </w:r>
    </w:p>
    <w:p w14:paraId="69BF70A5" w14:textId="77777777" w:rsidR="00716DB0" w:rsidRPr="0028309F" w:rsidRDefault="00716DB0" w:rsidP="00716DB0">
      <w:pPr>
        <w:autoSpaceDE w:val="0"/>
        <w:autoSpaceDN w:val="0"/>
        <w:adjustRightInd w:val="0"/>
        <w:spacing w:after="0" w:line="240" w:lineRule="auto"/>
        <w:rPr>
          <w:rFonts w:ascii="Arial" w:hAnsi="Arial" w:cs="Arial"/>
          <w:color w:val="000000"/>
        </w:rPr>
      </w:pPr>
    </w:p>
    <w:p w14:paraId="705150E4" w14:textId="11B48CBB" w:rsidR="00716DB0" w:rsidRPr="0028309F" w:rsidRDefault="00716DB0" w:rsidP="002F5863">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C1.4C </w:t>
      </w:r>
      <w:r w:rsidR="002F5863" w:rsidRPr="0028309F">
        <w:rPr>
          <w:rFonts w:ascii="Arial" w:hAnsi="Arial" w:cs="Arial"/>
          <w:color w:val="000000"/>
        </w:rPr>
        <w:t>Our patients can access resources that are culturally appropriate, translated, and/or in plain English.</w:t>
      </w:r>
    </w:p>
    <w:p w14:paraId="2307E42F"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7A992AB1"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10801A62"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6107CFD8" w14:textId="450ACEE9" w:rsidR="00716DB0" w:rsidRPr="0028309F" w:rsidRDefault="00E032CC" w:rsidP="0052751F">
      <w:pPr>
        <w:pStyle w:val="ListParagraph"/>
        <w:numPr>
          <w:ilvl w:val="0"/>
          <w:numId w:val="34"/>
        </w:numPr>
        <w:autoSpaceDE w:val="0"/>
        <w:autoSpaceDN w:val="0"/>
        <w:adjustRightInd w:val="0"/>
        <w:spacing w:after="140" w:line="240" w:lineRule="auto"/>
        <w:rPr>
          <w:rFonts w:ascii="Arial" w:hAnsi="Arial" w:cs="Arial"/>
          <w:color w:val="000000"/>
        </w:rPr>
      </w:pPr>
      <w:r>
        <w:rPr>
          <w:rFonts w:ascii="Arial" w:hAnsi="Arial" w:cs="Arial"/>
          <w:color w:val="000000"/>
        </w:rPr>
        <w:t>m</w:t>
      </w:r>
      <w:r w:rsidR="00716DB0" w:rsidRPr="0028309F">
        <w:rPr>
          <w:rFonts w:ascii="Arial" w:hAnsi="Arial" w:cs="Arial"/>
          <w:color w:val="000000"/>
        </w:rPr>
        <w:t xml:space="preserve">aintain a list of websites and services where patients can access translated resources. </w:t>
      </w:r>
    </w:p>
    <w:p w14:paraId="03BD81F1" w14:textId="1EC00F2D" w:rsidR="00716DB0" w:rsidRPr="0028309F" w:rsidRDefault="00E032CC" w:rsidP="0052751F">
      <w:pPr>
        <w:pStyle w:val="ListParagraph"/>
        <w:numPr>
          <w:ilvl w:val="0"/>
          <w:numId w:val="34"/>
        </w:numPr>
        <w:autoSpaceDE w:val="0"/>
        <w:autoSpaceDN w:val="0"/>
        <w:adjustRightInd w:val="0"/>
        <w:spacing w:after="0" w:line="240" w:lineRule="auto"/>
        <w:rPr>
          <w:rFonts w:ascii="Arial" w:hAnsi="Arial" w:cs="Arial"/>
          <w:color w:val="000000"/>
        </w:rPr>
      </w:pPr>
      <w:r>
        <w:rPr>
          <w:rFonts w:ascii="Arial" w:hAnsi="Arial" w:cs="Arial"/>
          <w:color w:val="000000"/>
        </w:rPr>
        <w:t>k</w:t>
      </w:r>
      <w:r w:rsidR="00716DB0" w:rsidRPr="0028309F">
        <w:rPr>
          <w:rFonts w:ascii="Arial" w:hAnsi="Arial" w:cs="Arial"/>
          <w:color w:val="000000"/>
        </w:rPr>
        <w:t xml:space="preserve">eep information sheets in the common languages of the patient population in the consultation spaces. </w:t>
      </w:r>
    </w:p>
    <w:p w14:paraId="7752BA50" w14:textId="77777777" w:rsidR="00716DB0" w:rsidRPr="006A3DE4" w:rsidRDefault="00716DB0" w:rsidP="00716DB0">
      <w:pPr>
        <w:autoSpaceDE w:val="0"/>
        <w:autoSpaceDN w:val="0"/>
        <w:adjustRightInd w:val="0"/>
        <w:spacing w:after="0" w:line="240" w:lineRule="auto"/>
        <w:rPr>
          <w:rFonts w:ascii="Arial" w:hAnsi="Arial" w:cs="Arial"/>
          <w:color w:val="000000"/>
          <w:sz w:val="20"/>
          <w:szCs w:val="20"/>
        </w:rPr>
      </w:pPr>
    </w:p>
    <w:p w14:paraId="7D7B3EAB"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44453468"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1E3355B3"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6F7770EA"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060E81A3"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41CCA9B2"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68313A08"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25EED447"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6AB4FC75"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78645316"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2F183374" w14:textId="77777777" w:rsidR="00E032CC" w:rsidRDefault="00E032CC" w:rsidP="00716DB0">
      <w:pPr>
        <w:autoSpaceDE w:val="0"/>
        <w:autoSpaceDN w:val="0"/>
        <w:adjustRightInd w:val="0"/>
        <w:spacing w:after="0" w:line="240" w:lineRule="auto"/>
        <w:rPr>
          <w:rFonts w:ascii="Arial" w:hAnsi="Arial" w:cs="Arial"/>
          <w:b/>
          <w:bCs/>
          <w:color w:val="323232"/>
          <w:sz w:val="23"/>
          <w:szCs w:val="23"/>
        </w:rPr>
      </w:pPr>
    </w:p>
    <w:p w14:paraId="184B3F71" w14:textId="77777777" w:rsidR="00716DB0" w:rsidRPr="006A3DE4" w:rsidRDefault="00716DB0" w:rsidP="00716DB0">
      <w:pPr>
        <w:autoSpaceDE w:val="0"/>
        <w:autoSpaceDN w:val="0"/>
        <w:adjustRightInd w:val="0"/>
        <w:spacing w:after="0" w:line="240" w:lineRule="auto"/>
        <w:rPr>
          <w:rFonts w:ascii="Arial" w:hAnsi="Arial" w:cs="Arial"/>
          <w:b/>
          <w:bCs/>
          <w:color w:val="323232"/>
          <w:sz w:val="23"/>
          <w:szCs w:val="23"/>
        </w:rPr>
      </w:pPr>
      <w:r w:rsidRPr="006A3DE4">
        <w:rPr>
          <w:rFonts w:ascii="Arial" w:hAnsi="Arial" w:cs="Arial"/>
          <w:b/>
          <w:bCs/>
          <w:color w:val="323232"/>
          <w:sz w:val="23"/>
          <w:szCs w:val="23"/>
        </w:rPr>
        <w:lastRenderedPageBreak/>
        <w:t xml:space="preserve">Criterion C1.5 – Costs associated with care initiated by the practice </w:t>
      </w:r>
    </w:p>
    <w:p w14:paraId="2B48CB9A" w14:textId="77777777" w:rsidR="007E0EDE" w:rsidRPr="006A3DE4" w:rsidRDefault="007E0EDE" w:rsidP="00716DB0">
      <w:pPr>
        <w:autoSpaceDE w:val="0"/>
        <w:autoSpaceDN w:val="0"/>
        <w:adjustRightInd w:val="0"/>
        <w:spacing w:after="0" w:line="240" w:lineRule="auto"/>
        <w:rPr>
          <w:rFonts w:ascii="Arial" w:hAnsi="Arial" w:cs="Arial"/>
          <w:color w:val="323232"/>
          <w:sz w:val="23"/>
          <w:szCs w:val="23"/>
        </w:rPr>
      </w:pPr>
    </w:p>
    <w:p w14:paraId="19CDA021"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Indicator </w:t>
      </w:r>
    </w:p>
    <w:p w14:paraId="632B3785"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0084CFCF"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 A. Our patients are informed about out-of-pocket costs for healthcare they receive at our practice. </w:t>
      </w:r>
    </w:p>
    <w:p w14:paraId="0224E60F"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 B. Our patients are informed that there are potential out-of-pocket costs for referred services. </w:t>
      </w:r>
    </w:p>
    <w:p w14:paraId="7E3DD525" w14:textId="77777777" w:rsidR="007E0EDE" w:rsidRPr="0028309F" w:rsidRDefault="007E0EDE" w:rsidP="00716DB0">
      <w:pPr>
        <w:autoSpaceDE w:val="0"/>
        <w:autoSpaceDN w:val="0"/>
        <w:adjustRightInd w:val="0"/>
        <w:spacing w:after="0" w:line="240" w:lineRule="auto"/>
        <w:rPr>
          <w:rFonts w:ascii="Arial" w:hAnsi="Arial" w:cs="Arial"/>
          <w:b/>
          <w:bCs/>
          <w:color w:val="FF0000"/>
        </w:rPr>
      </w:pPr>
    </w:p>
    <w:p w14:paraId="5C9A8738"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Why this is important </w:t>
      </w:r>
    </w:p>
    <w:p w14:paraId="53C35C27"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2F425668"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Providing information in advance about costs that patients will or might incur (including costs in addition to consultation fees) is one way you can help patients make an informed decision about their own healthcare. </w:t>
      </w:r>
    </w:p>
    <w:p w14:paraId="1D730263" w14:textId="77777777" w:rsidR="00C22DE7" w:rsidRPr="0028309F" w:rsidRDefault="00C22DE7" w:rsidP="00716DB0">
      <w:pPr>
        <w:autoSpaceDE w:val="0"/>
        <w:autoSpaceDN w:val="0"/>
        <w:adjustRightInd w:val="0"/>
        <w:spacing w:after="0" w:line="240" w:lineRule="auto"/>
        <w:rPr>
          <w:rFonts w:ascii="Arial" w:hAnsi="Arial" w:cs="Arial"/>
          <w:color w:val="000000"/>
        </w:rPr>
      </w:pPr>
    </w:p>
    <w:p w14:paraId="1EF9A3F5"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the patient indicates, or you otherwise know or suspect, that the costs of a suggested referral pose a barrier to the patient, discuss alternatives with them, such as referral to public services. </w:t>
      </w:r>
    </w:p>
    <w:p w14:paraId="5E3AC903"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6A13AF1D"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this Criterion </w:t>
      </w:r>
    </w:p>
    <w:p w14:paraId="76366416"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1031E5D2" w14:textId="77777777" w:rsidR="00716DB0" w:rsidRPr="0028309F" w:rsidRDefault="00716DB0" w:rsidP="00716DB0">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Costs at your practice </w:t>
      </w:r>
    </w:p>
    <w:p w14:paraId="03C25895"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584CBB64" w14:textId="49785E54" w:rsidR="00716DB0" w:rsidRPr="0028309F" w:rsidRDefault="00050802"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Inform patients of the possible cost of additional treatments or procedures before beginning the treatment or procedure. To make sure that a patient understands these possible costs, consider their communication abilities and needs (eg they might need an interpreter or materials that are in their preferred language or in plain English).</w:t>
      </w:r>
    </w:p>
    <w:p w14:paraId="742351E7" w14:textId="77777777" w:rsidR="00050802" w:rsidRPr="0028309F" w:rsidRDefault="00050802" w:rsidP="00716DB0">
      <w:pPr>
        <w:autoSpaceDE w:val="0"/>
        <w:autoSpaceDN w:val="0"/>
        <w:adjustRightInd w:val="0"/>
        <w:spacing w:after="0" w:line="240" w:lineRule="auto"/>
        <w:rPr>
          <w:rFonts w:ascii="Arial" w:hAnsi="Arial" w:cs="Arial"/>
          <w:color w:val="000000"/>
        </w:rPr>
      </w:pPr>
    </w:p>
    <w:p w14:paraId="12BDCA31" w14:textId="77777777" w:rsidR="00716DB0" w:rsidRPr="0028309F" w:rsidRDefault="00716DB0" w:rsidP="00716DB0">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Costs for referred services </w:t>
      </w:r>
    </w:p>
    <w:p w14:paraId="27E86BB3"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7288A55B" w14:textId="77777777" w:rsidR="00050802" w:rsidRPr="0028309F" w:rsidRDefault="00050802"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do not need to know or provide the exact costs of referred and investigative services. Before you make a referral or request for investigation, inform patients that these services could attract an out-of-pocket cost. This means explaining the extent to which the service will be covered by Medicare and whether the patient can expect to pay a gap payment or private fee. </w:t>
      </w:r>
    </w:p>
    <w:p w14:paraId="00CBEEC8" w14:textId="77777777" w:rsidR="00050802" w:rsidRPr="0028309F" w:rsidRDefault="00050802" w:rsidP="00716DB0">
      <w:pPr>
        <w:autoSpaceDE w:val="0"/>
        <w:autoSpaceDN w:val="0"/>
        <w:adjustRightInd w:val="0"/>
        <w:spacing w:after="0" w:line="240" w:lineRule="auto"/>
        <w:rPr>
          <w:rFonts w:ascii="Arial" w:hAnsi="Arial" w:cs="Arial"/>
          <w:color w:val="000000"/>
        </w:rPr>
      </w:pPr>
    </w:p>
    <w:p w14:paraId="35B2B9AF" w14:textId="7F3C899E" w:rsidR="007E0EDE" w:rsidRPr="0028309F" w:rsidRDefault="00050802"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If a patient asks for exact information about the costs of such services, encourage them to contact the service provider.</w:t>
      </w:r>
    </w:p>
    <w:p w14:paraId="73EE770D" w14:textId="77777777" w:rsidR="00050802" w:rsidRPr="0028309F" w:rsidRDefault="00050802" w:rsidP="00716DB0">
      <w:pPr>
        <w:autoSpaceDE w:val="0"/>
        <w:autoSpaceDN w:val="0"/>
        <w:adjustRightInd w:val="0"/>
        <w:spacing w:after="0" w:line="240" w:lineRule="auto"/>
        <w:rPr>
          <w:rFonts w:ascii="Arial" w:hAnsi="Arial" w:cs="Arial"/>
          <w:b/>
          <w:bCs/>
          <w:color w:val="FF0000"/>
        </w:rPr>
      </w:pPr>
    </w:p>
    <w:p w14:paraId="5955AB06"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7FA6A169"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468EF19A" w14:textId="776FF783" w:rsidR="00716DB0" w:rsidRPr="0028309F" w:rsidRDefault="00716DB0" w:rsidP="00465546">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C1.5► A </w:t>
      </w:r>
      <w:r w:rsidR="00465546" w:rsidRPr="0028309F">
        <w:rPr>
          <w:rFonts w:ascii="Arial" w:hAnsi="Arial" w:cs="Arial"/>
          <w:color w:val="000000"/>
        </w:rPr>
        <w:t>Our patients are informed about out-of-pocket costs for healthcare they receive at our practice.</w:t>
      </w:r>
    </w:p>
    <w:p w14:paraId="608A25A5"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74D7746A"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0F3241B0"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0899EDB0" w14:textId="708256A4" w:rsidR="00716DB0" w:rsidRPr="0028309F" w:rsidRDefault="00E032CC" w:rsidP="00FE63D6">
      <w:pPr>
        <w:pStyle w:val="ListParagraph"/>
        <w:numPr>
          <w:ilvl w:val="0"/>
          <w:numId w:val="35"/>
        </w:numPr>
        <w:autoSpaceDE w:val="0"/>
        <w:autoSpaceDN w:val="0"/>
        <w:adjustRightInd w:val="0"/>
        <w:spacing w:after="0" w:line="240" w:lineRule="auto"/>
        <w:rPr>
          <w:rFonts w:ascii="Arial" w:hAnsi="Arial" w:cs="Arial"/>
          <w:color w:val="FF0000"/>
        </w:rPr>
      </w:pPr>
      <w:r>
        <w:rPr>
          <w:rFonts w:ascii="Arial" w:hAnsi="Arial" w:cs="Arial"/>
          <w:b/>
          <w:bCs/>
          <w:color w:val="FF0000"/>
        </w:rPr>
        <w:t>in</w:t>
      </w:r>
      <w:r w:rsidR="00716DB0" w:rsidRPr="0028309F">
        <w:rPr>
          <w:rFonts w:ascii="Arial" w:hAnsi="Arial" w:cs="Arial"/>
          <w:b/>
          <w:bCs/>
          <w:color w:val="FF0000"/>
        </w:rPr>
        <w:t xml:space="preserve">form patients about out-of-pocket costs for healthcare they receive at </w:t>
      </w:r>
      <w:r w:rsidR="00465546" w:rsidRPr="0028309F">
        <w:rPr>
          <w:rFonts w:ascii="Arial" w:hAnsi="Arial" w:cs="Arial"/>
          <w:b/>
          <w:bCs/>
          <w:color w:val="FF0000"/>
        </w:rPr>
        <w:t>your</w:t>
      </w:r>
      <w:r w:rsidR="00716DB0" w:rsidRPr="0028309F">
        <w:rPr>
          <w:rFonts w:ascii="Arial" w:hAnsi="Arial" w:cs="Arial"/>
          <w:b/>
          <w:bCs/>
          <w:color w:val="FF0000"/>
        </w:rPr>
        <w:t xml:space="preserve"> practice. </w:t>
      </w:r>
    </w:p>
    <w:p w14:paraId="14403110" w14:textId="77777777" w:rsidR="00716DB0" w:rsidRPr="0028309F" w:rsidRDefault="00716DB0" w:rsidP="00716DB0">
      <w:pPr>
        <w:autoSpaceDE w:val="0"/>
        <w:autoSpaceDN w:val="0"/>
        <w:adjustRightInd w:val="0"/>
        <w:spacing w:after="0" w:line="240" w:lineRule="auto"/>
        <w:rPr>
          <w:rFonts w:ascii="Arial" w:hAnsi="Arial" w:cs="Arial"/>
          <w:color w:val="FF0000"/>
        </w:rPr>
      </w:pPr>
    </w:p>
    <w:p w14:paraId="7DA6E828"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4AA03302"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07255353" w14:textId="311DC249" w:rsidR="00716DB0" w:rsidRPr="0028309F" w:rsidRDefault="00E032CC" w:rsidP="00FE63D6">
      <w:pPr>
        <w:pStyle w:val="ListParagraph"/>
        <w:numPr>
          <w:ilvl w:val="0"/>
          <w:numId w:val="35"/>
        </w:numPr>
        <w:autoSpaceDE w:val="0"/>
        <w:autoSpaceDN w:val="0"/>
        <w:adjustRightInd w:val="0"/>
        <w:spacing w:after="0" w:line="240" w:lineRule="auto"/>
        <w:rPr>
          <w:rFonts w:ascii="Arial" w:hAnsi="Arial" w:cs="Arial"/>
          <w:color w:val="000000"/>
        </w:rPr>
      </w:pPr>
      <w:r>
        <w:rPr>
          <w:rFonts w:ascii="Arial" w:hAnsi="Arial" w:cs="Arial"/>
          <w:color w:val="000000"/>
        </w:rPr>
        <w:lastRenderedPageBreak/>
        <w:t>p</w:t>
      </w:r>
      <w:r w:rsidR="00716DB0" w:rsidRPr="0028309F">
        <w:rPr>
          <w:rFonts w:ascii="Arial" w:hAnsi="Arial" w:cs="Arial"/>
          <w:color w:val="000000"/>
        </w:rPr>
        <w:t xml:space="preserve">lace information about the practice’s billing policy on your website. </w:t>
      </w:r>
    </w:p>
    <w:p w14:paraId="3FF7B44D" w14:textId="0AA5A96C" w:rsidR="00716DB0" w:rsidRPr="0028309F" w:rsidRDefault="00E032CC" w:rsidP="00FE63D6">
      <w:pPr>
        <w:pStyle w:val="ListParagraph"/>
        <w:numPr>
          <w:ilvl w:val="0"/>
          <w:numId w:val="35"/>
        </w:numPr>
        <w:autoSpaceDE w:val="0"/>
        <w:autoSpaceDN w:val="0"/>
        <w:adjustRightInd w:val="0"/>
        <w:spacing w:after="0" w:line="240" w:lineRule="auto"/>
        <w:rPr>
          <w:rFonts w:ascii="Arial" w:hAnsi="Arial" w:cs="Arial"/>
          <w:color w:val="000000"/>
        </w:rPr>
      </w:pPr>
      <w:r>
        <w:rPr>
          <w:rFonts w:ascii="Arial" w:hAnsi="Arial" w:cs="Arial"/>
          <w:color w:val="000000"/>
        </w:rPr>
        <w:t>d</w:t>
      </w:r>
      <w:r w:rsidR="00716DB0" w:rsidRPr="0028309F">
        <w:rPr>
          <w:rFonts w:ascii="Arial" w:hAnsi="Arial" w:cs="Arial"/>
          <w:color w:val="000000"/>
        </w:rPr>
        <w:t xml:space="preserve">isplay billing information in waiting areas. </w:t>
      </w:r>
    </w:p>
    <w:p w14:paraId="1CCCC99D" w14:textId="04C9F7CA" w:rsidR="00716DB0" w:rsidRPr="0028309F" w:rsidRDefault="00E032CC" w:rsidP="00FE63D6">
      <w:pPr>
        <w:pStyle w:val="ListParagraph"/>
        <w:numPr>
          <w:ilvl w:val="0"/>
          <w:numId w:val="35"/>
        </w:numPr>
        <w:autoSpaceDE w:val="0"/>
        <w:autoSpaceDN w:val="0"/>
        <w:adjustRightInd w:val="0"/>
        <w:spacing w:after="0" w:line="240" w:lineRule="auto"/>
        <w:rPr>
          <w:rFonts w:ascii="Arial" w:hAnsi="Arial" w:cs="Arial"/>
          <w:color w:val="000000"/>
        </w:rPr>
      </w:pPr>
      <w:r>
        <w:rPr>
          <w:rFonts w:ascii="Arial" w:hAnsi="Arial" w:cs="Arial"/>
          <w:color w:val="000000"/>
        </w:rPr>
        <w:t>e</w:t>
      </w:r>
      <w:r w:rsidR="00716DB0" w:rsidRPr="0028309F">
        <w:rPr>
          <w:rFonts w:ascii="Arial" w:hAnsi="Arial" w:cs="Arial"/>
          <w:color w:val="000000"/>
        </w:rPr>
        <w:t xml:space="preserve">xplain the billing policy in person to patients. </w:t>
      </w:r>
    </w:p>
    <w:p w14:paraId="60DFA0DB" w14:textId="77777777" w:rsidR="007E0EDE" w:rsidRPr="0028309F" w:rsidRDefault="007E0EDE" w:rsidP="007E0EDE">
      <w:pPr>
        <w:pStyle w:val="ListParagraph"/>
        <w:autoSpaceDE w:val="0"/>
        <w:autoSpaceDN w:val="0"/>
        <w:adjustRightInd w:val="0"/>
        <w:spacing w:after="0" w:line="240" w:lineRule="auto"/>
        <w:rPr>
          <w:rFonts w:ascii="Arial" w:hAnsi="Arial" w:cs="Arial"/>
          <w:color w:val="000000"/>
        </w:rPr>
      </w:pPr>
    </w:p>
    <w:p w14:paraId="1E332F8B" w14:textId="77777777" w:rsidR="007E0EDE" w:rsidRPr="0028309F" w:rsidRDefault="007E0EDE" w:rsidP="007E0EDE">
      <w:pPr>
        <w:pStyle w:val="ListParagraph"/>
        <w:autoSpaceDE w:val="0"/>
        <w:autoSpaceDN w:val="0"/>
        <w:adjustRightInd w:val="0"/>
        <w:spacing w:after="0" w:line="240" w:lineRule="auto"/>
        <w:rPr>
          <w:rFonts w:ascii="Arial" w:hAnsi="Arial" w:cs="Arial"/>
          <w:color w:val="000000"/>
        </w:rPr>
      </w:pPr>
    </w:p>
    <w:p w14:paraId="775F4521" w14:textId="5DBB3AC1" w:rsidR="00716DB0" w:rsidRPr="0028309F" w:rsidRDefault="00716DB0" w:rsidP="00E82468">
      <w:pPr>
        <w:rPr>
          <w:rFonts w:ascii="Arial" w:hAnsi="Arial" w:cs="Arial"/>
          <w:color w:val="000000"/>
        </w:rPr>
      </w:pPr>
      <w:r w:rsidRPr="0028309F">
        <w:rPr>
          <w:rFonts w:ascii="Arial" w:hAnsi="Arial" w:cs="Arial"/>
          <w:color w:val="000000"/>
        </w:rPr>
        <w:t xml:space="preserve">C1.5► B </w:t>
      </w:r>
      <w:r w:rsidR="00E82468" w:rsidRPr="0028309F">
        <w:rPr>
          <w:rFonts w:ascii="Arial" w:hAnsi="Arial" w:cs="Arial"/>
          <w:color w:val="000000"/>
        </w:rPr>
        <w:t>Our patients are informed that there are potential out-of-pocket costs for referred services.</w:t>
      </w:r>
    </w:p>
    <w:p w14:paraId="740C6053" w14:textId="77777777" w:rsidR="007E0EDE" w:rsidRPr="0028309F" w:rsidRDefault="007E0EDE" w:rsidP="00E82468">
      <w:pPr>
        <w:rPr>
          <w:rFonts w:ascii="Arial" w:hAnsi="Arial" w:cs="Arial"/>
          <w:color w:val="000000"/>
        </w:rPr>
      </w:pPr>
    </w:p>
    <w:p w14:paraId="1CEBEC91" w14:textId="77777777" w:rsidR="00716DB0" w:rsidRPr="0028309F" w:rsidRDefault="00716DB0" w:rsidP="00716DB0">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781406E8" w14:textId="77777777" w:rsidR="007E0EDE" w:rsidRPr="0028309F" w:rsidRDefault="007E0EDE" w:rsidP="00716DB0">
      <w:pPr>
        <w:autoSpaceDE w:val="0"/>
        <w:autoSpaceDN w:val="0"/>
        <w:adjustRightInd w:val="0"/>
        <w:spacing w:after="0" w:line="240" w:lineRule="auto"/>
        <w:rPr>
          <w:rFonts w:ascii="Arial" w:hAnsi="Arial" w:cs="Arial"/>
          <w:color w:val="FF0000"/>
        </w:rPr>
      </w:pPr>
    </w:p>
    <w:p w14:paraId="21DF279B" w14:textId="2C057E13" w:rsidR="00716DB0" w:rsidRPr="0028309F" w:rsidRDefault="00E032CC" w:rsidP="00FE63D6">
      <w:pPr>
        <w:pStyle w:val="ListParagraph"/>
        <w:numPr>
          <w:ilvl w:val="0"/>
          <w:numId w:val="36"/>
        </w:numPr>
        <w:autoSpaceDE w:val="0"/>
        <w:autoSpaceDN w:val="0"/>
        <w:adjustRightInd w:val="0"/>
        <w:spacing w:after="0" w:line="240" w:lineRule="auto"/>
        <w:rPr>
          <w:rFonts w:ascii="Arial" w:hAnsi="Arial" w:cs="Arial"/>
          <w:color w:val="FF0000"/>
        </w:rPr>
      </w:pPr>
      <w:r>
        <w:rPr>
          <w:rFonts w:ascii="Arial" w:hAnsi="Arial" w:cs="Arial"/>
          <w:b/>
          <w:bCs/>
          <w:color w:val="FF0000"/>
        </w:rPr>
        <w:t>l</w:t>
      </w:r>
      <w:r w:rsidR="00716DB0" w:rsidRPr="0028309F">
        <w:rPr>
          <w:rFonts w:ascii="Arial" w:hAnsi="Arial" w:cs="Arial"/>
          <w:b/>
          <w:bCs/>
          <w:color w:val="FF0000"/>
        </w:rPr>
        <w:t xml:space="preserve">et the patient know when </w:t>
      </w:r>
      <w:r w:rsidR="00E82468" w:rsidRPr="0028309F">
        <w:rPr>
          <w:rFonts w:ascii="Arial" w:hAnsi="Arial" w:cs="Arial"/>
          <w:b/>
          <w:bCs/>
          <w:color w:val="FF0000"/>
        </w:rPr>
        <w:t xml:space="preserve">you are </w:t>
      </w:r>
      <w:r w:rsidR="00716DB0" w:rsidRPr="0028309F">
        <w:rPr>
          <w:rFonts w:ascii="Arial" w:hAnsi="Arial" w:cs="Arial"/>
          <w:b/>
          <w:bCs/>
          <w:color w:val="FF0000"/>
        </w:rPr>
        <w:t xml:space="preserve">making a referral or requesting investigations that there may be a cost for the service. You do not need to know the exact cost. </w:t>
      </w:r>
    </w:p>
    <w:p w14:paraId="08FF303E" w14:textId="77777777" w:rsidR="00716DB0" w:rsidRPr="0028309F" w:rsidRDefault="00716DB0" w:rsidP="00716DB0">
      <w:pPr>
        <w:autoSpaceDE w:val="0"/>
        <w:autoSpaceDN w:val="0"/>
        <w:adjustRightInd w:val="0"/>
        <w:spacing w:after="0" w:line="240" w:lineRule="auto"/>
        <w:rPr>
          <w:rFonts w:ascii="Arial" w:hAnsi="Arial" w:cs="Arial"/>
          <w:color w:val="FF0000"/>
        </w:rPr>
      </w:pPr>
    </w:p>
    <w:p w14:paraId="40EA6036" w14:textId="77777777" w:rsidR="00716DB0" w:rsidRPr="0028309F" w:rsidRDefault="00716DB0" w:rsidP="00716DB0">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3B3F4A02" w14:textId="77777777" w:rsidR="007E0EDE" w:rsidRPr="0028309F" w:rsidRDefault="007E0EDE" w:rsidP="00716DB0">
      <w:pPr>
        <w:autoSpaceDE w:val="0"/>
        <w:autoSpaceDN w:val="0"/>
        <w:adjustRightInd w:val="0"/>
        <w:spacing w:after="0" w:line="240" w:lineRule="auto"/>
        <w:rPr>
          <w:rFonts w:ascii="Arial" w:hAnsi="Arial" w:cs="Arial"/>
          <w:color w:val="000000"/>
        </w:rPr>
      </w:pPr>
    </w:p>
    <w:p w14:paraId="7A79DF77" w14:textId="6B5B9914" w:rsidR="00716DB0" w:rsidRPr="0028309F" w:rsidRDefault="00E032CC" w:rsidP="00FE63D6">
      <w:pPr>
        <w:pStyle w:val="ListParagraph"/>
        <w:numPr>
          <w:ilvl w:val="0"/>
          <w:numId w:val="36"/>
        </w:numPr>
        <w:autoSpaceDE w:val="0"/>
        <w:autoSpaceDN w:val="0"/>
        <w:adjustRightInd w:val="0"/>
        <w:spacing w:after="19" w:line="240" w:lineRule="auto"/>
        <w:rPr>
          <w:rFonts w:ascii="Arial" w:hAnsi="Arial" w:cs="Arial"/>
          <w:color w:val="000000"/>
        </w:rPr>
      </w:pPr>
      <w:r>
        <w:rPr>
          <w:rFonts w:ascii="Arial" w:hAnsi="Arial" w:cs="Arial"/>
          <w:color w:val="000000"/>
        </w:rPr>
        <w:t>p</w:t>
      </w:r>
      <w:r w:rsidR="00716DB0" w:rsidRPr="0028309F">
        <w:rPr>
          <w:rFonts w:ascii="Arial" w:hAnsi="Arial" w:cs="Arial"/>
          <w:color w:val="000000"/>
        </w:rPr>
        <w:t xml:space="preserve">rovide the contact details of the referred service provider so the patient can find out about the costs for that service. </w:t>
      </w:r>
    </w:p>
    <w:p w14:paraId="2C5C521E" w14:textId="2FCF156D" w:rsidR="006A4F8C" w:rsidRPr="0028309F" w:rsidRDefault="00E032CC" w:rsidP="00FE63D6">
      <w:pPr>
        <w:pStyle w:val="ListParagraph"/>
        <w:numPr>
          <w:ilvl w:val="0"/>
          <w:numId w:val="36"/>
        </w:numPr>
        <w:autoSpaceDE w:val="0"/>
        <w:autoSpaceDN w:val="0"/>
        <w:adjustRightInd w:val="0"/>
        <w:spacing w:after="19" w:line="240" w:lineRule="auto"/>
        <w:rPr>
          <w:rFonts w:ascii="Arial" w:hAnsi="Arial" w:cs="Arial"/>
          <w:color w:val="000000"/>
        </w:rPr>
      </w:pPr>
      <w:r>
        <w:rPr>
          <w:rFonts w:ascii="Arial" w:hAnsi="Arial" w:cs="Arial"/>
          <w:color w:val="000000"/>
        </w:rPr>
        <w:t>d</w:t>
      </w:r>
      <w:r w:rsidR="006A4F8C" w:rsidRPr="0028309F">
        <w:rPr>
          <w:rFonts w:ascii="Arial" w:hAnsi="Arial" w:cs="Arial"/>
          <w:color w:val="000000"/>
        </w:rPr>
        <w:t>evelop a contact list of local service providers that you can give patients so that they can find out about costs and select the service provider of their choice</w:t>
      </w:r>
    </w:p>
    <w:p w14:paraId="00093AEC" w14:textId="77777777" w:rsidR="00716DB0" w:rsidRPr="0028309F" w:rsidRDefault="00716DB0" w:rsidP="00716DB0">
      <w:pPr>
        <w:autoSpaceDE w:val="0"/>
        <w:autoSpaceDN w:val="0"/>
        <w:adjustRightInd w:val="0"/>
        <w:spacing w:after="0" w:line="240" w:lineRule="auto"/>
        <w:rPr>
          <w:rFonts w:ascii="Arial" w:hAnsi="Arial" w:cs="Arial"/>
          <w:color w:val="000000"/>
        </w:rPr>
      </w:pPr>
    </w:p>
    <w:p w14:paraId="1EB0B48D" w14:textId="77777777" w:rsidR="006A4F8C" w:rsidRDefault="006A4F8C" w:rsidP="00716DB0">
      <w:pPr>
        <w:pStyle w:val="Default"/>
        <w:rPr>
          <w:b/>
          <w:bCs/>
          <w:color w:val="FF0000"/>
          <w:sz w:val="28"/>
          <w:szCs w:val="28"/>
        </w:rPr>
      </w:pPr>
    </w:p>
    <w:p w14:paraId="087B0EF4" w14:textId="77777777" w:rsidR="00E032CC" w:rsidRDefault="00E032CC" w:rsidP="00716DB0">
      <w:pPr>
        <w:pStyle w:val="Default"/>
        <w:rPr>
          <w:b/>
          <w:bCs/>
          <w:color w:val="FF0000"/>
          <w:sz w:val="28"/>
          <w:szCs w:val="28"/>
        </w:rPr>
      </w:pPr>
    </w:p>
    <w:p w14:paraId="59E9EE36" w14:textId="77777777" w:rsidR="00E032CC" w:rsidRDefault="00E032CC" w:rsidP="00716DB0">
      <w:pPr>
        <w:pStyle w:val="Default"/>
        <w:rPr>
          <w:b/>
          <w:bCs/>
          <w:color w:val="FF0000"/>
          <w:sz w:val="28"/>
          <w:szCs w:val="28"/>
        </w:rPr>
      </w:pPr>
    </w:p>
    <w:p w14:paraId="25139D4D" w14:textId="77777777" w:rsidR="00E032CC" w:rsidRDefault="00E032CC" w:rsidP="00716DB0">
      <w:pPr>
        <w:pStyle w:val="Default"/>
        <w:rPr>
          <w:b/>
          <w:bCs/>
          <w:color w:val="FF0000"/>
          <w:sz w:val="28"/>
          <w:szCs w:val="28"/>
        </w:rPr>
      </w:pPr>
    </w:p>
    <w:p w14:paraId="5E800443" w14:textId="77777777" w:rsidR="00E032CC" w:rsidRDefault="00E032CC" w:rsidP="00716DB0">
      <w:pPr>
        <w:pStyle w:val="Default"/>
        <w:rPr>
          <w:b/>
          <w:bCs/>
          <w:color w:val="FF0000"/>
          <w:sz w:val="28"/>
          <w:szCs w:val="28"/>
        </w:rPr>
      </w:pPr>
    </w:p>
    <w:p w14:paraId="1E1ABE07" w14:textId="77777777" w:rsidR="00E032CC" w:rsidRDefault="00E032CC" w:rsidP="00716DB0">
      <w:pPr>
        <w:pStyle w:val="Default"/>
        <w:rPr>
          <w:b/>
          <w:bCs/>
          <w:color w:val="FF0000"/>
          <w:sz w:val="28"/>
          <w:szCs w:val="28"/>
        </w:rPr>
      </w:pPr>
    </w:p>
    <w:p w14:paraId="5435FD3C" w14:textId="77777777" w:rsidR="00E032CC" w:rsidRDefault="00E032CC" w:rsidP="00716DB0">
      <w:pPr>
        <w:pStyle w:val="Default"/>
        <w:rPr>
          <w:b/>
          <w:bCs/>
          <w:color w:val="FF0000"/>
          <w:sz w:val="28"/>
          <w:szCs w:val="28"/>
        </w:rPr>
      </w:pPr>
    </w:p>
    <w:p w14:paraId="0E924973" w14:textId="77777777" w:rsidR="00E032CC" w:rsidRDefault="00E032CC" w:rsidP="00716DB0">
      <w:pPr>
        <w:pStyle w:val="Default"/>
        <w:rPr>
          <w:b/>
          <w:bCs/>
          <w:color w:val="FF0000"/>
          <w:sz w:val="28"/>
          <w:szCs w:val="28"/>
        </w:rPr>
      </w:pPr>
    </w:p>
    <w:p w14:paraId="41A2F8D3" w14:textId="77777777" w:rsidR="00E032CC" w:rsidRDefault="00E032CC" w:rsidP="00716DB0">
      <w:pPr>
        <w:pStyle w:val="Default"/>
        <w:rPr>
          <w:b/>
          <w:bCs/>
          <w:color w:val="FF0000"/>
          <w:sz w:val="28"/>
          <w:szCs w:val="28"/>
        </w:rPr>
      </w:pPr>
    </w:p>
    <w:p w14:paraId="3A9B16C4" w14:textId="77777777" w:rsidR="00E032CC" w:rsidRDefault="00E032CC" w:rsidP="00716DB0">
      <w:pPr>
        <w:pStyle w:val="Default"/>
        <w:rPr>
          <w:b/>
          <w:bCs/>
          <w:color w:val="FF0000"/>
          <w:sz w:val="28"/>
          <w:szCs w:val="28"/>
        </w:rPr>
      </w:pPr>
    </w:p>
    <w:p w14:paraId="6FD4A085" w14:textId="77777777" w:rsidR="00E032CC" w:rsidRDefault="00E032CC" w:rsidP="00716DB0">
      <w:pPr>
        <w:pStyle w:val="Default"/>
        <w:rPr>
          <w:b/>
          <w:bCs/>
          <w:color w:val="FF0000"/>
          <w:sz w:val="28"/>
          <w:szCs w:val="28"/>
        </w:rPr>
      </w:pPr>
    </w:p>
    <w:p w14:paraId="1A29DE10" w14:textId="77777777" w:rsidR="00E032CC" w:rsidRDefault="00E032CC" w:rsidP="00716DB0">
      <w:pPr>
        <w:pStyle w:val="Default"/>
        <w:rPr>
          <w:b/>
          <w:bCs/>
          <w:color w:val="FF0000"/>
          <w:sz w:val="28"/>
          <w:szCs w:val="28"/>
        </w:rPr>
      </w:pPr>
    </w:p>
    <w:p w14:paraId="7EDCA231" w14:textId="77777777" w:rsidR="00E032CC" w:rsidRDefault="00E032CC" w:rsidP="00716DB0">
      <w:pPr>
        <w:pStyle w:val="Default"/>
        <w:rPr>
          <w:b/>
          <w:bCs/>
          <w:color w:val="FF0000"/>
          <w:sz w:val="28"/>
          <w:szCs w:val="28"/>
        </w:rPr>
      </w:pPr>
    </w:p>
    <w:p w14:paraId="481F7389" w14:textId="77777777" w:rsidR="00E032CC" w:rsidRDefault="00E032CC" w:rsidP="00716DB0">
      <w:pPr>
        <w:pStyle w:val="Default"/>
        <w:rPr>
          <w:b/>
          <w:bCs/>
          <w:color w:val="FF0000"/>
          <w:sz w:val="28"/>
          <w:szCs w:val="28"/>
        </w:rPr>
      </w:pPr>
    </w:p>
    <w:p w14:paraId="7A8C710C" w14:textId="77777777" w:rsidR="00E032CC" w:rsidRDefault="00E032CC" w:rsidP="00716DB0">
      <w:pPr>
        <w:pStyle w:val="Default"/>
        <w:rPr>
          <w:b/>
          <w:bCs/>
          <w:color w:val="FF0000"/>
          <w:sz w:val="28"/>
          <w:szCs w:val="28"/>
        </w:rPr>
      </w:pPr>
    </w:p>
    <w:p w14:paraId="27BB65FD" w14:textId="77777777" w:rsidR="00E032CC" w:rsidRDefault="00E032CC" w:rsidP="00716DB0">
      <w:pPr>
        <w:pStyle w:val="Default"/>
        <w:rPr>
          <w:b/>
          <w:bCs/>
          <w:color w:val="FF0000"/>
          <w:sz w:val="28"/>
          <w:szCs w:val="28"/>
        </w:rPr>
      </w:pPr>
    </w:p>
    <w:p w14:paraId="398CDF3F" w14:textId="77777777" w:rsidR="00E032CC" w:rsidRDefault="00E032CC" w:rsidP="00716DB0">
      <w:pPr>
        <w:pStyle w:val="Default"/>
        <w:rPr>
          <w:b/>
          <w:bCs/>
          <w:color w:val="FF0000"/>
          <w:sz w:val="28"/>
          <w:szCs w:val="28"/>
        </w:rPr>
      </w:pPr>
    </w:p>
    <w:p w14:paraId="0002337C" w14:textId="77777777" w:rsidR="00E032CC" w:rsidRDefault="00E032CC" w:rsidP="00716DB0">
      <w:pPr>
        <w:pStyle w:val="Default"/>
        <w:rPr>
          <w:b/>
          <w:bCs/>
          <w:color w:val="FF0000"/>
          <w:sz w:val="28"/>
          <w:szCs w:val="28"/>
        </w:rPr>
      </w:pPr>
    </w:p>
    <w:p w14:paraId="533594D2" w14:textId="77777777" w:rsidR="00E032CC" w:rsidRDefault="00E032CC" w:rsidP="00716DB0">
      <w:pPr>
        <w:pStyle w:val="Default"/>
        <w:rPr>
          <w:b/>
          <w:bCs/>
          <w:color w:val="FF0000"/>
          <w:sz w:val="28"/>
          <w:szCs w:val="28"/>
        </w:rPr>
      </w:pPr>
    </w:p>
    <w:p w14:paraId="3A3857F1" w14:textId="77777777" w:rsidR="00E032CC" w:rsidRDefault="00E032CC" w:rsidP="00716DB0">
      <w:pPr>
        <w:pStyle w:val="Default"/>
        <w:rPr>
          <w:b/>
          <w:bCs/>
          <w:color w:val="FF0000"/>
          <w:sz w:val="28"/>
          <w:szCs w:val="28"/>
        </w:rPr>
      </w:pPr>
    </w:p>
    <w:p w14:paraId="74D31231" w14:textId="77777777" w:rsidR="00E032CC" w:rsidRDefault="00E032CC" w:rsidP="00716DB0">
      <w:pPr>
        <w:pStyle w:val="Default"/>
        <w:rPr>
          <w:b/>
          <w:bCs/>
          <w:color w:val="FF0000"/>
          <w:sz w:val="28"/>
          <w:szCs w:val="28"/>
        </w:rPr>
      </w:pPr>
    </w:p>
    <w:p w14:paraId="0936C87A" w14:textId="77777777" w:rsidR="00E032CC" w:rsidRDefault="00E032CC" w:rsidP="00716DB0">
      <w:pPr>
        <w:pStyle w:val="Default"/>
        <w:rPr>
          <w:b/>
          <w:bCs/>
          <w:color w:val="FF0000"/>
          <w:sz w:val="28"/>
          <w:szCs w:val="28"/>
        </w:rPr>
      </w:pPr>
    </w:p>
    <w:p w14:paraId="2DFA0B30" w14:textId="77777777" w:rsidR="00716DB0" w:rsidRPr="006A3DE4" w:rsidRDefault="00716DB0" w:rsidP="00E93A0B">
      <w:pPr>
        <w:pStyle w:val="Heading2"/>
        <w:rPr>
          <w:rFonts w:ascii="Arial" w:hAnsi="Arial" w:cs="Arial"/>
          <w:b/>
          <w:color w:val="FF0000"/>
        </w:rPr>
      </w:pPr>
      <w:bookmarkStart w:id="13" w:name="_Toc508962659"/>
      <w:r w:rsidRPr="006A3DE4">
        <w:rPr>
          <w:rFonts w:ascii="Arial" w:hAnsi="Arial" w:cs="Arial"/>
          <w:b/>
          <w:color w:val="FF0000"/>
        </w:rPr>
        <w:lastRenderedPageBreak/>
        <w:t>Standard 2: Rights and needs of patients</w:t>
      </w:r>
      <w:bookmarkEnd w:id="13"/>
      <w:r w:rsidRPr="006A3DE4">
        <w:rPr>
          <w:rFonts w:ascii="Arial" w:hAnsi="Arial" w:cs="Arial"/>
          <w:b/>
          <w:color w:val="FF0000"/>
        </w:rPr>
        <w:t xml:space="preserve"> </w:t>
      </w:r>
    </w:p>
    <w:p w14:paraId="4A70B443" w14:textId="77777777" w:rsidR="007E0EDE" w:rsidRPr="006A3DE4" w:rsidRDefault="007E0EDE" w:rsidP="00716DB0">
      <w:pPr>
        <w:pStyle w:val="Default"/>
        <w:rPr>
          <w:color w:val="FF0000"/>
          <w:sz w:val="28"/>
          <w:szCs w:val="28"/>
        </w:rPr>
      </w:pPr>
    </w:p>
    <w:p w14:paraId="6C8BFFC9" w14:textId="77777777" w:rsidR="00716DB0" w:rsidRPr="0028309F" w:rsidRDefault="00716DB0" w:rsidP="00716DB0">
      <w:pPr>
        <w:pStyle w:val="Default"/>
        <w:rPr>
          <w:i/>
          <w:iCs/>
          <w:color w:val="FF0000"/>
          <w:sz w:val="22"/>
          <w:szCs w:val="22"/>
        </w:rPr>
      </w:pPr>
      <w:r w:rsidRPr="0028309F">
        <w:rPr>
          <w:i/>
          <w:iCs/>
          <w:color w:val="FF0000"/>
          <w:sz w:val="22"/>
          <w:szCs w:val="22"/>
        </w:rPr>
        <w:t xml:space="preserve">Our practice respects the rights and needs of patients. </w:t>
      </w:r>
    </w:p>
    <w:p w14:paraId="7D982FC5" w14:textId="77777777" w:rsidR="007E0EDE" w:rsidRPr="0028309F" w:rsidRDefault="007E0EDE" w:rsidP="00716DB0">
      <w:pPr>
        <w:pStyle w:val="Default"/>
        <w:rPr>
          <w:color w:val="FF0000"/>
          <w:sz w:val="22"/>
          <w:szCs w:val="22"/>
        </w:rPr>
      </w:pPr>
    </w:p>
    <w:p w14:paraId="51E0A992" w14:textId="1BD696EE" w:rsidR="00716DB0" w:rsidRPr="0028309F" w:rsidRDefault="00716DB0" w:rsidP="00716DB0">
      <w:pPr>
        <w:pStyle w:val="Default"/>
        <w:rPr>
          <w:color w:val="0462C1"/>
          <w:sz w:val="22"/>
          <w:szCs w:val="22"/>
        </w:rPr>
      </w:pPr>
      <w:r w:rsidRPr="0028309F">
        <w:rPr>
          <w:sz w:val="22"/>
          <w:szCs w:val="22"/>
        </w:rPr>
        <w:t xml:space="preserve">The </w:t>
      </w:r>
      <w:r w:rsidR="006A4F8C" w:rsidRPr="0028309F">
        <w:rPr>
          <w:sz w:val="22"/>
          <w:szCs w:val="22"/>
        </w:rPr>
        <w:t xml:space="preserve">ACSQHC’s </w:t>
      </w:r>
      <w:r w:rsidR="006A4F8C" w:rsidRPr="0028309F">
        <w:rPr>
          <w:i/>
          <w:sz w:val="22"/>
          <w:szCs w:val="22"/>
        </w:rPr>
        <w:t>Australian</w:t>
      </w:r>
      <w:r w:rsidRPr="0028309F">
        <w:rPr>
          <w:i/>
          <w:sz w:val="22"/>
          <w:szCs w:val="22"/>
        </w:rPr>
        <w:t xml:space="preserve"> Charter of Healthcare Rights</w:t>
      </w:r>
      <w:r w:rsidRPr="0028309F">
        <w:rPr>
          <w:sz w:val="22"/>
          <w:szCs w:val="22"/>
        </w:rPr>
        <w:t xml:space="preserve"> aims to create a common understanding of the rights of people receiving healthcare</w:t>
      </w:r>
      <w:r w:rsidR="006A4F8C" w:rsidRPr="0028309F">
        <w:rPr>
          <w:sz w:val="22"/>
          <w:szCs w:val="22"/>
        </w:rPr>
        <w:t>. View or download this charter</w:t>
      </w:r>
      <w:r w:rsidRPr="0028309F">
        <w:rPr>
          <w:sz w:val="22"/>
          <w:szCs w:val="22"/>
        </w:rPr>
        <w:t xml:space="preserve"> at </w:t>
      </w:r>
      <w:r w:rsidRPr="0028309F">
        <w:rPr>
          <w:color w:val="0462C1"/>
          <w:sz w:val="22"/>
          <w:szCs w:val="22"/>
        </w:rPr>
        <w:t xml:space="preserve">www.safetyandquality.gov.au/national-priorities/charter-of-healthcare-rights/ </w:t>
      </w:r>
    </w:p>
    <w:p w14:paraId="36E6BDB0" w14:textId="77777777" w:rsidR="00375F1D" w:rsidRPr="0028309F" w:rsidRDefault="00375F1D" w:rsidP="00716DB0">
      <w:pPr>
        <w:pStyle w:val="Default"/>
        <w:rPr>
          <w:sz w:val="22"/>
          <w:szCs w:val="22"/>
        </w:rPr>
      </w:pPr>
    </w:p>
    <w:p w14:paraId="32D62114" w14:textId="2797CE0B" w:rsidR="00716DB0" w:rsidRPr="0028309F" w:rsidRDefault="00716DB0" w:rsidP="00716DB0">
      <w:pPr>
        <w:pStyle w:val="Default"/>
        <w:rPr>
          <w:sz w:val="22"/>
          <w:szCs w:val="22"/>
        </w:rPr>
      </w:pPr>
      <w:r w:rsidRPr="0028309F">
        <w:rPr>
          <w:sz w:val="22"/>
          <w:szCs w:val="22"/>
        </w:rPr>
        <w:t>The RACGP</w:t>
      </w:r>
      <w:r w:rsidR="006A4F8C" w:rsidRPr="0028309F">
        <w:rPr>
          <w:sz w:val="22"/>
          <w:szCs w:val="22"/>
        </w:rPr>
        <w:t xml:space="preserve">’s </w:t>
      </w:r>
      <w:r w:rsidR="006A4F8C" w:rsidRPr="0028309F">
        <w:rPr>
          <w:i/>
          <w:sz w:val="22"/>
          <w:szCs w:val="22"/>
        </w:rPr>
        <w:t>General practice patient c</w:t>
      </w:r>
      <w:r w:rsidRPr="0028309F">
        <w:rPr>
          <w:i/>
          <w:sz w:val="22"/>
          <w:szCs w:val="22"/>
        </w:rPr>
        <w:t>harter</w:t>
      </w:r>
      <w:r w:rsidRPr="0028309F">
        <w:rPr>
          <w:sz w:val="22"/>
          <w:szCs w:val="22"/>
        </w:rPr>
        <w:t xml:space="preserve"> (available at </w:t>
      </w:r>
      <w:r w:rsidRPr="0028309F">
        <w:rPr>
          <w:color w:val="0462C1"/>
          <w:sz w:val="22"/>
          <w:szCs w:val="22"/>
        </w:rPr>
        <w:t>www.racgp.org.au/gppatientcharter</w:t>
      </w:r>
      <w:r w:rsidRPr="0028309F">
        <w:rPr>
          <w:sz w:val="22"/>
          <w:szCs w:val="22"/>
        </w:rPr>
        <w:t>) is aligned with the ACSQHC</w:t>
      </w:r>
      <w:r w:rsidR="006A4F8C" w:rsidRPr="0028309F">
        <w:rPr>
          <w:sz w:val="22"/>
          <w:szCs w:val="22"/>
        </w:rPr>
        <w:t>’s</w:t>
      </w:r>
      <w:r w:rsidRPr="0028309F">
        <w:rPr>
          <w:sz w:val="22"/>
          <w:szCs w:val="22"/>
        </w:rPr>
        <w:t xml:space="preserve"> </w:t>
      </w:r>
      <w:r w:rsidRPr="0028309F">
        <w:rPr>
          <w:i/>
          <w:sz w:val="22"/>
          <w:szCs w:val="22"/>
        </w:rPr>
        <w:t>Charter of Healthcare Rights</w:t>
      </w:r>
      <w:r w:rsidRPr="0028309F">
        <w:rPr>
          <w:sz w:val="22"/>
          <w:szCs w:val="22"/>
        </w:rPr>
        <w:t xml:space="preserve">, and describes the responsibilities of patients. </w:t>
      </w:r>
    </w:p>
    <w:p w14:paraId="52FA7FB8" w14:textId="77777777" w:rsidR="00375F1D" w:rsidRPr="0028309F" w:rsidRDefault="00375F1D" w:rsidP="00716DB0">
      <w:pPr>
        <w:pStyle w:val="Default"/>
        <w:rPr>
          <w:sz w:val="22"/>
          <w:szCs w:val="22"/>
        </w:rPr>
      </w:pPr>
    </w:p>
    <w:p w14:paraId="1520E20E" w14:textId="4306D0D5" w:rsidR="00716DB0" w:rsidRPr="0028309F" w:rsidRDefault="00716DB0" w:rsidP="00716DB0">
      <w:pPr>
        <w:autoSpaceDE w:val="0"/>
        <w:autoSpaceDN w:val="0"/>
        <w:adjustRightInd w:val="0"/>
        <w:spacing w:after="0" w:line="240" w:lineRule="auto"/>
        <w:rPr>
          <w:rFonts w:ascii="Arial" w:hAnsi="Arial" w:cs="Arial"/>
        </w:rPr>
      </w:pPr>
      <w:r w:rsidRPr="0028309F">
        <w:rPr>
          <w:rFonts w:ascii="Arial" w:hAnsi="Arial" w:cs="Arial"/>
        </w:rPr>
        <w:t>Some states and territories have patient charters</w:t>
      </w:r>
      <w:r w:rsidR="006A4F8C" w:rsidRPr="0028309F">
        <w:rPr>
          <w:rFonts w:ascii="Arial" w:hAnsi="Arial" w:cs="Arial"/>
        </w:rPr>
        <w:t xml:space="preserve"> that are unique to that state or territory and</w:t>
      </w:r>
      <w:r w:rsidRPr="0028309F">
        <w:rPr>
          <w:rFonts w:ascii="Arial" w:hAnsi="Arial" w:cs="Arial"/>
        </w:rPr>
        <w:t xml:space="preserve"> developed specifically for Aboriginal and Torres Strait Islander peoples</w:t>
      </w:r>
      <w:r w:rsidR="006A4F8C" w:rsidRPr="0028309F">
        <w:rPr>
          <w:rFonts w:ascii="Arial" w:hAnsi="Arial" w:cs="Arial"/>
        </w:rPr>
        <w:t>.</w:t>
      </w:r>
    </w:p>
    <w:p w14:paraId="54AE3CDC" w14:textId="77777777" w:rsidR="00C52467" w:rsidRPr="006A3DE4" w:rsidRDefault="00C52467" w:rsidP="00716DB0">
      <w:pPr>
        <w:autoSpaceDE w:val="0"/>
        <w:autoSpaceDN w:val="0"/>
        <w:adjustRightInd w:val="0"/>
        <w:spacing w:after="0" w:line="240" w:lineRule="auto"/>
        <w:rPr>
          <w:rFonts w:ascii="Arial" w:hAnsi="Arial" w:cs="Arial"/>
          <w:sz w:val="20"/>
          <w:szCs w:val="20"/>
        </w:rPr>
      </w:pPr>
    </w:p>
    <w:p w14:paraId="3071C189" w14:textId="77777777" w:rsidR="00E032CC" w:rsidRDefault="00E032CC" w:rsidP="00C52467">
      <w:pPr>
        <w:pStyle w:val="Default"/>
        <w:rPr>
          <w:b/>
          <w:bCs/>
          <w:color w:val="323232"/>
          <w:sz w:val="23"/>
          <w:szCs w:val="23"/>
        </w:rPr>
      </w:pPr>
    </w:p>
    <w:p w14:paraId="583AB493" w14:textId="77777777" w:rsidR="00E032CC" w:rsidRDefault="00E032CC" w:rsidP="00C52467">
      <w:pPr>
        <w:pStyle w:val="Default"/>
        <w:rPr>
          <w:b/>
          <w:bCs/>
          <w:color w:val="323232"/>
          <w:sz w:val="23"/>
          <w:szCs w:val="23"/>
        </w:rPr>
      </w:pPr>
    </w:p>
    <w:p w14:paraId="10FB3A20" w14:textId="77777777" w:rsidR="00E032CC" w:rsidRDefault="00E032CC" w:rsidP="00C52467">
      <w:pPr>
        <w:pStyle w:val="Default"/>
        <w:rPr>
          <w:b/>
          <w:bCs/>
          <w:color w:val="323232"/>
          <w:sz w:val="23"/>
          <w:szCs w:val="23"/>
        </w:rPr>
      </w:pPr>
    </w:p>
    <w:p w14:paraId="4B3BA58D" w14:textId="77777777" w:rsidR="00E032CC" w:rsidRDefault="00E032CC" w:rsidP="00C52467">
      <w:pPr>
        <w:pStyle w:val="Default"/>
        <w:rPr>
          <w:b/>
          <w:bCs/>
          <w:color w:val="323232"/>
          <w:sz w:val="23"/>
          <w:szCs w:val="23"/>
        </w:rPr>
      </w:pPr>
    </w:p>
    <w:p w14:paraId="0D971836" w14:textId="77777777" w:rsidR="00E032CC" w:rsidRDefault="00E032CC" w:rsidP="00C52467">
      <w:pPr>
        <w:pStyle w:val="Default"/>
        <w:rPr>
          <w:b/>
          <w:bCs/>
          <w:color w:val="323232"/>
          <w:sz w:val="23"/>
          <w:szCs w:val="23"/>
        </w:rPr>
      </w:pPr>
    </w:p>
    <w:p w14:paraId="2A694F31" w14:textId="77777777" w:rsidR="00E032CC" w:rsidRDefault="00E032CC" w:rsidP="00C52467">
      <w:pPr>
        <w:pStyle w:val="Default"/>
        <w:rPr>
          <w:b/>
          <w:bCs/>
          <w:color w:val="323232"/>
          <w:sz w:val="23"/>
          <w:szCs w:val="23"/>
        </w:rPr>
      </w:pPr>
    </w:p>
    <w:p w14:paraId="7F725F8A" w14:textId="77777777" w:rsidR="00E032CC" w:rsidRDefault="00E032CC" w:rsidP="00C52467">
      <w:pPr>
        <w:pStyle w:val="Default"/>
        <w:rPr>
          <w:b/>
          <w:bCs/>
          <w:color w:val="323232"/>
          <w:sz w:val="23"/>
          <w:szCs w:val="23"/>
        </w:rPr>
      </w:pPr>
    </w:p>
    <w:p w14:paraId="46489DE0" w14:textId="77777777" w:rsidR="00E032CC" w:rsidRDefault="00E032CC" w:rsidP="00C52467">
      <w:pPr>
        <w:pStyle w:val="Default"/>
        <w:rPr>
          <w:b/>
          <w:bCs/>
          <w:color w:val="323232"/>
          <w:sz w:val="23"/>
          <w:szCs w:val="23"/>
        </w:rPr>
      </w:pPr>
    </w:p>
    <w:p w14:paraId="38BEEB8D" w14:textId="77777777" w:rsidR="00E032CC" w:rsidRDefault="00E032CC" w:rsidP="00C52467">
      <w:pPr>
        <w:pStyle w:val="Default"/>
        <w:rPr>
          <w:b/>
          <w:bCs/>
          <w:color w:val="323232"/>
          <w:sz w:val="23"/>
          <w:szCs w:val="23"/>
        </w:rPr>
      </w:pPr>
    </w:p>
    <w:p w14:paraId="6E7EE9A4" w14:textId="77777777" w:rsidR="00E032CC" w:rsidRDefault="00E032CC" w:rsidP="00C52467">
      <w:pPr>
        <w:pStyle w:val="Default"/>
        <w:rPr>
          <w:b/>
          <w:bCs/>
          <w:color w:val="323232"/>
          <w:sz w:val="23"/>
          <w:szCs w:val="23"/>
        </w:rPr>
      </w:pPr>
    </w:p>
    <w:p w14:paraId="2CBDF26B" w14:textId="77777777" w:rsidR="00E032CC" w:rsidRDefault="00E032CC" w:rsidP="00C52467">
      <w:pPr>
        <w:pStyle w:val="Default"/>
        <w:rPr>
          <w:b/>
          <w:bCs/>
          <w:color w:val="323232"/>
          <w:sz w:val="23"/>
          <w:szCs w:val="23"/>
        </w:rPr>
      </w:pPr>
    </w:p>
    <w:p w14:paraId="7D8E2322" w14:textId="77777777" w:rsidR="00E032CC" w:rsidRDefault="00E032CC" w:rsidP="00C52467">
      <w:pPr>
        <w:pStyle w:val="Default"/>
        <w:rPr>
          <w:b/>
          <w:bCs/>
          <w:color w:val="323232"/>
          <w:sz w:val="23"/>
          <w:szCs w:val="23"/>
        </w:rPr>
      </w:pPr>
    </w:p>
    <w:p w14:paraId="1AB49460" w14:textId="77777777" w:rsidR="00E032CC" w:rsidRDefault="00E032CC" w:rsidP="00C52467">
      <w:pPr>
        <w:pStyle w:val="Default"/>
        <w:rPr>
          <w:b/>
          <w:bCs/>
          <w:color w:val="323232"/>
          <w:sz w:val="23"/>
          <w:szCs w:val="23"/>
        </w:rPr>
      </w:pPr>
    </w:p>
    <w:p w14:paraId="5719D4C3" w14:textId="77777777" w:rsidR="00E032CC" w:rsidRDefault="00E032CC" w:rsidP="00C52467">
      <w:pPr>
        <w:pStyle w:val="Default"/>
        <w:rPr>
          <w:b/>
          <w:bCs/>
          <w:color w:val="323232"/>
          <w:sz w:val="23"/>
          <w:szCs w:val="23"/>
        </w:rPr>
      </w:pPr>
    </w:p>
    <w:p w14:paraId="4870B9A2" w14:textId="77777777" w:rsidR="00E032CC" w:rsidRDefault="00E032CC" w:rsidP="00C52467">
      <w:pPr>
        <w:pStyle w:val="Default"/>
        <w:rPr>
          <w:b/>
          <w:bCs/>
          <w:color w:val="323232"/>
          <w:sz w:val="23"/>
          <w:szCs w:val="23"/>
        </w:rPr>
      </w:pPr>
    </w:p>
    <w:p w14:paraId="5071BF32" w14:textId="77777777" w:rsidR="00E032CC" w:rsidRDefault="00E032CC" w:rsidP="00C52467">
      <w:pPr>
        <w:pStyle w:val="Default"/>
        <w:rPr>
          <w:b/>
          <w:bCs/>
          <w:color w:val="323232"/>
          <w:sz w:val="23"/>
          <w:szCs w:val="23"/>
        </w:rPr>
      </w:pPr>
    </w:p>
    <w:p w14:paraId="775386BA" w14:textId="77777777" w:rsidR="00E032CC" w:rsidRDefault="00E032CC" w:rsidP="00C52467">
      <w:pPr>
        <w:pStyle w:val="Default"/>
        <w:rPr>
          <w:b/>
          <w:bCs/>
          <w:color w:val="323232"/>
          <w:sz w:val="23"/>
          <w:szCs w:val="23"/>
        </w:rPr>
      </w:pPr>
    </w:p>
    <w:p w14:paraId="5BD459A6" w14:textId="77777777" w:rsidR="00E032CC" w:rsidRDefault="00E032CC" w:rsidP="00C52467">
      <w:pPr>
        <w:pStyle w:val="Default"/>
        <w:rPr>
          <w:b/>
          <w:bCs/>
          <w:color w:val="323232"/>
          <w:sz w:val="23"/>
          <w:szCs w:val="23"/>
        </w:rPr>
      </w:pPr>
    </w:p>
    <w:p w14:paraId="3DDE9A33" w14:textId="77777777" w:rsidR="00E032CC" w:rsidRDefault="00E032CC" w:rsidP="00C52467">
      <w:pPr>
        <w:pStyle w:val="Default"/>
        <w:rPr>
          <w:b/>
          <w:bCs/>
          <w:color w:val="323232"/>
          <w:sz w:val="23"/>
          <w:szCs w:val="23"/>
        </w:rPr>
      </w:pPr>
    </w:p>
    <w:p w14:paraId="1A57C116" w14:textId="77777777" w:rsidR="00E032CC" w:rsidRDefault="00E032CC" w:rsidP="00C52467">
      <w:pPr>
        <w:pStyle w:val="Default"/>
        <w:rPr>
          <w:b/>
          <w:bCs/>
          <w:color w:val="323232"/>
          <w:sz w:val="23"/>
          <w:szCs w:val="23"/>
        </w:rPr>
      </w:pPr>
    </w:p>
    <w:p w14:paraId="6C63AA64" w14:textId="77777777" w:rsidR="00E032CC" w:rsidRDefault="00E032CC" w:rsidP="00C52467">
      <w:pPr>
        <w:pStyle w:val="Default"/>
        <w:rPr>
          <w:b/>
          <w:bCs/>
          <w:color w:val="323232"/>
          <w:sz w:val="23"/>
          <w:szCs w:val="23"/>
        </w:rPr>
      </w:pPr>
    </w:p>
    <w:p w14:paraId="1F2CFEB0" w14:textId="77777777" w:rsidR="00E032CC" w:rsidRDefault="00E032CC" w:rsidP="00C52467">
      <w:pPr>
        <w:pStyle w:val="Default"/>
        <w:rPr>
          <w:b/>
          <w:bCs/>
          <w:color w:val="323232"/>
          <w:sz w:val="23"/>
          <w:szCs w:val="23"/>
        </w:rPr>
      </w:pPr>
    </w:p>
    <w:p w14:paraId="1866D723" w14:textId="77777777" w:rsidR="00E032CC" w:rsidRDefault="00E032CC" w:rsidP="00C52467">
      <w:pPr>
        <w:pStyle w:val="Default"/>
        <w:rPr>
          <w:b/>
          <w:bCs/>
          <w:color w:val="323232"/>
          <w:sz w:val="23"/>
          <w:szCs w:val="23"/>
        </w:rPr>
      </w:pPr>
    </w:p>
    <w:p w14:paraId="40E23FE3" w14:textId="77777777" w:rsidR="00E032CC" w:rsidRDefault="00E032CC" w:rsidP="00C52467">
      <w:pPr>
        <w:pStyle w:val="Default"/>
        <w:rPr>
          <w:b/>
          <w:bCs/>
          <w:color w:val="323232"/>
          <w:sz w:val="23"/>
          <w:szCs w:val="23"/>
        </w:rPr>
      </w:pPr>
    </w:p>
    <w:p w14:paraId="71C240CF" w14:textId="77777777" w:rsidR="00E032CC" w:rsidRDefault="00E032CC" w:rsidP="00C52467">
      <w:pPr>
        <w:pStyle w:val="Default"/>
        <w:rPr>
          <w:b/>
          <w:bCs/>
          <w:color w:val="323232"/>
          <w:sz w:val="23"/>
          <w:szCs w:val="23"/>
        </w:rPr>
      </w:pPr>
    </w:p>
    <w:p w14:paraId="1C91EEB8" w14:textId="77777777" w:rsidR="00E032CC" w:rsidRDefault="00E032CC" w:rsidP="00C52467">
      <w:pPr>
        <w:pStyle w:val="Default"/>
        <w:rPr>
          <w:b/>
          <w:bCs/>
          <w:color w:val="323232"/>
          <w:sz w:val="23"/>
          <w:szCs w:val="23"/>
        </w:rPr>
      </w:pPr>
    </w:p>
    <w:p w14:paraId="2352F39C" w14:textId="77777777" w:rsidR="00E032CC" w:rsidRDefault="00E032CC" w:rsidP="00C52467">
      <w:pPr>
        <w:pStyle w:val="Default"/>
        <w:rPr>
          <w:b/>
          <w:bCs/>
          <w:color w:val="323232"/>
          <w:sz w:val="23"/>
          <w:szCs w:val="23"/>
        </w:rPr>
      </w:pPr>
    </w:p>
    <w:p w14:paraId="2F00926B" w14:textId="77777777" w:rsidR="00E032CC" w:rsidRDefault="00E032CC" w:rsidP="00C52467">
      <w:pPr>
        <w:pStyle w:val="Default"/>
        <w:rPr>
          <w:b/>
          <w:bCs/>
          <w:color w:val="323232"/>
          <w:sz w:val="23"/>
          <w:szCs w:val="23"/>
        </w:rPr>
      </w:pPr>
    </w:p>
    <w:p w14:paraId="38DF5DDA" w14:textId="77777777" w:rsidR="00E032CC" w:rsidRDefault="00E032CC" w:rsidP="00C52467">
      <w:pPr>
        <w:pStyle w:val="Default"/>
        <w:rPr>
          <w:b/>
          <w:bCs/>
          <w:color w:val="323232"/>
          <w:sz w:val="23"/>
          <w:szCs w:val="23"/>
        </w:rPr>
      </w:pPr>
    </w:p>
    <w:p w14:paraId="0CCD4993" w14:textId="77777777" w:rsidR="00E032CC" w:rsidRDefault="00E032CC" w:rsidP="00C52467">
      <w:pPr>
        <w:pStyle w:val="Default"/>
        <w:rPr>
          <w:b/>
          <w:bCs/>
          <w:color w:val="323232"/>
          <w:sz w:val="23"/>
          <w:szCs w:val="23"/>
        </w:rPr>
      </w:pPr>
    </w:p>
    <w:p w14:paraId="69E8BF46" w14:textId="77777777" w:rsidR="00E032CC" w:rsidRDefault="00E032CC" w:rsidP="00C52467">
      <w:pPr>
        <w:pStyle w:val="Default"/>
        <w:rPr>
          <w:b/>
          <w:bCs/>
          <w:color w:val="323232"/>
          <w:sz w:val="23"/>
          <w:szCs w:val="23"/>
        </w:rPr>
      </w:pPr>
    </w:p>
    <w:p w14:paraId="0983CF44" w14:textId="77777777" w:rsidR="00E032CC" w:rsidRDefault="00E032CC" w:rsidP="00C52467">
      <w:pPr>
        <w:pStyle w:val="Default"/>
        <w:rPr>
          <w:b/>
          <w:bCs/>
          <w:color w:val="323232"/>
          <w:sz w:val="23"/>
          <w:szCs w:val="23"/>
        </w:rPr>
      </w:pPr>
    </w:p>
    <w:p w14:paraId="0BBBE6A1" w14:textId="77777777" w:rsidR="00E032CC" w:rsidRDefault="00E032CC" w:rsidP="00C52467">
      <w:pPr>
        <w:pStyle w:val="Default"/>
        <w:rPr>
          <w:b/>
          <w:bCs/>
          <w:color w:val="323232"/>
          <w:sz w:val="23"/>
          <w:szCs w:val="23"/>
        </w:rPr>
      </w:pPr>
    </w:p>
    <w:p w14:paraId="648B2991" w14:textId="77777777" w:rsidR="00E032CC" w:rsidRDefault="00E032CC" w:rsidP="00C52467">
      <w:pPr>
        <w:pStyle w:val="Default"/>
        <w:rPr>
          <w:b/>
          <w:bCs/>
          <w:color w:val="323232"/>
          <w:sz w:val="23"/>
          <w:szCs w:val="23"/>
        </w:rPr>
      </w:pPr>
    </w:p>
    <w:p w14:paraId="2F7492BA" w14:textId="77777777" w:rsidR="00E032CC" w:rsidRDefault="00E032CC" w:rsidP="00C52467">
      <w:pPr>
        <w:pStyle w:val="Default"/>
        <w:rPr>
          <w:b/>
          <w:bCs/>
          <w:color w:val="323232"/>
          <w:sz w:val="23"/>
          <w:szCs w:val="23"/>
        </w:rPr>
      </w:pPr>
    </w:p>
    <w:p w14:paraId="76EA12A7"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C2.1 – Respectful and culturally appropriate care </w:t>
      </w:r>
    </w:p>
    <w:p w14:paraId="23C27F12" w14:textId="77777777" w:rsidR="00375F1D" w:rsidRPr="006A3DE4" w:rsidRDefault="00375F1D" w:rsidP="00C52467">
      <w:pPr>
        <w:pStyle w:val="Default"/>
        <w:rPr>
          <w:color w:val="323232"/>
          <w:sz w:val="23"/>
          <w:szCs w:val="23"/>
        </w:rPr>
      </w:pPr>
    </w:p>
    <w:p w14:paraId="0CDA815D" w14:textId="77777777" w:rsidR="00C52467" w:rsidRPr="0028309F" w:rsidRDefault="00C52467" w:rsidP="00C52467">
      <w:pPr>
        <w:pStyle w:val="Default"/>
        <w:rPr>
          <w:b/>
          <w:bCs/>
          <w:color w:val="FF0000"/>
          <w:sz w:val="22"/>
          <w:szCs w:val="22"/>
        </w:rPr>
      </w:pPr>
      <w:r w:rsidRPr="0028309F">
        <w:rPr>
          <w:b/>
          <w:bCs/>
          <w:color w:val="FF0000"/>
          <w:sz w:val="22"/>
          <w:szCs w:val="22"/>
        </w:rPr>
        <w:t xml:space="preserve">Indicators </w:t>
      </w:r>
    </w:p>
    <w:p w14:paraId="3272BD7B" w14:textId="77777777" w:rsidR="00375F1D" w:rsidRPr="0028309F" w:rsidRDefault="00375F1D" w:rsidP="00C52467">
      <w:pPr>
        <w:pStyle w:val="Default"/>
        <w:rPr>
          <w:color w:val="FF0000"/>
          <w:sz w:val="22"/>
          <w:szCs w:val="22"/>
        </w:rPr>
      </w:pPr>
    </w:p>
    <w:p w14:paraId="35A18774" w14:textId="4870D4EB" w:rsidR="00C52467" w:rsidRPr="0028309F" w:rsidRDefault="00C52467" w:rsidP="00C52467">
      <w:pPr>
        <w:pStyle w:val="Default"/>
        <w:rPr>
          <w:sz w:val="22"/>
          <w:szCs w:val="22"/>
        </w:rPr>
      </w:pPr>
      <w:r w:rsidRPr="0028309F">
        <w:rPr>
          <w:sz w:val="22"/>
          <w:szCs w:val="22"/>
        </w:rPr>
        <w:t>► A. Our practice, in providing patient healthcare, cons</w:t>
      </w:r>
      <w:r w:rsidR="002C60FB" w:rsidRPr="0028309F">
        <w:rPr>
          <w:sz w:val="22"/>
          <w:szCs w:val="22"/>
        </w:rPr>
        <w:t>iders patients’ rights, beliefs and their</w:t>
      </w:r>
      <w:r w:rsidRPr="0028309F">
        <w:rPr>
          <w:sz w:val="22"/>
          <w:szCs w:val="22"/>
        </w:rPr>
        <w:t xml:space="preserve"> religious and cultural backgrounds. </w:t>
      </w:r>
    </w:p>
    <w:p w14:paraId="10D64F99" w14:textId="77777777" w:rsidR="00C52467" w:rsidRPr="0028309F" w:rsidRDefault="00C52467" w:rsidP="00C52467">
      <w:pPr>
        <w:pStyle w:val="Default"/>
        <w:rPr>
          <w:sz w:val="22"/>
          <w:szCs w:val="22"/>
        </w:rPr>
      </w:pPr>
      <w:r w:rsidRPr="0028309F">
        <w:rPr>
          <w:sz w:val="22"/>
          <w:szCs w:val="22"/>
        </w:rPr>
        <w:t xml:space="preserve">► B. Our patients receive information from the clinical team about the risks resulting from refusing a specific treatment, advice, or procedure. </w:t>
      </w:r>
    </w:p>
    <w:p w14:paraId="08B86DFD" w14:textId="77777777" w:rsidR="00C52467" w:rsidRPr="0028309F" w:rsidRDefault="00C52467" w:rsidP="00C52467">
      <w:pPr>
        <w:pStyle w:val="Default"/>
        <w:rPr>
          <w:sz w:val="22"/>
          <w:szCs w:val="22"/>
        </w:rPr>
      </w:pPr>
      <w:r w:rsidRPr="0028309F">
        <w:rPr>
          <w:sz w:val="22"/>
          <w:szCs w:val="22"/>
        </w:rPr>
        <w:t xml:space="preserve">► C. Our practice acknowledges a patient’s right to seek other clinical opinions. </w:t>
      </w:r>
    </w:p>
    <w:p w14:paraId="26602860" w14:textId="77777777" w:rsidR="00C52467" w:rsidRPr="0028309F" w:rsidRDefault="00C52467" w:rsidP="00C52467">
      <w:pPr>
        <w:pStyle w:val="Default"/>
        <w:rPr>
          <w:sz w:val="22"/>
          <w:szCs w:val="22"/>
        </w:rPr>
      </w:pPr>
      <w:r w:rsidRPr="0028309F">
        <w:rPr>
          <w:sz w:val="22"/>
          <w:szCs w:val="22"/>
        </w:rPr>
        <w:t xml:space="preserve">► D. Our patients in distress are provided with privacy. </w:t>
      </w:r>
    </w:p>
    <w:p w14:paraId="51F9BDD2" w14:textId="77777777" w:rsidR="00C52467" w:rsidRPr="0028309F" w:rsidRDefault="00C52467" w:rsidP="00C52467">
      <w:pPr>
        <w:pStyle w:val="Default"/>
        <w:rPr>
          <w:sz w:val="22"/>
          <w:szCs w:val="22"/>
        </w:rPr>
      </w:pPr>
      <w:r w:rsidRPr="0028309F">
        <w:rPr>
          <w:sz w:val="22"/>
          <w:szCs w:val="22"/>
        </w:rPr>
        <w:t xml:space="preserve">► E. Our clinical team considers ethical dilemmas. </w:t>
      </w:r>
    </w:p>
    <w:p w14:paraId="19D21A17" w14:textId="77777777" w:rsidR="00375F1D" w:rsidRPr="0028309F" w:rsidRDefault="00375F1D" w:rsidP="00C52467">
      <w:pPr>
        <w:pStyle w:val="Default"/>
        <w:rPr>
          <w:b/>
          <w:bCs/>
          <w:color w:val="FF0000"/>
          <w:sz w:val="22"/>
          <w:szCs w:val="22"/>
        </w:rPr>
      </w:pPr>
    </w:p>
    <w:p w14:paraId="74F3FE0C" w14:textId="77777777" w:rsidR="00C52467" w:rsidRPr="0028309F" w:rsidRDefault="00C52467" w:rsidP="00C52467">
      <w:pPr>
        <w:pStyle w:val="Default"/>
        <w:rPr>
          <w:b/>
          <w:bCs/>
          <w:color w:val="FF0000"/>
          <w:sz w:val="22"/>
          <w:szCs w:val="22"/>
        </w:rPr>
      </w:pPr>
      <w:r w:rsidRPr="0028309F">
        <w:rPr>
          <w:b/>
          <w:bCs/>
          <w:color w:val="FF0000"/>
          <w:sz w:val="22"/>
          <w:szCs w:val="22"/>
        </w:rPr>
        <w:t xml:space="preserve">Why this is important </w:t>
      </w:r>
    </w:p>
    <w:p w14:paraId="76F10AA3" w14:textId="77777777" w:rsidR="00375F1D" w:rsidRPr="0028309F" w:rsidRDefault="00375F1D" w:rsidP="00C52467">
      <w:pPr>
        <w:pStyle w:val="Default"/>
        <w:rPr>
          <w:color w:val="FF0000"/>
          <w:sz w:val="22"/>
          <w:szCs w:val="22"/>
        </w:rPr>
      </w:pPr>
    </w:p>
    <w:p w14:paraId="4F660D9E" w14:textId="77777777" w:rsidR="00C52467" w:rsidRPr="0028309F" w:rsidRDefault="00C52467" w:rsidP="00C52467">
      <w:pPr>
        <w:pStyle w:val="Default"/>
        <w:rPr>
          <w:sz w:val="22"/>
          <w:szCs w:val="22"/>
        </w:rPr>
      </w:pPr>
      <w:r w:rsidRPr="0028309F">
        <w:rPr>
          <w:sz w:val="22"/>
          <w:szCs w:val="22"/>
        </w:rPr>
        <w:t xml:space="preserve">The ideal patient-clinician partnership is a collaboration based on mutual respect and mutual responsibility for the patient’s health. The clinician’s duty of care includes clearly explaining the benefits and potential harm of specific medical treatments and the consequences of not following a recommended management plan. </w:t>
      </w:r>
    </w:p>
    <w:p w14:paraId="02A242AA" w14:textId="77777777" w:rsidR="00375F1D" w:rsidRPr="0028309F" w:rsidRDefault="00375F1D" w:rsidP="00C52467">
      <w:pPr>
        <w:pStyle w:val="Default"/>
        <w:rPr>
          <w:sz w:val="22"/>
          <w:szCs w:val="22"/>
        </w:rPr>
      </w:pPr>
    </w:p>
    <w:p w14:paraId="19253899" w14:textId="25F2E80C" w:rsidR="00C52467" w:rsidRPr="0028309F" w:rsidRDefault="00B71C93" w:rsidP="00C52467">
      <w:pPr>
        <w:pStyle w:val="Default"/>
        <w:rPr>
          <w:i/>
          <w:iCs/>
          <w:sz w:val="22"/>
          <w:szCs w:val="22"/>
        </w:rPr>
      </w:pPr>
      <w:r w:rsidRPr="0028309F">
        <w:rPr>
          <w:i/>
          <w:iCs/>
          <w:sz w:val="22"/>
          <w:szCs w:val="22"/>
        </w:rPr>
        <w:t>Understanding what r</w:t>
      </w:r>
      <w:r w:rsidR="00C52467" w:rsidRPr="0028309F">
        <w:rPr>
          <w:i/>
          <w:iCs/>
          <w:sz w:val="22"/>
          <w:szCs w:val="22"/>
        </w:rPr>
        <w:t xml:space="preserve">espectful and culturally appropriate care </w:t>
      </w:r>
      <w:r w:rsidRPr="0028309F">
        <w:rPr>
          <w:i/>
          <w:iCs/>
          <w:sz w:val="22"/>
          <w:szCs w:val="22"/>
        </w:rPr>
        <w:t>is</w:t>
      </w:r>
    </w:p>
    <w:p w14:paraId="0CBB6977" w14:textId="77777777" w:rsidR="00375F1D" w:rsidRPr="0028309F" w:rsidRDefault="00375F1D" w:rsidP="00C52467">
      <w:pPr>
        <w:pStyle w:val="Default"/>
        <w:rPr>
          <w:sz w:val="22"/>
          <w:szCs w:val="22"/>
        </w:rPr>
      </w:pPr>
    </w:p>
    <w:p w14:paraId="47E43370" w14:textId="14C84592" w:rsidR="00375F1D" w:rsidRPr="0028309F" w:rsidRDefault="00B71C93" w:rsidP="00B71C93">
      <w:pPr>
        <w:pStyle w:val="Default"/>
        <w:rPr>
          <w:sz w:val="22"/>
          <w:szCs w:val="22"/>
        </w:rPr>
      </w:pPr>
      <w:r w:rsidRPr="0028309F">
        <w:rPr>
          <w:sz w:val="22"/>
          <w:szCs w:val="22"/>
        </w:rPr>
        <w:t>Respectful and culturally appropriate care is based on cultural awareness and sensitivity, which begins with learning about other cultures and cultural beliefs. Cultural awareness is defined by the Centre for Cultural Diversity in Ageing as:</w:t>
      </w:r>
    </w:p>
    <w:p w14:paraId="54C4128E" w14:textId="77777777" w:rsidR="00B71C93" w:rsidRPr="0028309F" w:rsidRDefault="00B71C93" w:rsidP="00B71C93">
      <w:pPr>
        <w:pStyle w:val="Default"/>
        <w:rPr>
          <w:sz w:val="22"/>
          <w:szCs w:val="22"/>
        </w:rPr>
      </w:pPr>
    </w:p>
    <w:p w14:paraId="42F5D4EC" w14:textId="4FDF2921" w:rsidR="00C52467" w:rsidRPr="0028309F" w:rsidRDefault="00C52467" w:rsidP="00C52467">
      <w:pPr>
        <w:pStyle w:val="Default"/>
        <w:rPr>
          <w:i/>
          <w:iCs/>
          <w:sz w:val="22"/>
          <w:szCs w:val="22"/>
        </w:rPr>
      </w:pPr>
      <w:r w:rsidRPr="0028309F">
        <w:rPr>
          <w:i/>
          <w:iCs/>
          <w:sz w:val="22"/>
          <w:szCs w:val="22"/>
        </w:rPr>
        <w:t xml:space="preserve">‘An understanding of how a person’s culture may inform their values, behaviours, beliefs and basic assumptions ... [It] recognises that we are all shaped by our cultural background, which influences how we interpret the world around us, perceive ourselves </w:t>
      </w:r>
      <w:r w:rsidR="00920DFD">
        <w:rPr>
          <w:i/>
          <w:iCs/>
          <w:sz w:val="22"/>
          <w:szCs w:val="22"/>
        </w:rPr>
        <w:t>and relate to other people’.</w:t>
      </w:r>
      <w:r w:rsidR="00920DFD">
        <w:rPr>
          <w:rStyle w:val="EndnoteReference"/>
          <w:i/>
          <w:iCs/>
          <w:sz w:val="22"/>
          <w:szCs w:val="22"/>
        </w:rPr>
        <w:endnoteReference w:id="9"/>
      </w:r>
    </w:p>
    <w:p w14:paraId="660CFDE1" w14:textId="77777777" w:rsidR="00375F1D" w:rsidRPr="0028309F" w:rsidRDefault="00375F1D" w:rsidP="00C52467">
      <w:pPr>
        <w:pStyle w:val="Default"/>
        <w:rPr>
          <w:sz w:val="22"/>
          <w:szCs w:val="22"/>
        </w:rPr>
      </w:pPr>
    </w:p>
    <w:p w14:paraId="48F73879" w14:textId="066EF08B" w:rsidR="00B71C93" w:rsidRPr="0028309F" w:rsidRDefault="00B71C93" w:rsidP="00C52467">
      <w:pPr>
        <w:pStyle w:val="Default"/>
        <w:rPr>
          <w:sz w:val="22"/>
          <w:szCs w:val="22"/>
        </w:rPr>
      </w:pPr>
      <w:r w:rsidRPr="0028309F">
        <w:rPr>
          <w:sz w:val="22"/>
          <w:szCs w:val="22"/>
        </w:rPr>
        <w:t xml:space="preserve">Cultural safety, defined in Binan Goonj: Bridging cultures in Aboriginal health as ‘an outcome of health practice and education that enables safe service to be defined by </w:t>
      </w:r>
      <w:r w:rsidR="00920DFD">
        <w:rPr>
          <w:sz w:val="22"/>
          <w:szCs w:val="22"/>
        </w:rPr>
        <w:t>those who receive the service’,</w:t>
      </w:r>
      <w:r w:rsidR="00920DFD">
        <w:rPr>
          <w:rStyle w:val="EndnoteReference"/>
          <w:sz w:val="22"/>
          <w:szCs w:val="22"/>
        </w:rPr>
        <w:endnoteReference w:id="10"/>
      </w:r>
      <w:r w:rsidRPr="0028309F">
        <w:rPr>
          <w:sz w:val="22"/>
          <w:szCs w:val="22"/>
        </w:rPr>
        <w:t xml:space="preserve"> is the consequence of behavioural changes that come about after there </w:t>
      </w:r>
      <w:r w:rsidR="00920DFD">
        <w:rPr>
          <w:sz w:val="22"/>
          <w:szCs w:val="22"/>
        </w:rPr>
        <w:t>is cultural awareness.</w:t>
      </w:r>
      <w:r w:rsidR="00920DFD">
        <w:rPr>
          <w:rStyle w:val="EndnoteReference"/>
          <w:sz w:val="22"/>
          <w:szCs w:val="22"/>
        </w:rPr>
        <w:endnoteReference w:id="11"/>
      </w:r>
      <w:r w:rsidRPr="0028309F">
        <w:rPr>
          <w:sz w:val="22"/>
          <w:szCs w:val="22"/>
        </w:rPr>
        <w:t xml:space="preserve"> Culturally safe policies aim to create an environment that is ‘safe for people: where there is no assault, challenge or denial of their identity, of who they are and what they need’, where there is ‘shared respect, shared meaning, shared knowledge and experience, of learning, living and working together with</w:t>
      </w:r>
      <w:r w:rsidR="00920DFD">
        <w:rPr>
          <w:sz w:val="22"/>
          <w:szCs w:val="22"/>
        </w:rPr>
        <w:t xml:space="preserve"> dignity and truly listening’.</w:t>
      </w:r>
      <w:bookmarkStart w:id="14" w:name="_Ref500753890"/>
      <w:r w:rsidR="00920DFD">
        <w:rPr>
          <w:rStyle w:val="EndnoteReference"/>
          <w:sz w:val="22"/>
          <w:szCs w:val="22"/>
        </w:rPr>
        <w:endnoteReference w:id="12"/>
      </w:r>
      <w:bookmarkEnd w:id="14"/>
    </w:p>
    <w:p w14:paraId="1512515D" w14:textId="77777777" w:rsidR="00B71C93" w:rsidRPr="0028309F" w:rsidRDefault="00B71C93" w:rsidP="00C52467">
      <w:pPr>
        <w:pStyle w:val="Default"/>
        <w:rPr>
          <w:sz w:val="22"/>
          <w:szCs w:val="22"/>
        </w:rPr>
      </w:pPr>
    </w:p>
    <w:p w14:paraId="503D7A65" w14:textId="026A7EF3" w:rsidR="00B71C93" w:rsidRPr="0028309F" w:rsidRDefault="00B71C93" w:rsidP="00C52467">
      <w:pPr>
        <w:pStyle w:val="Default"/>
        <w:rPr>
          <w:i/>
          <w:sz w:val="22"/>
          <w:szCs w:val="22"/>
        </w:rPr>
      </w:pPr>
      <w:r w:rsidRPr="0028309F">
        <w:rPr>
          <w:i/>
          <w:sz w:val="22"/>
          <w:szCs w:val="22"/>
        </w:rPr>
        <w:t>Patients’ rights</w:t>
      </w:r>
    </w:p>
    <w:p w14:paraId="6BF6301B" w14:textId="4F3E4DF3" w:rsidR="00C52467" w:rsidRPr="0028309F" w:rsidRDefault="00C52467" w:rsidP="00C52467">
      <w:pPr>
        <w:pStyle w:val="Default"/>
        <w:rPr>
          <w:sz w:val="22"/>
          <w:szCs w:val="22"/>
        </w:rPr>
      </w:pPr>
      <w:r w:rsidRPr="0028309F">
        <w:rPr>
          <w:sz w:val="22"/>
          <w:szCs w:val="22"/>
        </w:rPr>
        <w:t xml:space="preserve"> </w:t>
      </w:r>
    </w:p>
    <w:p w14:paraId="5EA07BDC" w14:textId="70350E49" w:rsidR="00C52467" w:rsidRPr="0028309F" w:rsidRDefault="00C52467" w:rsidP="00C52467">
      <w:pPr>
        <w:pStyle w:val="Default"/>
        <w:rPr>
          <w:sz w:val="22"/>
          <w:szCs w:val="22"/>
        </w:rPr>
      </w:pPr>
      <w:r w:rsidRPr="0028309F">
        <w:rPr>
          <w:sz w:val="22"/>
          <w:szCs w:val="22"/>
        </w:rPr>
        <w:t xml:space="preserve">Patients have the right to respectful care that considers their religion and cultural beliefs, displays an acceptance of diversity and promotes their dignity, privacy, and safety. Respect for a patient extends to recording, storing, using, and disclosing health and other information about them. </w:t>
      </w:r>
    </w:p>
    <w:p w14:paraId="242B4B97" w14:textId="77777777" w:rsidR="00B71C93" w:rsidRPr="0028309F" w:rsidRDefault="00B71C93" w:rsidP="00C52467">
      <w:pPr>
        <w:pStyle w:val="Default"/>
        <w:rPr>
          <w:sz w:val="22"/>
          <w:szCs w:val="22"/>
        </w:rPr>
      </w:pPr>
    </w:p>
    <w:p w14:paraId="4B8F7381" w14:textId="77777777" w:rsidR="00B71C93" w:rsidRPr="0028309F" w:rsidRDefault="00B71C93" w:rsidP="00C52467">
      <w:pPr>
        <w:pStyle w:val="Default"/>
        <w:rPr>
          <w:sz w:val="22"/>
          <w:szCs w:val="22"/>
        </w:rPr>
      </w:pPr>
      <w:r w:rsidRPr="0028309F">
        <w:rPr>
          <w:sz w:val="22"/>
          <w:szCs w:val="22"/>
        </w:rPr>
        <w:t>You need to understand the demographics and cultural backgrounds of your patient population so that you can provide the most appropriate care. When clinical team members ask patients about their cultural identity and beliefs in order to update the patient’s details, it is beneficial to explain that this helps the practice to provide culturally sensitive care.</w:t>
      </w:r>
    </w:p>
    <w:p w14:paraId="041319B5" w14:textId="77777777" w:rsidR="00B71C93" w:rsidRPr="0028309F" w:rsidRDefault="00B71C93" w:rsidP="00C52467">
      <w:pPr>
        <w:pStyle w:val="Default"/>
        <w:rPr>
          <w:sz w:val="22"/>
          <w:szCs w:val="22"/>
        </w:rPr>
      </w:pPr>
    </w:p>
    <w:p w14:paraId="1142E4CD" w14:textId="594EFBFF" w:rsidR="00B71C93" w:rsidRPr="0028309F" w:rsidRDefault="00B71C93" w:rsidP="00C52467">
      <w:pPr>
        <w:pStyle w:val="Default"/>
        <w:rPr>
          <w:sz w:val="22"/>
          <w:szCs w:val="22"/>
        </w:rPr>
      </w:pPr>
      <w:r w:rsidRPr="0028309F">
        <w:rPr>
          <w:sz w:val="22"/>
          <w:szCs w:val="22"/>
        </w:rPr>
        <w:lastRenderedPageBreak/>
        <w:t xml:space="preserve"> All members of the practice team need to have interpersonal skills that allow them to successfully interact with patients and colleagues.</w:t>
      </w:r>
    </w:p>
    <w:p w14:paraId="3627432D" w14:textId="77777777" w:rsidR="00B71C93" w:rsidRPr="0028309F" w:rsidRDefault="00B71C93" w:rsidP="00C52467">
      <w:pPr>
        <w:pStyle w:val="Default"/>
        <w:rPr>
          <w:sz w:val="22"/>
          <w:szCs w:val="22"/>
        </w:rPr>
      </w:pPr>
    </w:p>
    <w:p w14:paraId="3E8C9ED6" w14:textId="5030E5FD" w:rsidR="00B71C93" w:rsidRPr="0028309F" w:rsidRDefault="00B71C93" w:rsidP="00C52467">
      <w:pPr>
        <w:pStyle w:val="Default"/>
        <w:rPr>
          <w:sz w:val="22"/>
          <w:szCs w:val="22"/>
        </w:rPr>
      </w:pPr>
      <w:r w:rsidRPr="0028309F">
        <w:rPr>
          <w:sz w:val="22"/>
          <w:szCs w:val="22"/>
        </w:rPr>
        <w:t>Be mindful that when dealing with patients, the practice team must also comply with Commonwealth and any relevant state or territory anti-discrimination laws.</w:t>
      </w:r>
    </w:p>
    <w:p w14:paraId="7A54681E" w14:textId="77777777" w:rsidR="00375F1D" w:rsidRPr="0028309F" w:rsidRDefault="00375F1D" w:rsidP="00C52467">
      <w:pPr>
        <w:pStyle w:val="Default"/>
        <w:rPr>
          <w:sz w:val="22"/>
          <w:szCs w:val="22"/>
        </w:rPr>
      </w:pPr>
    </w:p>
    <w:p w14:paraId="47A0A624" w14:textId="4B4EA080" w:rsidR="00C52467" w:rsidRPr="0028309F" w:rsidRDefault="00B71C93" w:rsidP="00C52467">
      <w:pPr>
        <w:pStyle w:val="Default"/>
        <w:rPr>
          <w:i/>
          <w:iCs/>
          <w:sz w:val="22"/>
          <w:szCs w:val="22"/>
        </w:rPr>
      </w:pPr>
      <w:r w:rsidRPr="0028309F">
        <w:rPr>
          <w:i/>
          <w:iCs/>
          <w:sz w:val="22"/>
          <w:szCs w:val="22"/>
        </w:rPr>
        <w:t>Rights to refuse</w:t>
      </w:r>
      <w:r w:rsidR="00C52467" w:rsidRPr="0028309F">
        <w:rPr>
          <w:i/>
          <w:iCs/>
          <w:sz w:val="22"/>
          <w:szCs w:val="22"/>
        </w:rPr>
        <w:t xml:space="preserve"> treatment and</w:t>
      </w:r>
      <w:r w:rsidRPr="0028309F">
        <w:rPr>
          <w:i/>
          <w:iCs/>
          <w:sz w:val="22"/>
          <w:szCs w:val="22"/>
        </w:rPr>
        <w:t xml:space="preserve"> obtain</w:t>
      </w:r>
      <w:r w:rsidR="00C52467" w:rsidRPr="0028309F">
        <w:rPr>
          <w:i/>
          <w:iCs/>
          <w:sz w:val="22"/>
          <w:szCs w:val="22"/>
        </w:rPr>
        <w:t xml:space="preserve"> second opinions </w:t>
      </w:r>
    </w:p>
    <w:p w14:paraId="1AF23481" w14:textId="77777777" w:rsidR="00375F1D" w:rsidRPr="0028309F" w:rsidRDefault="00375F1D" w:rsidP="00C52467">
      <w:pPr>
        <w:pStyle w:val="Default"/>
        <w:rPr>
          <w:sz w:val="22"/>
          <w:szCs w:val="22"/>
        </w:rPr>
      </w:pPr>
    </w:p>
    <w:p w14:paraId="7912947B" w14:textId="77777777" w:rsidR="00C52467" w:rsidRPr="0028309F" w:rsidRDefault="00C52467" w:rsidP="00C52467">
      <w:pPr>
        <w:pStyle w:val="Default"/>
        <w:rPr>
          <w:sz w:val="22"/>
          <w:szCs w:val="22"/>
        </w:rPr>
      </w:pPr>
      <w:r w:rsidRPr="0028309F">
        <w:rPr>
          <w:sz w:val="22"/>
          <w:szCs w:val="22"/>
        </w:rPr>
        <w:t xml:space="preserve">Patients with decision-making capacity have the right to refuse a recommended treatment, advice, or procedure and to seek clinical opinions from other healthcare providers. </w:t>
      </w:r>
    </w:p>
    <w:p w14:paraId="1D315294" w14:textId="77777777" w:rsidR="00B71C93" w:rsidRPr="0028309F" w:rsidRDefault="00B71C93" w:rsidP="00C52467">
      <w:pPr>
        <w:pStyle w:val="Default"/>
        <w:rPr>
          <w:sz w:val="22"/>
          <w:szCs w:val="22"/>
        </w:rPr>
      </w:pPr>
    </w:p>
    <w:p w14:paraId="4803B4C3" w14:textId="419B380B" w:rsidR="00B71C93" w:rsidRPr="0028309F" w:rsidRDefault="00B71C93" w:rsidP="00C52467">
      <w:pPr>
        <w:pStyle w:val="Default"/>
        <w:rPr>
          <w:i/>
          <w:sz w:val="22"/>
          <w:szCs w:val="22"/>
        </w:rPr>
      </w:pPr>
      <w:r w:rsidRPr="0028309F">
        <w:rPr>
          <w:i/>
          <w:sz w:val="22"/>
          <w:szCs w:val="22"/>
        </w:rPr>
        <w:t>Patients’ responsibility</w:t>
      </w:r>
    </w:p>
    <w:p w14:paraId="527A8709" w14:textId="77777777" w:rsidR="00B71C93" w:rsidRPr="0028309F" w:rsidRDefault="00B71C93" w:rsidP="00C52467">
      <w:pPr>
        <w:pStyle w:val="Default"/>
        <w:rPr>
          <w:i/>
          <w:sz w:val="22"/>
          <w:szCs w:val="22"/>
        </w:rPr>
      </w:pPr>
    </w:p>
    <w:p w14:paraId="11B689AA" w14:textId="7EB6E97F" w:rsidR="00B71C93" w:rsidRPr="0028309F" w:rsidRDefault="00B71C93" w:rsidP="00C52467">
      <w:pPr>
        <w:pStyle w:val="Default"/>
        <w:rPr>
          <w:sz w:val="22"/>
          <w:szCs w:val="22"/>
        </w:rPr>
      </w:pPr>
      <w:r w:rsidRPr="0028309F">
        <w:rPr>
          <w:sz w:val="22"/>
          <w:szCs w:val="22"/>
        </w:rPr>
        <w:t>Patients have a responsibility to be respectful and considerate toward their practitioners and other practice team members</w:t>
      </w:r>
    </w:p>
    <w:p w14:paraId="72B1F331" w14:textId="77777777" w:rsidR="00375F1D" w:rsidRPr="0028309F" w:rsidRDefault="00375F1D" w:rsidP="00C52467">
      <w:pPr>
        <w:pStyle w:val="Default"/>
        <w:rPr>
          <w:sz w:val="22"/>
          <w:szCs w:val="22"/>
        </w:rPr>
      </w:pPr>
    </w:p>
    <w:p w14:paraId="58D737FB" w14:textId="77777777" w:rsidR="00C52467" w:rsidRPr="0028309F" w:rsidRDefault="00C52467" w:rsidP="00C52467">
      <w:pPr>
        <w:pStyle w:val="Default"/>
        <w:rPr>
          <w:i/>
          <w:iCs/>
          <w:sz w:val="22"/>
          <w:szCs w:val="22"/>
        </w:rPr>
      </w:pPr>
      <w:r w:rsidRPr="0028309F">
        <w:rPr>
          <w:i/>
          <w:iCs/>
          <w:sz w:val="22"/>
          <w:szCs w:val="22"/>
        </w:rPr>
        <w:t xml:space="preserve">Ethical dilemmas </w:t>
      </w:r>
    </w:p>
    <w:p w14:paraId="30110206" w14:textId="77777777" w:rsidR="00375F1D" w:rsidRPr="0028309F" w:rsidRDefault="00375F1D" w:rsidP="00C52467">
      <w:pPr>
        <w:pStyle w:val="Default"/>
        <w:rPr>
          <w:sz w:val="22"/>
          <w:szCs w:val="22"/>
        </w:rPr>
      </w:pPr>
    </w:p>
    <w:p w14:paraId="538B776B" w14:textId="1B812AAB" w:rsidR="00C52467" w:rsidRPr="0028309F" w:rsidRDefault="00C52467" w:rsidP="00C52467">
      <w:pPr>
        <w:pStyle w:val="Default"/>
        <w:rPr>
          <w:sz w:val="22"/>
          <w:szCs w:val="22"/>
        </w:rPr>
      </w:pPr>
      <w:r w:rsidRPr="0028309F">
        <w:rPr>
          <w:sz w:val="22"/>
          <w:szCs w:val="22"/>
        </w:rPr>
        <w:t>Practitioners often need to manage ethical issues and dilemmas in many different primary healthcare situations</w:t>
      </w:r>
      <w:r w:rsidR="00B71C93" w:rsidRPr="0028309F">
        <w:rPr>
          <w:sz w:val="22"/>
          <w:szCs w:val="22"/>
        </w:rPr>
        <w:t>. These can</w:t>
      </w:r>
      <w:r w:rsidRPr="0028309F">
        <w:rPr>
          <w:sz w:val="22"/>
          <w:szCs w:val="22"/>
        </w:rPr>
        <w:t xml:space="preserve"> range from bioethical dilemmas (including end of life care and pregnancy termination) to receiving gifts from patients. </w:t>
      </w:r>
    </w:p>
    <w:p w14:paraId="6DA36D04" w14:textId="77777777" w:rsidR="00375F1D" w:rsidRPr="0028309F" w:rsidRDefault="00375F1D" w:rsidP="00C52467">
      <w:pPr>
        <w:pStyle w:val="Default"/>
        <w:rPr>
          <w:sz w:val="22"/>
          <w:szCs w:val="22"/>
        </w:rPr>
      </w:pPr>
    </w:p>
    <w:p w14:paraId="2871188B" w14:textId="77777777" w:rsidR="00C52467" w:rsidRPr="0028309F" w:rsidRDefault="00C52467" w:rsidP="00C52467">
      <w:pPr>
        <w:pStyle w:val="Default"/>
        <w:rPr>
          <w:b/>
          <w:bCs/>
          <w:color w:val="FF0000"/>
          <w:sz w:val="22"/>
          <w:szCs w:val="22"/>
        </w:rPr>
      </w:pPr>
      <w:r w:rsidRPr="0028309F">
        <w:rPr>
          <w:b/>
          <w:bCs/>
          <w:color w:val="FF0000"/>
          <w:sz w:val="22"/>
          <w:szCs w:val="22"/>
        </w:rPr>
        <w:t xml:space="preserve">Meeting this Criterion </w:t>
      </w:r>
    </w:p>
    <w:p w14:paraId="6C6B8269" w14:textId="77777777" w:rsidR="00375F1D" w:rsidRPr="0028309F" w:rsidRDefault="00375F1D" w:rsidP="00C52467">
      <w:pPr>
        <w:pStyle w:val="Default"/>
        <w:rPr>
          <w:color w:val="FF0000"/>
          <w:sz w:val="22"/>
          <w:szCs w:val="22"/>
        </w:rPr>
      </w:pPr>
    </w:p>
    <w:p w14:paraId="15C749B7" w14:textId="77777777" w:rsidR="00C52467" w:rsidRPr="0028309F" w:rsidRDefault="00C52467" w:rsidP="00C52467">
      <w:pPr>
        <w:pStyle w:val="Default"/>
        <w:rPr>
          <w:i/>
          <w:iCs/>
          <w:sz w:val="22"/>
          <w:szCs w:val="22"/>
        </w:rPr>
      </w:pPr>
      <w:r w:rsidRPr="0028309F">
        <w:rPr>
          <w:i/>
          <w:iCs/>
          <w:sz w:val="22"/>
          <w:szCs w:val="22"/>
        </w:rPr>
        <w:t xml:space="preserve">Respectful and culturally appropriate care </w:t>
      </w:r>
    </w:p>
    <w:p w14:paraId="7F5A0A3B" w14:textId="77777777" w:rsidR="00B71C93" w:rsidRPr="0028309F" w:rsidRDefault="00B71C93" w:rsidP="00C52467">
      <w:pPr>
        <w:pStyle w:val="Default"/>
        <w:rPr>
          <w:sz w:val="22"/>
          <w:szCs w:val="22"/>
        </w:rPr>
      </w:pPr>
    </w:p>
    <w:p w14:paraId="1963B452" w14:textId="761F698D" w:rsidR="00C52467" w:rsidRPr="0028309F" w:rsidRDefault="00B71C93" w:rsidP="00C52467">
      <w:pPr>
        <w:pStyle w:val="Default"/>
        <w:rPr>
          <w:sz w:val="22"/>
          <w:szCs w:val="22"/>
        </w:rPr>
      </w:pPr>
      <w:r w:rsidRPr="0028309F">
        <w:rPr>
          <w:sz w:val="22"/>
          <w:szCs w:val="22"/>
        </w:rPr>
        <w:t xml:space="preserve">You </w:t>
      </w:r>
      <w:r w:rsidR="00C52467" w:rsidRPr="0028309F">
        <w:rPr>
          <w:sz w:val="22"/>
          <w:szCs w:val="22"/>
        </w:rPr>
        <w:t xml:space="preserve">could consider factors that may affect the provision of respectful and culturally appropriate care, including: </w:t>
      </w:r>
    </w:p>
    <w:p w14:paraId="08C8E504" w14:textId="77777777" w:rsidR="00E17E64" w:rsidRPr="0028309F" w:rsidRDefault="00E17E64" w:rsidP="00C52467">
      <w:pPr>
        <w:pStyle w:val="Default"/>
        <w:rPr>
          <w:sz w:val="22"/>
          <w:szCs w:val="22"/>
        </w:rPr>
      </w:pPr>
    </w:p>
    <w:p w14:paraId="2109622B" w14:textId="2EAFCC2B" w:rsidR="00C52467" w:rsidRPr="0028309F" w:rsidRDefault="00C52467" w:rsidP="00FE63D6">
      <w:pPr>
        <w:pStyle w:val="Default"/>
        <w:numPr>
          <w:ilvl w:val="0"/>
          <w:numId w:val="37"/>
        </w:numPr>
        <w:spacing w:after="139"/>
        <w:rPr>
          <w:sz w:val="22"/>
          <w:szCs w:val="22"/>
        </w:rPr>
      </w:pPr>
      <w:r w:rsidRPr="0028309F">
        <w:rPr>
          <w:sz w:val="22"/>
          <w:szCs w:val="22"/>
        </w:rPr>
        <w:t xml:space="preserve">the patient’s preference for a clinician of a specific gender </w:t>
      </w:r>
    </w:p>
    <w:p w14:paraId="0007BDD4" w14:textId="64C508BA" w:rsidR="00C52467" w:rsidRPr="0028309F" w:rsidRDefault="00C52467" w:rsidP="00FE63D6">
      <w:pPr>
        <w:pStyle w:val="Default"/>
        <w:numPr>
          <w:ilvl w:val="0"/>
          <w:numId w:val="37"/>
        </w:numPr>
        <w:spacing w:after="139"/>
        <w:rPr>
          <w:sz w:val="22"/>
          <w:szCs w:val="22"/>
        </w:rPr>
      </w:pPr>
      <w:r w:rsidRPr="0028309F">
        <w:rPr>
          <w:sz w:val="22"/>
          <w:szCs w:val="22"/>
        </w:rPr>
        <w:t xml:space="preserve">the role of the patient's family </w:t>
      </w:r>
    </w:p>
    <w:p w14:paraId="440A15F4" w14:textId="6C4AD9F2" w:rsidR="00C52467" w:rsidRPr="0028309F" w:rsidRDefault="00C52467" w:rsidP="00FE63D6">
      <w:pPr>
        <w:pStyle w:val="Default"/>
        <w:numPr>
          <w:ilvl w:val="0"/>
          <w:numId w:val="37"/>
        </w:numPr>
        <w:spacing w:after="139"/>
        <w:rPr>
          <w:sz w:val="22"/>
          <w:szCs w:val="22"/>
        </w:rPr>
      </w:pPr>
      <w:r w:rsidRPr="0028309F">
        <w:rPr>
          <w:sz w:val="22"/>
          <w:szCs w:val="22"/>
        </w:rPr>
        <w:t xml:space="preserve">the impact that the patient’s culture has on their health beliefs </w:t>
      </w:r>
    </w:p>
    <w:p w14:paraId="51F9045D" w14:textId="11165865" w:rsidR="00C52467" w:rsidRPr="0028309F" w:rsidRDefault="00C52467" w:rsidP="00FE63D6">
      <w:pPr>
        <w:pStyle w:val="Default"/>
        <w:numPr>
          <w:ilvl w:val="0"/>
          <w:numId w:val="37"/>
        </w:numPr>
        <w:rPr>
          <w:sz w:val="22"/>
          <w:szCs w:val="22"/>
        </w:rPr>
      </w:pPr>
      <w:r w:rsidRPr="0028309F">
        <w:rPr>
          <w:sz w:val="22"/>
          <w:szCs w:val="22"/>
        </w:rPr>
        <w:t xml:space="preserve">history of traumatic events including, but not limited to, those associated with forced migration. </w:t>
      </w:r>
    </w:p>
    <w:p w14:paraId="59293947" w14:textId="77777777" w:rsidR="00C52467" w:rsidRPr="0028309F" w:rsidRDefault="00C52467" w:rsidP="00C52467">
      <w:pPr>
        <w:pStyle w:val="Default"/>
        <w:rPr>
          <w:sz w:val="22"/>
          <w:szCs w:val="22"/>
        </w:rPr>
      </w:pPr>
    </w:p>
    <w:p w14:paraId="1D873C4D" w14:textId="1C4FFDEB" w:rsidR="00C52467" w:rsidRPr="0028309F" w:rsidRDefault="00C52467" w:rsidP="00B71C93">
      <w:pPr>
        <w:pStyle w:val="Default"/>
        <w:rPr>
          <w:sz w:val="22"/>
          <w:szCs w:val="22"/>
        </w:rPr>
      </w:pPr>
      <w:r w:rsidRPr="0028309F">
        <w:rPr>
          <w:sz w:val="22"/>
          <w:szCs w:val="22"/>
        </w:rPr>
        <w:t>Practitioners have</w:t>
      </w:r>
      <w:r w:rsidR="00B71C93" w:rsidRPr="0028309F">
        <w:rPr>
          <w:sz w:val="22"/>
          <w:szCs w:val="22"/>
        </w:rPr>
        <w:t xml:space="preserve"> a</w:t>
      </w:r>
      <w:r w:rsidRPr="0028309F">
        <w:rPr>
          <w:sz w:val="22"/>
          <w:szCs w:val="22"/>
        </w:rPr>
        <w:t xml:space="preserve"> professional obligation to take reasonable care when taking a history from a patient and developing management plans. </w:t>
      </w:r>
      <w:r w:rsidR="00B71C93" w:rsidRPr="0028309F">
        <w:rPr>
          <w:sz w:val="22"/>
          <w:szCs w:val="22"/>
        </w:rPr>
        <w:t>They must also ensure there is clear and effective communication in the patient–practitioner relationship so that they can effectively manage the patient’s healthcare. The patient needs to understand the discussion that takes place and needs to understand the proposed management and treatment. This may require the use of translating services.</w:t>
      </w:r>
    </w:p>
    <w:p w14:paraId="29073D38" w14:textId="77777777" w:rsidR="00375F1D" w:rsidRPr="0028309F" w:rsidRDefault="00375F1D" w:rsidP="00C52467">
      <w:pPr>
        <w:pStyle w:val="Default"/>
        <w:rPr>
          <w:sz w:val="22"/>
          <w:szCs w:val="22"/>
        </w:rPr>
      </w:pPr>
    </w:p>
    <w:p w14:paraId="682111D7" w14:textId="77777777" w:rsidR="00C52467" w:rsidRPr="0028309F" w:rsidRDefault="00C52467" w:rsidP="00C52467">
      <w:pPr>
        <w:pStyle w:val="Default"/>
        <w:rPr>
          <w:sz w:val="22"/>
          <w:szCs w:val="22"/>
        </w:rPr>
      </w:pPr>
      <w:r w:rsidRPr="0028309F">
        <w:rPr>
          <w:sz w:val="22"/>
          <w:szCs w:val="22"/>
        </w:rPr>
        <w:t xml:space="preserve">If a carer has an ongoing role in the day-to-day care of a patient, it is generally advisable to include the carer in the practitioner-patient relationship with the permission of the patient (if the patient is able to give such consent). </w:t>
      </w:r>
    </w:p>
    <w:p w14:paraId="66588670" w14:textId="77777777" w:rsidR="00375F1D" w:rsidRPr="0028309F" w:rsidRDefault="00375F1D" w:rsidP="00C52467">
      <w:pPr>
        <w:pStyle w:val="Default"/>
        <w:rPr>
          <w:sz w:val="22"/>
          <w:szCs w:val="22"/>
        </w:rPr>
      </w:pPr>
    </w:p>
    <w:p w14:paraId="57B643F7" w14:textId="77777777" w:rsidR="00C52467" w:rsidRDefault="00C52467" w:rsidP="00C52467">
      <w:pPr>
        <w:pStyle w:val="Default"/>
        <w:rPr>
          <w:sz w:val="22"/>
          <w:szCs w:val="22"/>
        </w:rPr>
      </w:pPr>
      <w:r w:rsidRPr="0028309F">
        <w:rPr>
          <w:sz w:val="22"/>
          <w:szCs w:val="22"/>
        </w:rPr>
        <w:t xml:space="preserve">Patients will also feel respected if the reception staff are positive, friendly, attentive, empathetic and helpful. </w:t>
      </w:r>
    </w:p>
    <w:p w14:paraId="63089827" w14:textId="77777777" w:rsidR="003B13B5" w:rsidRPr="0028309F" w:rsidRDefault="003B13B5" w:rsidP="00C52467">
      <w:pPr>
        <w:pStyle w:val="Default"/>
        <w:rPr>
          <w:sz w:val="22"/>
          <w:szCs w:val="22"/>
        </w:rPr>
      </w:pPr>
    </w:p>
    <w:p w14:paraId="1A979C7C" w14:textId="77777777" w:rsidR="00375F1D" w:rsidRPr="0028309F" w:rsidRDefault="00375F1D" w:rsidP="00C52467">
      <w:pPr>
        <w:pStyle w:val="Default"/>
        <w:rPr>
          <w:sz w:val="22"/>
          <w:szCs w:val="22"/>
        </w:rPr>
      </w:pPr>
    </w:p>
    <w:p w14:paraId="022356B0" w14:textId="124F0AD8" w:rsidR="00B71C93" w:rsidRDefault="00C52467" w:rsidP="0028309F">
      <w:pPr>
        <w:pStyle w:val="Default"/>
        <w:rPr>
          <w:i/>
          <w:iCs/>
          <w:sz w:val="22"/>
          <w:szCs w:val="22"/>
        </w:rPr>
      </w:pPr>
      <w:r w:rsidRPr="0028309F">
        <w:rPr>
          <w:i/>
          <w:iCs/>
          <w:sz w:val="22"/>
          <w:szCs w:val="22"/>
        </w:rPr>
        <w:lastRenderedPageBreak/>
        <w:t xml:space="preserve">Managing health inequalities </w:t>
      </w:r>
    </w:p>
    <w:p w14:paraId="1D5804EE" w14:textId="77777777" w:rsidR="0028309F" w:rsidRPr="0028309F" w:rsidRDefault="0028309F" w:rsidP="0028309F">
      <w:pPr>
        <w:pStyle w:val="Default"/>
        <w:rPr>
          <w:sz w:val="22"/>
          <w:szCs w:val="22"/>
        </w:rPr>
      </w:pPr>
    </w:p>
    <w:p w14:paraId="38488E41" w14:textId="77777777" w:rsidR="00047C05" w:rsidRPr="0028309F" w:rsidRDefault="00B71C93" w:rsidP="00C51B9A">
      <w:pPr>
        <w:rPr>
          <w:rFonts w:ascii="Arial" w:hAnsi="Arial" w:cs="Arial"/>
        </w:rPr>
      </w:pPr>
      <w:r w:rsidRPr="0028309F">
        <w:rPr>
          <w:rFonts w:ascii="Arial" w:hAnsi="Arial" w:cs="Arial"/>
        </w:rPr>
        <w:t xml:space="preserve">Understanding local health inequalities allows your practice to identify opportunities to provide tailored healthcare to specific patients or patient groups. To develop an understanding of your practice population, you can either analyse practice data or use publicly available information. </w:t>
      </w:r>
    </w:p>
    <w:p w14:paraId="1882E14C" w14:textId="669952EA" w:rsidR="00375F1D" w:rsidRPr="0028309F" w:rsidRDefault="00B71C93" w:rsidP="0028309F">
      <w:pPr>
        <w:rPr>
          <w:rFonts w:ascii="Arial" w:hAnsi="Arial" w:cs="Arial"/>
        </w:rPr>
      </w:pPr>
      <w:r w:rsidRPr="0028309F">
        <w:rPr>
          <w:rFonts w:ascii="Arial" w:hAnsi="Arial" w:cs="Arial"/>
        </w:rPr>
        <w:t>Please note that managing health inequities for these patients is not mutually exclusive of general practice care (ie initial, continuing, comprehensive and coordinated medical care to individuals, families and communities), despite the targeted activities for specific patient group(s).</w:t>
      </w:r>
    </w:p>
    <w:p w14:paraId="5EC85C55"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Refusal of treatment or advice </w:t>
      </w:r>
    </w:p>
    <w:p w14:paraId="07E9DD36"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78B0AF6"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Patients may refuse a practitioner’s recommended course of action, including advice, procedure, treatment or referral to other care providers. In this case, the practice may manage any associated risks by recording in the patient’s health record: </w:t>
      </w:r>
    </w:p>
    <w:p w14:paraId="383FA83F"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3C30504A" w14:textId="571C7AA6" w:rsidR="00C52467" w:rsidRPr="0028309F" w:rsidRDefault="00C52467" w:rsidP="00FE63D6">
      <w:pPr>
        <w:pStyle w:val="ListParagraph"/>
        <w:numPr>
          <w:ilvl w:val="0"/>
          <w:numId w:val="38"/>
        </w:numPr>
        <w:autoSpaceDE w:val="0"/>
        <w:autoSpaceDN w:val="0"/>
        <w:adjustRightInd w:val="0"/>
        <w:spacing w:after="139" w:line="240" w:lineRule="auto"/>
        <w:rPr>
          <w:rFonts w:ascii="Arial" w:hAnsi="Arial" w:cs="Arial"/>
          <w:color w:val="000000"/>
        </w:rPr>
      </w:pPr>
      <w:r w:rsidRPr="0028309F">
        <w:rPr>
          <w:rFonts w:ascii="Arial" w:hAnsi="Arial" w:cs="Arial"/>
          <w:color w:val="000000"/>
        </w:rPr>
        <w:t xml:space="preserve">the refusal </w:t>
      </w:r>
    </w:p>
    <w:p w14:paraId="24850751" w14:textId="0E6F4F38" w:rsidR="00C52467" w:rsidRPr="0028309F" w:rsidRDefault="00C52467" w:rsidP="00FE63D6">
      <w:pPr>
        <w:pStyle w:val="ListParagraph"/>
        <w:numPr>
          <w:ilvl w:val="0"/>
          <w:numId w:val="38"/>
        </w:numPr>
        <w:autoSpaceDE w:val="0"/>
        <w:autoSpaceDN w:val="0"/>
        <w:adjustRightInd w:val="0"/>
        <w:spacing w:after="139" w:line="240" w:lineRule="auto"/>
        <w:rPr>
          <w:rFonts w:ascii="Arial" w:hAnsi="Arial" w:cs="Arial"/>
          <w:color w:val="000000"/>
        </w:rPr>
      </w:pPr>
      <w:r w:rsidRPr="0028309F">
        <w:rPr>
          <w:rFonts w:ascii="Arial" w:hAnsi="Arial" w:cs="Arial"/>
          <w:color w:val="000000"/>
        </w:rPr>
        <w:t xml:space="preserve">the action taken </w:t>
      </w:r>
    </w:p>
    <w:p w14:paraId="1E767F80" w14:textId="6D5A82C0" w:rsidR="00C52467" w:rsidRPr="0028309F" w:rsidRDefault="00C52467" w:rsidP="00FE63D6">
      <w:pPr>
        <w:pStyle w:val="ListParagraph"/>
        <w:numPr>
          <w:ilvl w:val="0"/>
          <w:numId w:val="38"/>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any other relevant information, such as an indication that the patient intends to seek another clinical opinion. </w:t>
      </w:r>
    </w:p>
    <w:p w14:paraId="6E7479EC"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32EA7C0B"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Second opinions </w:t>
      </w:r>
    </w:p>
    <w:p w14:paraId="6889C1A8"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68A577E7" w14:textId="2A8023C0"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the practitioner is aware that the patient </w:t>
      </w:r>
      <w:r w:rsidR="00047C05" w:rsidRPr="0028309F">
        <w:rPr>
          <w:rFonts w:ascii="Arial" w:hAnsi="Arial" w:cs="Arial"/>
          <w:color w:val="000000"/>
        </w:rPr>
        <w:t>wishes to seek</w:t>
      </w:r>
      <w:r w:rsidRPr="0028309F">
        <w:rPr>
          <w:rFonts w:ascii="Arial" w:hAnsi="Arial" w:cs="Arial"/>
          <w:color w:val="000000"/>
        </w:rPr>
        <w:t xml:space="preserve"> another clinical opinion they </w:t>
      </w:r>
      <w:r w:rsidR="00047C05" w:rsidRPr="0028309F">
        <w:rPr>
          <w:rFonts w:ascii="Arial" w:hAnsi="Arial" w:cs="Arial"/>
          <w:color w:val="000000"/>
        </w:rPr>
        <w:t>could</w:t>
      </w:r>
      <w:r w:rsidRPr="0028309F">
        <w:rPr>
          <w:rFonts w:ascii="Arial" w:hAnsi="Arial" w:cs="Arial"/>
          <w:color w:val="000000"/>
        </w:rPr>
        <w:t xml:space="preserve"> offer to provide a referral to the provider who is to give that opinion. Document in the patient’s health record: </w:t>
      </w:r>
    </w:p>
    <w:p w14:paraId="0F0446F4"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2EF5C4D1" w14:textId="0D5396B7" w:rsidR="00C52467" w:rsidRPr="0028309F" w:rsidRDefault="00C52467" w:rsidP="00FE63D6">
      <w:pPr>
        <w:pStyle w:val="ListParagraph"/>
        <w:numPr>
          <w:ilvl w:val="0"/>
          <w:numId w:val="39"/>
        </w:numPr>
        <w:autoSpaceDE w:val="0"/>
        <w:autoSpaceDN w:val="0"/>
        <w:adjustRightInd w:val="0"/>
        <w:spacing w:after="261" w:line="240" w:lineRule="auto"/>
        <w:rPr>
          <w:rFonts w:ascii="Arial" w:hAnsi="Arial" w:cs="Arial"/>
          <w:color w:val="000000"/>
        </w:rPr>
      </w:pPr>
      <w:r w:rsidRPr="0028309F">
        <w:rPr>
          <w:rFonts w:ascii="Arial" w:hAnsi="Arial" w:cs="Arial"/>
          <w:color w:val="000000"/>
        </w:rPr>
        <w:t xml:space="preserve">the patient’s decision </w:t>
      </w:r>
    </w:p>
    <w:p w14:paraId="258C4EFC" w14:textId="4E3D024A" w:rsidR="00C52467" w:rsidRPr="0028309F" w:rsidRDefault="00C52467" w:rsidP="00FE63D6">
      <w:pPr>
        <w:pStyle w:val="ListParagraph"/>
        <w:numPr>
          <w:ilvl w:val="0"/>
          <w:numId w:val="39"/>
        </w:numPr>
        <w:autoSpaceDE w:val="0"/>
        <w:autoSpaceDN w:val="0"/>
        <w:adjustRightInd w:val="0"/>
        <w:spacing w:after="261" w:line="240" w:lineRule="auto"/>
        <w:rPr>
          <w:rFonts w:ascii="Arial" w:hAnsi="Arial" w:cs="Arial"/>
          <w:color w:val="000000"/>
        </w:rPr>
      </w:pPr>
      <w:r w:rsidRPr="0028309F">
        <w:rPr>
          <w:rFonts w:ascii="Arial" w:hAnsi="Arial" w:cs="Arial"/>
          <w:color w:val="000000"/>
        </w:rPr>
        <w:t xml:space="preserve">the actions taken by the practitioner </w:t>
      </w:r>
    </w:p>
    <w:p w14:paraId="12BED0D9" w14:textId="294EEA4A" w:rsidR="00C52467" w:rsidRPr="0028309F" w:rsidRDefault="00C52467" w:rsidP="00FE63D6">
      <w:pPr>
        <w:pStyle w:val="ListParagraph"/>
        <w:numPr>
          <w:ilvl w:val="0"/>
          <w:numId w:val="39"/>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any referrals to other care providers. </w:t>
      </w:r>
    </w:p>
    <w:p w14:paraId="3D5ECA42"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78820D01"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can also encourage patients to notify their practitioner when they decide to follow another healthcare provider’s advice so that the practitioner can discuss any potential risks of this decision. </w:t>
      </w:r>
    </w:p>
    <w:p w14:paraId="62A1EABA"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2BB56BB3" w14:textId="77777777" w:rsidR="00047C05" w:rsidRPr="0028309F" w:rsidRDefault="00047C05" w:rsidP="00047C05">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Deciding to no longer treat a patient </w:t>
      </w:r>
    </w:p>
    <w:p w14:paraId="69F18E1D" w14:textId="77777777" w:rsidR="00047C05" w:rsidRPr="0028309F" w:rsidRDefault="00047C05" w:rsidP="00047C05">
      <w:pPr>
        <w:autoSpaceDE w:val="0"/>
        <w:autoSpaceDN w:val="0"/>
        <w:adjustRightInd w:val="0"/>
        <w:spacing w:after="0" w:line="240" w:lineRule="auto"/>
        <w:rPr>
          <w:rFonts w:ascii="Arial" w:hAnsi="Arial" w:cs="Arial"/>
          <w:color w:val="000000"/>
        </w:rPr>
      </w:pPr>
    </w:p>
    <w:p w14:paraId="72E5D170" w14:textId="77777777" w:rsidR="00047C05" w:rsidRPr="0028309F" w:rsidRDefault="00047C05" w:rsidP="00047C05">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a practitioner no longer considers that it is appropriate to treat a particular patient, the steps taken to help the patient receive alternative ongoing care need to be recorded in the patient’s health record. </w:t>
      </w:r>
    </w:p>
    <w:p w14:paraId="6314AABF" w14:textId="77777777" w:rsidR="00047C05" w:rsidRPr="0028309F" w:rsidRDefault="00047C05" w:rsidP="00C52467">
      <w:pPr>
        <w:autoSpaceDE w:val="0"/>
        <w:autoSpaceDN w:val="0"/>
        <w:adjustRightInd w:val="0"/>
        <w:spacing w:after="0" w:line="240" w:lineRule="auto"/>
        <w:rPr>
          <w:rFonts w:ascii="Arial" w:hAnsi="Arial" w:cs="Arial"/>
          <w:i/>
          <w:iCs/>
          <w:color w:val="000000"/>
        </w:rPr>
      </w:pPr>
    </w:p>
    <w:p w14:paraId="3039E70F"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Dealing with distressed patients </w:t>
      </w:r>
    </w:p>
    <w:p w14:paraId="0A29A025"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059B0FC1" w14:textId="28FDFE89" w:rsidR="00375F1D" w:rsidRPr="0028309F" w:rsidRDefault="00047C05"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You may develop a plan to help patients and other relevant people who are distressed and to ensure that they are treated respectfully. For example, you can provide a private area (such as an unused room or the staff room) where the person can wait before seeing a practitioner.</w:t>
      </w:r>
    </w:p>
    <w:p w14:paraId="241A0E5A" w14:textId="77777777" w:rsidR="00047C05" w:rsidRDefault="00047C05" w:rsidP="00C52467">
      <w:pPr>
        <w:autoSpaceDE w:val="0"/>
        <w:autoSpaceDN w:val="0"/>
        <w:adjustRightInd w:val="0"/>
        <w:spacing w:after="0" w:line="240" w:lineRule="auto"/>
        <w:rPr>
          <w:rFonts w:ascii="Arial" w:hAnsi="Arial" w:cs="Arial"/>
          <w:color w:val="000000"/>
        </w:rPr>
      </w:pPr>
    </w:p>
    <w:p w14:paraId="307A1D97" w14:textId="77777777" w:rsidR="003B13B5" w:rsidRPr="0028309F" w:rsidRDefault="003B13B5" w:rsidP="00C52467">
      <w:pPr>
        <w:autoSpaceDE w:val="0"/>
        <w:autoSpaceDN w:val="0"/>
        <w:adjustRightInd w:val="0"/>
        <w:spacing w:after="0" w:line="240" w:lineRule="auto"/>
        <w:rPr>
          <w:rFonts w:ascii="Arial" w:hAnsi="Arial" w:cs="Arial"/>
          <w:color w:val="000000"/>
        </w:rPr>
      </w:pPr>
    </w:p>
    <w:p w14:paraId="23065FA9"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lastRenderedPageBreak/>
        <w:t xml:space="preserve">Ethical dilemmas </w:t>
      </w:r>
    </w:p>
    <w:p w14:paraId="725AB437"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6909F99"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Examples of situations that might create ethical dilemmas in a practice include: </w:t>
      </w:r>
    </w:p>
    <w:p w14:paraId="58501B16"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35479C2E" w14:textId="42F27AD0" w:rsidR="00C52467" w:rsidRPr="0028309F" w:rsidRDefault="00C52467"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patient-practitioner relationships </w:t>
      </w:r>
      <w:r w:rsidR="00047C05" w:rsidRPr="0028309F">
        <w:rPr>
          <w:rFonts w:ascii="Arial" w:hAnsi="Arial" w:cs="Arial"/>
          <w:color w:val="000000"/>
        </w:rPr>
        <w:t>(familial relationships, friendships, romantic relationships)</w:t>
      </w:r>
    </w:p>
    <w:p w14:paraId="6FA976B5" w14:textId="77777777" w:rsidR="00C52467" w:rsidRPr="0028309F" w:rsidRDefault="00C52467"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professional differences </w:t>
      </w:r>
    </w:p>
    <w:p w14:paraId="533BE23C" w14:textId="370A7ECD" w:rsidR="00C52467" w:rsidRPr="0028309F" w:rsidRDefault="00C52467"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patients giving gifts </w:t>
      </w:r>
      <w:r w:rsidR="00047C05" w:rsidRPr="0028309F">
        <w:rPr>
          <w:rFonts w:ascii="Arial" w:hAnsi="Arial" w:cs="Arial"/>
          <w:color w:val="000000"/>
        </w:rPr>
        <w:t>to the practitioner</w:t>
      </w:r>
    </w:p>
    <w:p w14:paraId="3B62ED24" w14:textId="2E3CAEBA" w:rsidR="00C52467" w:rsidRPr="0028309F" w:rsidRDefault="00C52467"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emotionally charged clinical situations</w:t>
      </w:r>
      <w:r w:rsidR="00047C05" w:rsidRPr="0028309F">
        <w:rPr>
          <w:rFonts w:ascii="Arial" w:hAnsi="Arial" w:cs="Arial"/>
          <w:color w:val="000000"/>
        </w:rPr>
        <w:t xml:space="preserve"> (eg when a patient has an unwanted pregnancy or terminal illness, or wishes to discuss euthanasia)</w:t>
      </w:r>
      <w:r w:rsidRPr="0028309F">
        <w:rPr>
          <w:rFonts w:ascii="Arial" w:hAnsi="Arial" w:cs="Arial"/>
          <w:color w:val="000000"/>
        </w:rPr>
        <w:t xml:space="preserve"> </w:t>
      </w:r>
    </w:p>
    <w:p w14:paraId="6AC2FF2B" w14:textId="5AFABF83" w:rsidR="00047C05" w:rsidRPr="0028309F" w:rsidRDefault="00047C05"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reporting to the state’s driver licensing authority that a patient is unfit to drive</w:t>
      </w:r>
    </w:p>
    <w:p w14:paraId="5D3053A5" w14:textId="28304BE0" w:rsidR="00C52467" w:rsidRPr="0028309F" w:rsidRDefault="00C52467"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reporting a patient to the Driver Licensing Authority regarding a patient’s unfitness to drive </w:t>
      </w:r>
    </w:p>
    <w:p w14:paraId="2659B9E2" w14:textId="1E502777" w:rsidR="00047C05" w:rsidRPr="0028309F" w:rsidRDefault="00047C05" w:rsidP="00FE63D6">
      <w:pPr>
        <w:pStyle w:val="ListParagraph"/>
        <w:numPr>
          <w:ilvl w:val="0"/>
          <w:numId w:val="40"/>
        </w:numPr>
        <w:autoSpaceDE w:val="0"/>
        <w:autoSpaceDN w:val="0"/>
        <w:adjustRightInd w:val="0"/>
        <w:spacing w:after="0" w:line="240" w:lineRule="auto"/>
        <w:rPr>
          <w:rFonts w:ascii="Arial" w:hAnsi="Arial" w:cs="Arial"/>
          <w:color w:val="000000"/>
        </w:rPr>
      </w:pPr>
      <w:r w:rsidRPr="0028309F">
        <w:rPr>
          <w:rFonts w:ascii="Arial" w:hAnsi="Arial" w:cs="Arial"/>
          <w:color w:val="000000"/>
        </w:rPr>
        <w:t>a patient’s request for a medical certificate if the practitioner does not believe that the patient’s condition warrants one.</w:t>
      </w:r>
    </w:p>
    <w:p w14:paraId="2C5C5537"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7C82556A" w14:textId="41068CF9" w:rsidR="00047C05" w:rsidRPr="0028309F" w:rsidRDefault="00047C05"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You need a system to document situations that present ethical dilemmas and the actions taken. Practitioners could discuss the ethical dilemmas with a colleague or with their medical defence organisation. Documentation of a discussion about an ethical dilemma with a medical defence organisation must be kept separate from the patient’s health record, ideally in a separate medico-legal file.</w:t>
      </w:r>
    </w:p>
    <w:p w14:paraId="3F4F7A76" w14:textId="77777777" w:rsidR="00047C05" w:rsidRPr="0028309F" w:rsidRDefault="00047C05" w:rsidP="00C52467">
      <w:pPr>
        <w:autoSpaceDE w:val="0"/>
        <w:autoSpaceDN w:val="0"/>
        <w:adjustRightInd w:val="0"/>
        <w:spacing w:after="0" w:line="240" w:lineRule="auto"/>
        <w:rPr>
          <w:rFonts w:ascii="Arial" w:hAnsi="Arial" w:cs="Arial"/>
          <w:color w:val="000000"/>
        </w:rPr>
      </w:pPr>
    </w:p>
    <w:p w14:paraId="44407BB6" w14:textId="77777777" w:rsidR="00047C05" w:rsidRPr="0028309F" w:rsidRDefault="00047C05" w:rsidP="00047C05">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may also provide ongoing training to help practitioners deal with ethical dilemmas, and encourage the practice team to participate in reflective discussions about situations that present ethical dilemmas. </w:t>
      </w:r>
    </w:p>
    <w:p w14:paraId="1048F511" w14:textId="77777777" w:rsidR="00047C05" w:rsidRPr="0028309F" w:rsidRDefault="00047C05" w:rsidP="00047C05">
      <w:pPr>
        <w:autoSpaceDE w:val="0"/>
        <w:autoSpaceDN w:val="0"/>
        <w:adjustRightInd w:val="0"/>
        <w:spacing w:after="0" w:line="240" w:lineRule="auto"/>
        <w:rPr>
          <w:rFonts w:ascii="Arial" w:hAnsi="Arial" w:cs="Arial"/>
          <w:color w:val="000000"/>
        </w:rPr>
      </w:pPr>
    </w:p>
    <w:p w14:paraId="19CBA8A3" w14:textId="78D6D745" w:rsidR="00047C05" w:rsidRPr="0028309F" w:rsidRDefault="00047C05" w:rsidP="00047C05">
      <w:pPr>
        <w:autoSpaceDE w:val="0"/>
        <w:autoSpaceDN w:val="0"/>
        <w:adjustRightInd w:val="0"/>
        <w:spacing w:after="0" w:line="240" w:lineRule="auto"/>
        <w:rPr>
          <w:rFonts w:ascii="Arial" w:hAnsi="Arial" w:cs="Arial"/>
          <w:color w:val="000000"/>
        </w:rPr>
      </w:pPr>
      <w:r w:rsidRPr="0028309F">
        <w:rPr>
          <w:rFonts w:ascii="Arial" w:hAnsi="Arial" w:cs="Arial"/>
          <w:color w:val="000000"/>
        </w:rPr>
        <w:t>Where a practitioner is facing an ethical dilemma, the practitioner could also inform the patient that they see an ethical dilemma for themselves, and refer them to another practitioner.</w:t>
      </w:r>
    </w:p>
    <w:p w14:paraId="4A979C8C" w14:textId="77777777" w:rsidR="00375F1D" w:rsidRPr="006A3DE4" w:rsidRDefault="00375F1D" w:rsidP="00C52467">
      <w:pPr>
        <w:autoSpaceDE w:val="0"/>
        <w:autoSpaceDN w:val="0"/>
        <w:adjustRightInd w:val="0"/>
        <w:spacing w:after="0" w:line="240" w:lineRule="auto"/>
        <w:rPr>
          <w:rFonts w:ascii="Arial" w:hAnsi="Arial" w:cs="Arial"/>
          <w:color w:val="000000"/>
          <w:sz w:val="20"/>
          <w:szCs w:val="20"/>
        </w:rPr>
      </w:pPr>
    </w:p>
    <w:p w14:paraId="1672C565"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63864EF6"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4C0B6811" w14:textId="70E1971F" w:rsidR="00C52467" w:rsidRPr="0028309F" w:rsidRDefault="00C52467" w:rsidP="00047C05">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C2.1► A </w:t>
      </w:r>
      <w:r w:rsidR="00047C05" w:rsidRPr="0028309F">
        <w:rPr>
          <w:rFonts w:ascii="Arial" w:hAnsi="Arial" w:cs="Arial"/>
          <w:color w:val="000000"/>
        </w:rPr>
        <w:t>Our practice, in providing patient healthcare, considers patients’ rights, beliefs, and their religious and cultural backgrounds.</w:t>
      </w:r>
    </w:p>
    <w:p w14:paraId="7AEBA173"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6CA42CBD"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44DD2ACA"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6F0499F2" w14:textId="3664D534" w:rsidR="00C52467" w:rsidRPr="0028309F" w:rsidRDefault="00047C05" w:rsidP="002E21F1">
      <w:pPr>
        <w:pStyle w:val="ListParagraph"/>
        <w:numPr>
          <w:ilvl w:val="0"/>
          <w:numId w:val="113"/>
        </w:numPr>
        <w:rPr>
          <w:rFonts w:ascii="Arial" w:hAnsi="Arial" w:cs="Arial"/>
          <w:b/>
          <w:bCs/>
          <w:color w:val="FF0000"/>
        </w:rPr>
      </w:pPr>
      <w:r w:rsidRPr="0028309F">
        <w:rPr>
          <w:rFonts w:ascii="Arial" w:hAnsi="Arial" w:cs="Arial"/>
          <w:b/>
          <w:bCs/>
          <w:color w:val="FF0000"/>
        </w:rPr>
        <w:t>demonstrate that you have considered patients’ rights, beliefs, and religious and cultural backgrounds when providing healthcare.</w:t>
      </w:r>
    </w:p>
    <w:p w14:paraId="1E92CE2E" w14:textId="77777777" w:rsidR="00C52467" w:rsidRPr="0028309F" w:rsidRDefault="00C52467" w:rsidP="00047C05">
      <w:pPr>
        <w:autoSpaceDE w:val="0"/>
        <w:autoSpaceDN w:val="0"/>
        <w:adjustRightInd w:val="0"/>
        <w:spacing w:after="0" w:line="240" w:lineRule="auto"/>
        <w:rPr>
          <w:rFonts w:ascii="Arial" w:hAnsi="Arial" w:cs="Arial"/>
          <w:color w:val="000000"/>
        </w:rPr>
      </w:pPr>
      <w:r w:rsidRPr="0028309F">
        <w:rPr>
          <w:rFonts w:ascii="Arial" w:hAnsi="Arial" w:cs="Arial"/>
          <w:bCs/>
          <w:color w:val="000000" w:themeColor="text1"/>
        </w:rPr>
        <w:t>Y</w:t>
      </w:r>
      <w:r w:rsidRPr="0028309F">
        <w:rPr>
          <w:rFonts w:ascii="Arial" w:hAnsi="Arial" w:cs="Arial"/>
          <w:color w:val="000000"/>
        </w:rPr>
        <w:t xml:space="preserve">ou could: </w:t>
      </w:r>
    </w:p>
    <w:p w14:paraId="1B77B0EC"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00FC7888" w14:textId="581324B2" w:rsidR="00C52467" w:rsidRPr="0028309F" w:rsidRDefault="00E032CC" w:rsidP="00FE63D6">
      <w:pPr>
        <w:pStyle w:val="ListParagraph"/>
        <w:numPr>
          <w:ilvl w:val="0"/>
          <w:numId w:val="41"/>
        </w:numPr>
        <w:autoSpaceDE w:val="0"/>
        <w:autoSpaceDN w:val="0"/>
        <w:adjustRightInd w:val="0"/>
        <w:spacing w:after="19"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 cultural safety policy for the practice team and patients so that your practice team knows they are required to provide care that is respectful of a person’s culture and beliefs, and that is free from discrimination. </w:t>
      </w:r>
    </w:p>
    <w:p w14:paraId="539CEBE1" w14:textId="5C05D110"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provide appropriate training and education so that the practice team knows how to help patients feel culturally safe in the service</w:t>
      </w:r>
    </w:p>
    <w:p w14:paraId="00B42855"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maintain a policy about patients’ rights and responsibilities</w:t>
      </w:r>
    </w:p>
    <w:p w14:paraId="785A5E2D"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maintain a policy about the ceasing of a patient’s care</w:t>
      </w:r>
    </w:p>
    <w:p w14:paraId="706F4514"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maintain policies and processes about patient health records</w:t>
      </w:r>
    </w:p>
    <w:p w14:paraId="0E23495E"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maintain an anti-discrimination policy</w:t>
      </w:r>
    </w:p>
    <w:p w14:paraId="5F897EBB"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lastRenderedPageBreak/>
        <w:t>provide access to cultural awareness and cultural safety training for the practice team and keep records of the training in the practice’s training register</w:t>
      </w:r>
    </w:p>
    <w:p w14:paraId="29DEF607"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meet a patient’s request for a practitioner of a specific gender, if possible</w:t>
      </w:r>
    </w:p>
    <w:p w14:paraId="14F78058"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have separate sections of the waiting room for men and women, if possible and culturally appropriate for your patient population</w:t>
      </w:r>
    </w:p>
    <w:p w14:paraId="5441E660"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hold meetings for the clinical team to discuss and identify the unique health needs of lesbian, gay, bisexual, transgender, queer, intersex and asexual (LGBTQIA) patients</w:t>
      </w:r>
    </w:p>
    <w:p w14:paraId="7694F725"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use a clinical audit tool to identify cultural groups in your population</w:t>
      </w:r>
    </w:p>
    <w:p w14:paraId="7EAF3424"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display signs acknowledging the traditional custodians of the land</w:t>
      </w:r>
    </w:p>
    <w:p w14:paraId="0B419E8B"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display Aboriginal or Torres Strait Islander art and flags</w:t>
      </w:r>
    </w:p>
    <w:p w14:paraId="4B156079" w14:textId="77777777"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display organisational cultural protocols within the office, waiting areas and consultation rooms</w:t>
      </w:r>
    </w:p>
    <w:p w14:paraId="3CD5A0D5" w14:textId="0E22DD5F" w:rsidR="00047C05" w:rsidRPr="0028309F" w:rsidRDefault="00047C05" w:rsidP="00FE63D6">
      <w:pPr>
        <w:pStyle w:val="ListParagraph"/>
        <w:numPr>
          <w:ilvl w:val="0"/>
          <w:numId w:val="41"/>
        </w:numPr>
        <w:autoSpaceDE w:val="0"/>
        <w:autoSpaceDN w:val="0"/>
        <w:adjustRightInd w:val="0"/>
        <w:spacing w:after="19" w:line="240" w:lineRule="auto"/>
        <w:rPr>
          <w:rFonts w:ascii="Arial" w:hAnsi="Arial" w:cs="Arial"/>
          <w:color w:val="000000"/>
        </w:rPr>
      </w:pPr>
      <w:r w:rsidRPr="0028309F">
        <w:rPr>
          <w:rFonts w:ascii="Arial" w:hAnsi="Arial" w:cs="Arial"/>
          <w:color w:val="000000"/>
        </w:rPr>
        <w:t>provide resources appropriate to the health literacy and cultural needs of your patients.</w:t>
      </w:r>
    </w:p>
    <w:p w14:paraId="2FE5E524" w14:textId="770ABE16" w:rsidR="00C52467" w:rsidRPr="0028309F" w:rsidRDefault="00C52467" w:rsidP="00047C05">
      <w:pPr>
        <w:autoSpaceDE w:val="0"/>
        <w:autoSpaceDN w:val="0"/>
        <w:adjustRightInd w:val="0"/>
        <w:spacing w:after="0" w:line="240" w:lineRule="auto"/>
        <w:rPr>
          <w:rFonts w:ascii="Arial" w:hAnsi="Arial" w:cs="Arial"/>
          <w:color w:val="323232"/>
        </w:rPr>
      </w:pPr>
    </w:p>
    <w:p w14:paraId="21946A3A" w14:textId="67D5D3D6" w:rsidR="00C52467" w:rsidRPr="0028309F" w:rsidRDefault="00C52467" w:rsidP="00047C05">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C2.1► B </w:t>
      </w:r>
      <w:r w:rsidR="00047C05" w:rsidRPr="0028309F">
        <w:rPr>
          <w:rFonts w:ascii="Arial" w:hAnsi="Arial" w:cs="Arial"/>
          <w:color w:val="000000"/>
        </w:rPr>
        <w:t>Our patients receive information from the clinical team about the risks resulting from refusing a specific treatment, advice, or procedure.</w:t>
      </w:r>
    </w:p>
    <w:p w14:paraId="2B064CBB"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55BBE5DF"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6D8A95B9"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246E7BB2" w14:textId="389CFA97" w:rsidR="00C52467" w:rsidRPr="0028309F" w:rsidRDefault="00E032CC" w:rsidP="00FE63D6">
      <w:pPr>
        <w:pStyle w:val="ListParagraph"/>
        <w:numPr>
          <w:ilvl w:val="0"/>
          <w:numId w:val="42"/>
        </w:numPr>
        <w:autoSpaceDE w:val="0"/>
        <w:autoSpaceDN w:val="0"/>
        <w:adjustRightInd w:val="0"/>
        <w:spacing w:after="141" w:line="240" w:lineRule="auto"/>
        <w:rPr>
          <w:rFonts w:ascii="Arial" w:hAnsi="Arial" w:cs="Arial"/>
          <w:color w:val="FF0000"/>
        </w:rPr>
      </w:pPr>
      <w:r>
        <w:rPr>
          <w:rFonts w:ascii="Arial" w:hAnsi="Arial" w:cs="Arial"/>
          <w:b/>
          <w:bCs/>
          <w:color w:val="FF0000"/>
        </w:rPr>
        <w:t>k</w:t>
      </w:r>
      <w:r w:rsidR="00C52467" w:rsidRPr="0028309F">
        <w:rPr>
          <w:rFonts w:ascii="Arial" w:hAnsi="Arial" w:cs="Arial"/>
          <w:b/>
          <w:bCs/>
          <w:color w:val="FF0000"/>
        </w:rPr>
        <w:t xml:space="preserve">eep appropriate documentation in the patient’s health record. </w:t>
      </w:r>
    </w:p>
    <w:p w14:paraId="67ADAC20" w14:textId="77777777" w:rsidR="00047C05" w:rsidRPr="0028309F" w:rsidRDefault="00047C05" w:rsidP="00FE63D6">
      <w:pPr>
        <w:pStyle w:val="ListParagraph"/>
        <w:numPr>
          <w:ilvl w:val="0"/>
          <w:numId w:val="42"/>
        </w:numPr>
        <w:autoSpaceDE w:val="0"/>
        <w:autoSpaceDN w:val="0"/>
        <w:adjustRightInd w:val="0"/>
        <w:spacing w:after="0" w:line="240" w:lineRule="auto"/>
        <w:rPr>
          <w:rFonts w:ascii="Arial" w:hAnsi="Arial" w:cs="Arial"/>
          <w:color w:val="FF0000"/>
        </w:rPr>
      </w:pPr>
      <w:r w:rsidRPr="0028309F">
        <w:rPr>
          <w:rFonts w:ascii="Arial" w:hAnsi="Arial" w:cs="Arial"/>
          <w:b/>
          <w:bCs/>
          <w:color w:val="FF0000"/>
        </w:rPr>
        <w:t>develop a process outlining what the clinical team must do when a patient refuses treatment, advice or a procedure.</w:t>
      </w:r>
    </w:p>
    <w:p w14:paraId="345648AD" w14:textId="77777777" w:rsidR="00C52467" w:rsidRPr="0028309F" w:rsidRDefault="00C52467" w:rsidP="00C52467">
      <w:pPr>
        <w:autoSpaceDE w:val="0"/>
        <w:autoSpaceDN w:val="0"/>
        <w:adjustRightInd w:val="0"/>
        <w:spacing w:after="0" w:line="240" w:lineRule="auto"/>
        <w:rPr>
          <w:rFonts w:ascii="Arial" w:hAnsi="Arial" w:cs="Arial"/>
          <w:color w:val="FF0000"/>
        </w:rPr>
      </w:pPr>
    </w:p>
    <w:p w14:paraId="6D2EDA74"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5C472CE0"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397F8A87" w14:textId="2651810C" w:rsidR="00C52467" w:rsidRPr="0028309F" w:rsidRDefault="00E032CC" w:rsidP="00FE63D6">
      <w:pPr>
        <w:pStyle w:val="ListParagraph"/>
        <w:numPr>
          <w:ilvl w:val="0"/>
          <w:numId w:val="43"/>
        </w:numPr>
        <w:autoSpaceDE w:val="0"/>
        <w:autoSpaceDN w:val="0"/>
        <w:adjustRightInd w:val="0"/>
        <w:spacing w:after="0" w:line="240" w:lineRule="auto"/>
        <w:rPr>
          <w:rFonts w:ascii="Arial" w:hAnsi="Arial" w:cs="Arial"/>
          <w:color w:val="000000"/>
        </w:rPr>
      </w:pPr>
      <w:r>
        <w:rPr>
          <w:rFonts w:ascii="Arial" w:hAnsi="Arial" w:cs="Arial"/>
          <w:color w:val="000000"/>
        </w:rPr>
        <w:t>e</w:t>
      </w:r>
      <w:r w:rsidR="00C52467" w:rsidRPr="0028309F">
        <w:rPr>
          <w:rFonts w:ascii="Arial" w:hAnsi="Arial" w:cs="Arial"/>
          <w:color w:val="000000"/>
        </w:rPr>
        <w:t xml:space="preserve">stablish and follow a process for dealing with suggestions and complaints. </w:t>
      </w:r>
    </w:p>
    <w:p w14:paraId="6CF23694"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76CA20D9" w14:textId="4684E7DA" w:rsidR="00375F1D"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C2.1► C</w:t>
      </w:r>
      <w:r w:rsidR="00047C05" w:rsidRPr="0028309F">
        <w:rPr>
          <w:rFonts w:ascii="Arial" w:hAnsi="Arial" w:cs="Arial"/>
          <w:color w:val="000000"/>
        </w:rPr>
        <w:t xml:space="preserve"> Our practice acknowledges a patient’s right to seek other clinical opinions.</w:t>
      </w:r>
    </w:p>
    <w:p w14:paraId="2324CE4B" w14:textId="435B1586"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 </w:t>
      </w:r>
    </w:p>
    <w:p w14:paraId="560AD6E8"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3A838B6A"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44CA8EFF" w14:textId="77777777" w:rsidR="00047C05" w:rsidRPr="0028309F" w:rsidRDefault="00047C05" w:rsidP="00FE63D6">
      <w:pPr>
        <w:pStyle w:val="ListParagraph"/>
        <w:numPr>
          <w:ilvl w:val="0"/>
          <w:numId w:val="43"/>
        </w:numPr>
        <w:autoSpaceDE w:val="0"/>
        <w:autoSpaceDN w:val="0"/>
        <w:adjustRightInd w:val="0"/>
        <w:spacing w:after="0" w:line="240" w:lineRule="auto"/>
        <w:rPr>
          <w:rFonts w:ascii="Arial" w:hAnsi="Arial" w:cs="Arial"/>
          <w:color w:val="FF0000"/>
        </w:rPr>
      </w:pPr>
      <w:r w:rsidRPr="0028309F">
        <w:rPr>
          <w:rFonts w:ascii="Arial" w:hAnsi="Arial" w:cs="Arial"/>
          <w:b/>
          <w:bCs/>
          <w:color w:val="FF0000"/>
        </w:rPr>
        <w:t>keep documentation of a patient’s decision to seek another clinical opinion in the patient’s health record</w:t>
      </w:r>
    </w:p>
    <w:p w14:paraId="2E825116" w14:textId="3C0925CE" w:rsidR="00C52467" w:rsidRPr="0028309F" w:rsidRDefault="00047C05" w:rsidP="00FE63D6">
      <w:pPr>
        <w:pStyle w:val="ListParagraph"/>
        <w:numPr>
          <w:ilvl w:val="0"/>
          <w:numId w:val="43"/>
        </w:numPr>
        <w:autoSpaceDE w:val="0"/>
        <w:autoSpaceDN w:val="0"/>
        <w:adjustRightInd w:val="0"/>
        <w:spacing w:after="0" w:line="240" w:lineRule="auto"/>
        <w:rPr>
          <w:rFonts w:ascii="Arial" w:hAnsi="Arial" w:cs="Arial"/>
          <w:color w:val="FF0000"/>
        </w:rPr>
      </w:pPr>
      <w:r w:rsidRPr="0028309F">
        <w:rPr>
          <w:rFonts w:ascii="Arial" w:hAnsi="Arial" w:cs="Arial"/>
          <w:b/>
          <w:bCs/>
          <w:color w:val="FF0000"/>
        </w:rPr>
        <w:t>provide referrals to other healthcare providers when appropriate</w:t>
      </w:r>
    </w:p>
    <w:p w14:paraId="7929565A" w14:textId="54AA5C0B" w:rsidR="00047C05" w:rsidRPr="0028309F" w:rsidRDefault="00047C05" w:rsidP="00FE63D6">
      <w:pPr>
        <w:pStyle w:val="ListParagraph"/>
        <w:numPr>
          <w:ilvl w:val="0"/>
          <w:numId w:val="43"/>
        </w:num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keep appropriate documentation of referrals in the patient’s health record.</w:t>
      </w:r>
    </w:p>
    <w:p w14:paraId="517C2314" w14:textId="77777777" w:rsidR="00047C05" w:rsidRPr="0028309F" w:rsidRDefault="00047C05" w:rsidP="00047C05">
      <w:pPr>
        <w:pStyle w:val="ListParagraph"/>
        <w:autoSpaceDE w:val="0"/>
        <w:autoSpaceDN w:val="0"/>
        <w:adjustRightInd w:val="0"/>
        <w:spacing w:after="0" w:line="240" w:lineRule="auto"/>
        <w:rPr>
          <w:rFonts w:ascii="Arial" w:hAnsi="Arial" w:cs="Arial"/>
          <w:color w:val="FF0000"/>
        </w:rPr>
      </w:pPr>
    </w:p>
    <w:p w14:paraId="586D924E"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6D9F0072"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5B4231E0" w14:textId="5AE2B6F8" w:rsidR="00C52467" w:rsidRPr="0028309F" w:rsidRDefault="00047C05" w:rsidP="002E21F1">
      <w:pPr>
        <w:pStyle w:val="ListParagraph"/>
        <w:numPr>
          <w:ilvl w:val="0"/>
          <w:numId w:val="113"/>
        </w:numPr>
        <w:autoSpaceDE w:val="0"/>
        <w:autoSpaceDN w:val="0"/>
        <w:adjustRightInd w:val="0"/>
        <w:spacing w:after="0" w:line="240" w:lineRule="auto"/>
        <w:rPr>
          <w:rFonts w:ascii="Arial" w:hAnsi="Arial" w:cs="Arial"/>
          <w:color w:val="000000"/>
        </w:rPr>
      </w:pPr>
      <w:r w:rsidRPr="0028309F">
        <w:rPr>
          <w:rFonts w:ascii="Arial" w:hAnsi="Arial" w:cs="Arial"/>
          <w:color w:val="000000"/>
        </w:rPr>
        <w:t>develop a policy or procedure that explains how the clinical team must manage patients seeking another clinical opinion.</w:t>
      </w:r>
    </w:p>
    <w:p w14:paraId="49895492" w14:textId="77777777" w:rsidR="00047C05" w:rsidRPr="0028309F" w:rsidRDefault="00047C05" w:rsidP="00C52467">
      <w:pPr>
        <w:autoSpaceDE w:val="0"/>
        <w:autoSpaceDN w:val="0"/>
        <w:adjustRightInd w:val="0"/>
        <w:spacing w:after="0" w:line="240" w:lineRule="auto"/>
        <w:rPr>
          <w:rFonts w:ascii="Arial" w:hAnsi="Arial" w:cs="Arial"/>
          <w:color w:val="000000"/>
        </w:rPr>
      </w:pPr>
    </w:p>
    <w:p w14:paraId="1580507E" w14:textId="0806BE1E"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C2.1► D </w:t>
      </w:r>
      <w:r w:rsidR="00047C05" w:rsidRPr="0028309F">
        <w:rPr>
          <w:rFonts w:ascii="Arial" w:hAnsi="Arial" w:cs="Arial"/>
          <w:color w:val="000000"/>
        </w:rPr>
        <w:t>Our patients in distress are provided with privacy.</w:t>
      </w:r>
    </w:p>
    <w:p w14:paraId="57B7CB91"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769CBDBF"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44162832"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76284FA1" w14:textId="7A8FFC56" w:rsidR="00C52467" w:rsidRPr="0028309F" w:rsidRDefault="00E032CC" w:rsidP="00FE63D6">
      <w:pPr>
        <w:pStyle w:val="ListParagraph"/>
        <w:numPr>
          <w:ilvl w:val="0"/>
          <w:numId w:val="44"/>
        </w:numPr>
        <w:autoSpaceDE w:val="0"/>
        <w:autoSpaceDN w:val="0"/>
        <w:adjustRightInd w:val="0"/>
        <w:spacing w:after="0" w:line="240" w:lineRule="auto"/>
        <w:rPr>
          <w:rFonts w:ascii="Arial" w:hAnsi="Arial" w:cs="Arial"/>
          <w:color w:val="FF0000"/>
        </w:rPr>
      </w:pPr>
      <w:r>
        <w:rPr>
          <w:rFonts w:ascii="Arial" w:hAnsi="Arial" w:cs="Arial"/>
          <w:b/>
          <w:bCs/>
          <w:color w:val="FF0000"/>
        </w:rPr>
        <w:t>p</w:t>
      </w:r>
      <w:r w:rsidR="00C52467" w:rsidRPr="0028309F">
        <w:rPr>
          <w:rFonts w:ascii="Arial" w:hAnsi="Arial" w:cs="Arial"/>
          <w:b/>
          <w:bCs/>
          <w:color w:val="FF0000"/>
        </w:rPr>
        <w:t xml:space="preserve">rovide a room or area where distressed patients can have privacy. </w:t>
      </w:r>
    </w:p>
    <w:p w14:paraId="0383CE73" w14:textId="77777777" w:rsidR="00C52467" w:rsidRPr="0028309F" w:rsidRDefault="00C52467" w:rsidP="00C52467">
      <w:pPr>
        <w:autoSpaceDE w:val="0"/>
        <w:autoSpaceDN w:val="0"/>
        <w:adjustRightInd w:val="0"/>
        <w:spacing w:after="0" w:line="240" w:lineRule="auto"/>
        <w:rPr>
          <w:rFonts w:ascii="Arial" w:hAnsi="Arial" w:cs="Arial"/>
          <w:color w:val="FF0000"/>
        </w:rPr>
      </w:pPr>
    </w:p>
    <w:p w14:paraId="7C51D77F" w14:textId="77777777" w:rsidR="00C23050" w:rsidRDefault="00C23050" w:rsidP="00C52467">
      <w:pPr>
        <w:autoSpaceDE w:val="0"/>
        <w:autoSpaceDN w:val="0"/>
        <w:adjustRightInd w:val="0"/>
        <w:spacing w:after="0" w:line="240" w:lineRule="auto"/>
        <w:rPr>
          <w:rFonts w:ascii="Arial" w:hAnsi="Arial" w:cs="Arial"/>
          <w:color w:val="000000"/>
        </w:rPr>
      </w:pPr>
    </w:p>
    <w:p w14:paraId="4B6309A5" w14:textId="77777777" w:rsidR="00C23050" w:rsidRDefault="00C23050" w:rsidP="00C52467">
      <w:pPr>
        <w:autoSpaceDE w:val="0"/>
        <w:autoSpaceDN w:val="0"/>
        <w:adjustRightInd w:val="0"/>
        <w:spacing w:after="0" w:line="240" w:lineRule="auto"/>
        <w:rPr>
          <w:rFonts w:ascii="Arial" w:hAnsi="Arial" w:cs="Arial"/>
          <w:color w:val="000000"/>
        </w:rPr>
      </w:pPr>
    </w:p>
    <w:p w14:paraId="7293C819"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lastRenderedPageBreak/>
        <w:t xml:space="preserve">You could: </w:t>
      </w:r>
    </w:p>
    <w:p w14:paraId="0E6ED4B8"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2A705B5F" w14:textId="7632ABA9" w:rsidR="00C52467" w:rsidRPr="0028309F" w:rsidRDefault="00E032CC" w:rsidP="00FE63D6">
      <w:pPr>
        <w:pStyle w:val="ListParagraph"/>
        <w:numPr>
          <w:ilvl w:val="0"/>
          <w:numId w:val="44"/>
        </w:numPr>
        <w:autoSpaceDE w:val="0"/>
        <w:autoSpaceDN w:val="0"/>
        <w:adjustRightInd w:val="0"/>
        <w:spacing w:after="142" w:line="240" w:lineRule="auto"/>
        <w:rPr>
          <w:rFonts w:ascii="Arial" w:hAnsi="Arial" w:cs="Arial"/>
          <w:color w:val="000000"/>
        </w:rPr>
      </w:pPr>
      <w:r>
        <w:rPr>
          <w:rFonts w:ascii="Arial" w:hAnsi="Arial" w:cs="Arial"/>
          <w:color w:val="000000"/>
        </w:rPr>
        <w:t>u</w:t>
      </w:r>
      <w:r w:rsidR="00C52467" w:rsidRPr="0028309F">
        <w:rPr>
          <w:rFonts w:ascii="Arial" w:hAnsi="Arial" w:cs="Arial"/>
          <w:color w:val="000000"/>
        </w:rPr>
        <w:t xml:space="preserve">se a spare consulting room to provide privacy for patients who are in distress. </w:t>
      </w:r>
    </w:p>
    <w:p w14:paraId="336E21C1" w14:textId="5E1600CF" w:rsidR="00C52467" w:rsidRPr="0028309F" w:rsidRDefault="00E032CC" w:rsidP="00FE63D6">
      <w:pPr>
        <w:pStyle w:val="ListParagraph"/>
        <w:numPr>
          <w:ilvl w:val="0"/>
          <w:numId w:val="44"/>
        </w:numPr>
        <w:autoSpaceDE w:val="0"/>
        <w:autoSpaceDN w:val="0"/>
        <w:adjustRightInd w:val="0"/>
        <w:spacing w:after="0" w:line="240" w:lineRule="auto"/>
        <w:rPr>
          <w:rFonts w:ascii="Arial" w:hAnsi="Arial" w:cs="Arial"/>
          <w:color w:val="000000"/>
        </w:rPr>
      </w:pPr>
      <w:r>
        <w:rPr>
          <w:rFonts w:ascii="Arial" w:hAnsi="Arial" w:cs="Arial"/>
          <w:color w:val="000000"/>
        </w:rPr>
        <w:t>a</w:t>
      </w:r>
      <w:r w:rsidR="00C52467" w:rsidRPr="0028309F">
        <w:rPr>
          <w:rFonts w:ascii="Arial" w:hAnsi="Arial" w:cs="Arial"/>
          <w:color w:val="000000"/>
        </w:rPr>
        <w:t xml:space="preserve">llocate a staff member to check on the welfare of patients in distress. </w:t>
      </w:r>
    </w:p>
    <w:p w14:paraId="2311C594"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7BD577C8" w14:textId="6C111974"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C2.1► E </w:t>
      </w:r>
      <w:r w:rsidR="00047C05" w:rsidRPr="0028309F">
        <w:rPr>
          <w:rFonts w:ascii="Arial" w:hAnsi="Arial" w:cs="Arial"/>
          <w:color w:val="000000"/>
        </w:rPr>
        <w:t>Our clinical team considers ethical dilemmas.</w:t>
      </w:r>
    </w:p>
    <w:p w14:paraId="454057E9"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7613CA0"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055AA108"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785FA176" w14:textId="45ADFCB8" w:rsidR="00C52467" w:rsidRPr="0028309F" w:rsidRDefault="00E032CC" w:rsidP="00FE63D6">
      <w:pPr>
        <w:pStyle w:val="ListParagraph"/>
        <w:numPr>
          <w:ilvl w:val="0"/>
          <w:numId w:val="45"/>
        </w:numPr>
        <w:autoSpaceDE w:val="0"/>
        <w:autoSpaceDN w:val="0"/>
        <w:adjustRightInd w:val="0"/>
        <w:spacing w:after="0" w:line="240" w:lineRule="auto"/>
        <w:rPr>
          <w:rFonts w:ascii="Arial" w:hAnsi="Arial" w:cs="Arial"/>
          <w:color w:val="FF0000"/>
        </w:rPr>
      </w:pPr>
      <w:r>
        <w:rPr>
          <w:rFonts w:ascii="Arial" w:hAnsi="Arial" w:cs="Arial"/>
          <w:b/>
          <w:bCs/>
          <w:color w:val="FF0000"/>
        </w:rPr>
        <w:t>d</w:t>
      </w:r>
      <w:r w:rsidR="00C52467" w:rsidRPr="0028309F">
        <w:rPr>
          <w:rFonts w:ascii="Arial" w:hAnsi="Arial" w:cs="Arial"/>
          <w:b/>
          <w:bCs/>
          <w:color w:val="FF0000"/>
        </w:rPr>
        <w:t xml:space="preserve">ocument any ethical dilemmas that have been considered and the outcome or solution. </w:t>
      </w:r>
    </w:p>
    <w:p w14:paraId="2FD6E93D" w14:textId="77777777" w:rsidR="00E17E64" w:rsidRPr="0028309F" w:rsidRDefault="00E17E64" w:rsidP="00C52467">
      <w:pPr>
        <w:autoSpaceDE w:val="0"/>
        <w:autoSpaceDN w:val="0"/>
        <w:adjustRightInd w:val="0"/>
        <w:spacing w:after="0" w:line="240" w:lineRule="auto"/>
        <w:rPr>
          <w:rFonts w:ascii="Arial" w:eastAsiaTheme="majorEastAsia" w:hAnsi="Arial" w:cs="Arial"/>
          <w:b/>
          <w:color w:val="000000" w:themeColor="text1"/>
        </w:rPr>
      </w:pPr>
    </w:p>
    <w:p w14:paraId="436986AE"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57FE81B4"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2609BCD" w14:textId="155B515C" w:rsidR="00C52467" w:rsidRPr="0028309F" w:rsidRDefault="00E032CC" w:rsidP="00FE63D6">
      <w:pPr>
        <w:pStyle w:val="ListParagraph"/>
        <w:numPr>
          <w:ilvl w:val="0"/>
          <w:numId w:val="45"/>
        </w:numPr>
        <w:autoSpaceDE w:val="0"/>
        <w:autoSpaceDN w:val="0"/>
        <w:adjustRightInd w:val="0"/>
        <w:spacing w:after="19" w:line="240" w:lineRule="auto"/>
        <w:rPr>
          <w:rFonts w:ascii="Arial" w:hAnsi="Arial" w:cs="Arial"/>
          <w:color w:val="000000"/>
        </w:rPr>
      </w:pPr>
      <w:r>
        <w:rPr>
          <w:rFonts w:ascii="Arial" w:hAnsi="Arial" w:cs="Arial"/>
          <w:color w:val="000000"/>
        </w:rPr>
        <w:t>d</w:t>
      </w:r>
      <w:r w:rsidR="00C52467" w:rsidRPr="0028309F">
        <w:rPr>
          <w:rFonts w:ascii="Arial" w:hAnsi="Arial" w:cs="Arial"/>
          <w:color w:val="000000"/>
        </w:rPr>
        <w:t xml:space="preserve">evelop a policy or procedure that explains how the clinical team must manage ethical dilemmas. </w:t>
      </w:r>
    </w:p>
    <w:p w14:paraId="0F45D21B" w14:textId="738C580C" w:rsidR="00C52467" w:rsidRPr="0028309F" w:rsidRDefault="00E032CC" w:rsidP="00FE63D6">
      <w:pPr>
        <w:pStyle w:val="ListParagraph"/>
        <w:numPr>
          <w:ilvl w:val="0"/>
          <w:numId w:val="45"/>
        </w:numPr>
        <w:autoSpaceDE w:val="0"/>
        <w:autoSpaceDN w:val="0"/>
        <w:adjustRightInd w:val="0"/>
        <w:spacing w:after="19" w:line="240" w:lineRule="auto"/>
        <w:rPr>
          <w:rFonts w:ascii="Arial" w:hAnsi="Arial" w:cs="Arial"/>
          <w:color w:val="000000"/>
        </w:rPr>
      </w:pPr>
      <w:r>
        <w:rPr>
          <w:rFonts w:ascii="Arial" w:hAnsi="Arial" w:cs="Arial"/>
          <w:color w:val="000000"/>
        </w:rPr>
        <w:t>d</w:t>
      </w:r>
      <w:r w:rsidR="00C52467" w:rsidRPr="0028309F">
        <w:rPr>
          <w:rFonts w:ascii="Arial" w:hAnsi="Arial" w:cs="Arial"/>
          <w:color w:val="000000"/>
        </w:rPr>
        <w:t xml:space="preserve">iscuss ethical dilemmas at clinical team meetings. </w:t>
      </w:r>
    </w:p>
    <w:p w14:paraId="049A05FE" w14:textId="404446D5" w:rsidR="00C52467" w:rsidRPr="0028309F" w:rsidRDefault="00E032CC" w:rsidP="00FE63D6">
      <w:pPr>
        <w:pStyle w:val="ListParagraph"/>
        <w:numPr>
          <w:ilvl w:val="0"/>
          <w:numId w:val="45"/>
        </w:numPr>
        <w:autoSpaceDE w:val="0"/>
        <w:autoSpaceDN w:val="0"/>
        <w:adjustRightInd w:val="0"/>
        <w:spacing w:after="19" w:line="240" w:lineRule="auto"/>
        <w:rPr>
          <w:rFonts w:ascii="Arial" w:hAnsi="Arial" w:cs="Arial"/>
          <w:color w:val="000000"/>
        </w:rPr>
      </w:pPr>
      <w:r>
        <w:rPr>
          <w:rFonts w:ascii="Arial" w:hAnsi="Arial" w:cs="Arial"/>
          <w:color w:val="000000"/>
        </w:rPr>
        <w:t>p</w:t>
      </w:r>
      <w:r w:rsidR="00C52467" w:rsidRPr="0028309F">
        <w:rPr>
          <w:rFonts w:ascii="Arial" w:hAnsi="Arial" w:cs="Arial"/>
          <w:color w:val="000000"/>
        </w:rPr>
        <w:t xml:space="preserve">rovide a buddy or mentoring system </w:t>
      </w:r>
      <w:r w:rsidR="005918FA" w:rsidRPr="0028309F">
        <w:rPr>
          <w:rFonts w:ascii="Arial" w:hAnsi="Arial" w:cs="Arial"/>
          <w:color w:val="000000"/>
        </w:rPr>
        <w:t>in which</w:t>
      </w:r>
      <w:r w:rsidR="00C52467" w:rsidRPr="0028309F">
        <w:rPr>
          <w:rFonts w:ascii="Arial" w:hAnsi="Arial" w:cs="Arial"/>
          <w:color w:val="000000"/>
        </w:rPr>
        <w:t xml:space="preserve"> ethical dilemmas can be discussed. </w:t>
      </w:r>
    </w:p>
    <w:p w14:paraId="23E48CE2" w14:textId="7E4216D2" w:rsidR="00C52467" w:rsidRPr="0028309F" w:rsidRDefault="00E032CC" w:rsidP="00FE63D6">
      <w:pPr>
        <w:pStyle w:val="ListParagraph"/>
        <w:numPr>
          <w:ilvl w:val="0"/>
          <w:numId w:val="45"/>
        </w:numPr>
        <w:autoSpaceDE w:val="0"/>
        <w:autoSpaceDN w:val="0"/>
        <w:adjustRightInd w:val="0"/>
        <w:spacing w:after="19" w:line="240" w:lineRule="auto"/>
        <w:rPr>
          <w:rFonts w:ascii="Arial" w:hAnsi="Arial" w:cs="Arial"/>
          <w:color w:val="000000"/>
        </w:rPr>
      </w:pPr>
      <w:r>
        <w:rPr>
          <w:rFonts w:ascii="Arial" w:hAnsi="Arial" w:cs="Arial"/>
          <w:color w:val="000000"/>
        </w:rPr>
        <w:t>u</w:t>
      </w:r>
      <w:r w:rsidR="00C52467" w:rsidRPr="0028309F">
        <w:rPr>
          <w:rFonts w:ascii="Arial" w:hAnsi="Arial" w:cs="Arial"/>
          <w:color w:val="000000"/>
        </w:rPr>
        <w:t>se a clinical intranet or group email to pose common ethical dilemmas for the clinic</w:t>
      </w:r>
      <w:r w:rsidR="005918FA" w:rsidRPr="0028309F">
        <w:rPr>
          <w:rFonts w:ascii="Arial" w:hAnsi="Arial" w:cs="Arial"/>
          <w:color w:val="000000"/>
        </w:rPr>
        <w:t>al team to consider and discuss</w:t>
      </w:r>
    </w:p>
    <w:p w14:paraId="37ED5EEF" w14:textId="77777777" w:rsidR="005918FA" w:rsidRPr="0028309F" w:rsidRDefault="005918FA" w:rsidP="00FE63D6">
      <w:pPr>
        <w:pStyle w:val="ListParagraph"/>
        <w:numPr>
          <w:ilvl w:val="0"/>
          <w:numId w:val="45"/>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display a notice in the waiting room listing ethical dilemmas that practitioners sometimes encounter, and how they generally deal with them (eg referring the patient to another practitioner or clinic, politely refusing all offers of gifts). </w:t>
      </w:r>
    </w:p>
    <w:p w14:paraId="40FAA766" w14:textId="77777777" w:rsidR="00375F1D" w:rsidRPr="006A3DE4" w:rsidRDefault="00375F1D" w:rsidP="00C52467">
      <w:pPr>
        <w:autoSpaceDE w:val="0"/>
        <w:autoSpaceDN w:val="0"/>
        <w:adjustRightInd w:val="0"/>
        <w:spacing w:after="0" w:line="240" w:lineRule="auto"/>
        <w:rPr>
          <w:rFonts w:ascii="Arial" w:hAnsi="Arial" w:cs="Arial"/>
          <w:color w:val="000000"/>
          <w:sz w:val="20"/>
          <w:szCs w:val="20"/>
        </w:rPr>
      </w:pPr>
    </w:p>
    <w:p w14:paraId="4B5EC782" w14:textId="77777777" w:rsidR="00375F1D" w:rsidRDefault="00375F1D" w:rsidP="00C52467">
      <w:pPr>
        <w:autoSpaceDE w:val="0"/>
        <w:autoSpaceDN w:val="0"/>
        <w:adjustRightInd w:val="0"/>
        <w:spacing w:after="0" w:line="240" w:lineRule="auto"/>
        <w:rPr>
          <w:rFonts w:ascii="Arial" w:hAnsi="Arial" w:cs="Arial"/>
          <w:color w:val="000000"/>
          <w:sz w:val="20"/>
          <w:szCs w:val="20"/>
        </w:rPr>
      </w:pPr>
    </w:p>
    <w:p w14:paraId="26A5E750"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519BF9C6"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6290C45C"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5C1DE08"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28FFF7C"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4DF1DC94"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1091AE6A"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1935BA7E"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70C0C53"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38BACD67"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504013E6"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5E6C36D8"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82B5FB1"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537F509"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3A500992"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541E9C3B"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E10DA0B"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08FE50A8"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1F29903F"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4A268075"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74D49CA8"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D37D08F"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6C590ADD"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77DC8EA5"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1B5107D7"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1DDA013D"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2DDD501"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22358D12"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6C696318" w14:textId="77777777" w:rsidR="00E032CC" w:rsidRDefault="00E032CC" w:rsidP="00C52467">
      <w:pPr>
        <w:autoSpaceDE w:val="0"/>
        <w:autoSpaceDN w:val="0"/>
        <w:adjustRightInd w:val="0"/>
        <w:spacing w:after="0" w:line="240" w:lineRule="auto"/>
        <w:rPr>
          <w:rFonts w:ascii="Arial" w:hAnsi="Arial" w:cs="Arial"/>
          <w:color w:val="000000"/>
          <w:sz w:val="20"/>
          <w:szCs w:val="20"/>
        </w:rPr>
      </w:pPr>
    </w:p>
    <w:p w14:paraId="59A2F156"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C2.2 – Presence of a third party during a consultation </w:t>
      </w:r>
    </w:p>
    <w:p w14:paraId="62012C0B" w14:textId="77777777" w:rsidR="00375F1D" w:rsidRPr="006A3DE4" w:rsidRDefault="00375F1D" w:rsidP="00C52467">
      <w:pPr>
        <w:pStyle w:val="Default"/>
        <w:rPr>
          <w:color w:val="323232"/>
          <w:sz w:val="23"/>
          <w:szCs w:val="23"/>
        </w:rPr>
      </w:pPr>
    </w:p>
    <w:p w14:paraId="5B115505" w14:textId="77777777" w:rsidR="00C52467" w:rsidRPr="0028309F" w:rsidRDefault="00C52467" w:rsidP="00C52467">
      <w:pPr>
        <w:pStyle w:val="Default"/>
        <w:rPr>
          <w:b/>
          <w:bCs/>
          <w:color w:val="FF0000"/>
          <w:sz w:val="22"/>
          <w:szCs w:val="22"/>
        </w:rPr>
      </w:pPr>
      <w:r w:rsidRPr="0028309F">
        <w:rPr>
          <w:b/>
          <w:bCs/>
          <w:color w:val="FF0000"/>
          <w:sz w:val="22"/>
          <w:szCs w:val="22"/>
        </w:rPr>
        <w:t xml:space="preserve">Indicator </w:t>
      </w:r>
    </w:p>
    <w:p w14:paraId="3545AF81" w14:textId="77777777" w:rsidR="00375F1D" w:rsidRPr="0028309F" w:rsidRDefault="00375F1D" w:rsidP="00C52467">
      <w:pPr>
        <w:pStyle w:val="Default"/>
        <w:rPr>
          <w:color w:val="FF0000"/>
          <w:sz w:val="22"/>
          <w:szCs w:val="22"/>
        </w:rPr>
      </w:pPr>
    </w:p>
    <w:p w14:paraId="42F7866B" w14:textId="77777777" w:rsidR="00C52467" w:rsidRPr="0028309F" w:rsidRDefault="00C52467" w:rsidP="00C52467">
      <w:pPr>
        <w:pStyle w:val="Default"/>
        <w:rPr>
          <w:sz w:val="22"/>
          <w:szCs w:val="22"/>
        </w:rPr>
      </w:pPr>
      <w:r w:rsidRPr="0028309F">
        <w:rPr>
          <w:sz w:val="22"/>
          <w:szCs w:val="22"/>
        </w:rPr>
        <w:t xml:space="preserve">► A. Our practice obtains and documents the prior consent of a patient when the practice introduces a third party to the consultation. </w:t>
      </w:r>
    </w:p>
    <w:p w14:paraId="25819613" w14:textId="77777777" w:rsidR="00375F1D" w:rsidRPr="0028309F" w:rsidRDefault="00375F1D" w:rsidP="00C52467">
      <w:pPr>
        <w:pStyle w:val="Default"/>
        <w:rPr>
          <w:sz w:val="22"/>
          <w:szCs w:val="22"/>
        </w:rPr>
      </w:pPr>
    </w:p>
    <w:p w14:paraId="2CEC9C67" w14:textId="77777777" w:rsidR="00C52467" w:rsidRPr="0028309F" w:rsidRDefault="00C52467" w:rsidP="00C52467">
      <w:pPr>
        <w:pStyle w:val="Default"/>
        <w:rPr>
          <w:b/>
          <w:bCs/>
          <w:color w:val="FF0000"/>
          <w:sz w:val="22"/>
          <w:szCs w:val="22"/>
        </w:rPr>
      </w:pPr>
      <w:r w:rsidRPr="0028309F">
        <w:rPr>
          <w:b/>
          <w:bCs/>
          <w:color w:val="FF0000"/>
          <w:sz w:val="22"/>
          <w:szCs w:val="22"/>
        </w:rPr>
        <w:t xml:space="preserve">Why this is important </w:t>
      </w:r>
    </w:p>
    <w:p w14:paraId="1D44EC86" w14:textId="77777777" w:rsidR="00375F1D" w:rsidRPr="0028309F" w:rsidRDefault="00375F1D" w:rsidP="00C52467">
      <w:pPr>
        <w:pStyle w:val="Default"/>
        <w:rPr>
          <w:color w:val="FF0000"/>
          <w:sz w:val="22"/>
          <w:szCs w:val="22"/>
        </w:rPr>
      </w:pPr>
    </w:p>
    <w:p w14:paraId="0C38D39E" w14:textId="77777777" w:rsidR="00C52467" w:rsidRPr="0028309F" w:rsidRDefault="00C52467" w:rsidP="00C52467">
      <w:pPr>
        <w:pStyle w:val="Default"/>
        <w:rPr>
          <w:sz w:val="22"/>
          <w:szCs w:val="22"/>
        </w:rPr>
      </w:pPr>
      <w:r w:rsidRPr="0028309F">
        <w:rPr>
          <w:sz w:val="22"/>
          <w:szCs w:val="22"/>
        </w:rPr>
        <w:t xml:space="preserve">Obtaining prior consent for the presence of a third party during a consultation means that the practice is complying with privacy legislation and the patient’s confidentiality rights. </w:t>
      </w:r>
    </w:p>
    <w:p w14:paraId="34F23536" w14:textId="77777777" w:rsidR="005918FA" w:rsidRPr="0028309F" w:rsidRDefault="005918FA" w:rsidP="00C52467">
      <w:pPr>
        <w:pStyle w:val="Default"/>
        <w:rPr>
          <w:sz w:val="22"/>
          <w:szCs w:val="22"/>
        </w:rPr>
      </w:pPr>
    </w:p>
    <w:p w14:paraId="7B1B10B6" w14:textId="77777777" w:rsidR="00C52467" w:rsidRPr="0028309F" w:rsidRDefault="00C52467" w:rsidP="00C52467">
      <w:pPr>
        <w:pStyle w:val="Default"/>
        <w:rPr>
          <w:sz w:val="22"/>
          <w:szCs w:val="22"/>
        </w:rPr>
      </w:pPr>
      <w:r w:rsidRPr="0028309F">
        <w:rPr>
          <w:sz w:val="22"/>
          <w:szCs w:val="22"/>
        </w:rPr>
        <w:t xml:space="preserve">Documenting the presence of a third party in the patient health record also means that there is an accurate record of who was present during the consultation. </w:t>
      </w:r>
    </w:p>
    <w:p w14:paraId="738B3CD4" w14:textId="77777777" w:rsidR="00375F1D" w:rsidRPr="006A3DE4" w:rsidRDefault="00375F1D" w:rsidP="00C52467">
      <w:pPr>
        <w:pStyle w:val="Default"/>
        <w:rPr>
          <w:sz w:val="20"/>
          <w:szCs w:val="20"/>
        </w:rPr>
      </w:pPr>
    </w:p>
    <w:p w14:paraId="585D1EC9" w14:textId="77777777" w:rsidR="00C52467" w:rsidRPr="0028309F" w:rsidRDefault="00C52467" w:rsidP="00C52467">
      <w:pPr>
        <w:pStyle w:val="Default"/>
        <w:rPr>
          <w:b/>
          <w:bCs/>
          <w:color w:val="FF0000"/>
          <w:sz w:val="22"/>
          <w:szCs w:val="22"/>
        </w:rPr>
      </w:pPr>
      <w:r w:rsidRPr="0028309F">
        <w:rPr>
          <w:b/>
          <w:bCs/>
          <w:color w:val="FF0000"/>
          <w:sz w:val="22"/>
          <w:szCs w:val="22"/>
        </w:rPr>
        <w:t xml:space="preserve">Meeting this Criterion </w:t>
      </w:r>
    </w:p>
    <w:p w14:paraId="7C779EB0" w14:textId="77777777" w:rsidR="00375F1D" w:rsidRPr="0028309F" w:rsidRDefault="00375F1D" w:rsidP="00C52467">
      <w:pPr>
        <w:pStyle w:val="Default"/>
        <w:rPr>
          <w:color w:val="FF0000"/>
          <w:sz w:val="22"/>
          <w:szCs w:val="22"/>
        </w:rPr>
      </w:pPr>
    </w:p>
    <w:p w14:paraId="0772EADA" w14:textId="77777777" w:rsidR="00C52467" w:rsidRPr="0028309F" w:rsidRDefault="00C52467" w:rsidP="00C52467">
      <w:pPr>
        <w:pStyle w:val="Default"/>
        <w:rPr>
          <w:i/>
          <w:iCs/>
          <w:sz w:val="22"/>
          <w:szCs w:val="22"/>
        </w:rPr>
      </w:pPr>
      <w:r w:rsidRPr="0028309F">
        <w:rPr>
          <w:i/>
          <w:iCs/>
          <w:sz w:val="22"/>
          <w:szCs w:val="22"/>
        </w:rPr>
        <w:t xml:space="preserve">Prior consent to the presence of a third party arranged by the practice </w:t>
      </w:r>
    </w:p>
    <w:p w14:paraId="3600CCF8" w14:textId="77777777" w:rsidR="00375F1D" w:rsidRPr="0028309F" w:rsidRDefault="00375F1D" w:rsidP="00C52467">
      <w:pPr>
        <w:pStyle w:val="Default"/>
        <w:rPr>
          <w:sz w:val="22"/>
          <w:szCs w:val="22"/>
        </w:rPr>
      </w:pPr>
    </w:p>
    <w:p w14:paraId="00FAB7F5" w14:textId="77777777" w:rsidR="00050802" w:rsidRPr="0028309F" w:rsidRDefault="00050802" w:rsidP="00C52467">
      <w:pPr>
        <w:pStyle w:val="Default"/>
        <w:rPr>
          <w:sz w:val="22"/>
          <w:szCs w:val="22"/>
        </w:rPr>
      </w:pPr>
      <w:r w:rsidRPr="0028309F">
        <w:rPr>
          <w:sz w:val="22"/>
          <w:szCs w:val="22"/>
        </w:rPr>
        <w:t xml:space="preserve">Before the consultation commences, the practice must ask the patient if they consent to having a third party introduced by the practice present during the consultation. Third parties can be interpreters, registrars, chaperones, and medical, allied health or nursing students on placement. </w:t>
      </w:r>
    </w:p>
    <w:p w14:paraId="0D8CE954" w14:textId="77777777" w:rsidR="00050802" w:rsidRPr="0028309F" w:rsidRDefault="00050802" w:rsidP="00C52467">
      <w:pPr>
        <w:pStyle w:val="Default"/>
        <w:rPr>
          <w:sz w:val="22"/>
          <w:szCs w:val="22"/>
        </w:rPr>
      </w:pPr>
    </w:p>
    <w:p w14:paraId="10003F2A" w14:textId="77777777" w:rsidR="00050802" w:rsidRPr="0028309F" w:rsidRDefault="00050802" w:rsidP="00C52467">
      <w:pPr>
        <w:pStyle w:val="Default"/>
        <w:rPr>
          <w:sz w:val="22"/>
          <w:szCs w:val="22"/>
        </w:rPr>
      </w:pPr>
      <w:r w:rsidRPr="0028309F">
        <w:rPr>
          <w:sz w:val="22"/>
          <w:szCs w:val="22"/>
        </w:rPr>
        <w:t xml:space="preserve">If a patient has previously given prior consent to have a third party present, you must still check that the consent remains valid at the beginning of the consultation. </w:t>
      </w:r>
    </w:p>
    <w:p w14:paraId="6B66A32A" w14:textId="77777777" w:rsidR="00050802" w:rsidRPr="0028309F" w:rsidRDefault="00050802" w:rsidP="00C52467">
      <w:pPr>
        <w:pStyle w:val="Default"/>
        <w:rPr>
          <w:sz w:val="22"/>
          <w:szCs w:val="22"/>
        </w:rPr>
      </w:pPr>
    </w:p>
    <w:p w14:paraId="4E3F9094" w14:textId="77777777" w:rsidR="00050802" w:rsidRPr="0028309F" w:rsidRDefault="00050802" w:rsidP="00C52467">
      <w:pPr>
        <w:pStyle w:val="Default"/>
        <w:rPr>
          <w:sz w:val="22"/>
          <w:szCs w:val="22"/>
        </w:rPr>
      </w:pPr>
      <w:r w:rsidRPr="0028309F">
        <w:rPr>
          <w:sz w:val="22"/>
          <w:szCs w:val="22"/>
        </w:rPr>
        <w:t xml:space="preserve">If a student, nurse, or other health professional is to be present during the consultation (whether they are going to observe, interview or examine), the practice must seek the patient’s permission when the patient makes an appointment, or, failing that, when the patient arrives at reception. </w:t>
      </w:r>
    </w:p>
    <w:p w14:paraId="5E845FD8" w14:textId="77777777" w:rsidR="00050802" w:rsidRPr="0028309F" w:rsidRDefault="00050802" w:rsidP="00C52467">
      <w:pPr>
        <w:pStyle w:val="Default"/>
        <w:rPr>
          <w:sz w:val="22"/>
          <w:szCs w:val="22"/>
        </w:rPr>
      </w:pPr>
    </w:p>
    <w:p w14:paraId="245BCF07" w14:textId="77777777" w:rsidR="00050802" w:rsidRPr="0028309F" w:rsidRDefault="00050802" w:rsidP="00C52467">
      <w:pPr>
        <w:pStyle w:val="Default"/>
        <w:rPr>
          <w:sz w:val="22"/>
          <w:szCs w:val="22"/>
        </w:rPr>
      </w:pPr>
      <w:r w:rsidRPr="0028309F">
        <w:rPr>
          <w:sz w:val="22"/>
          <w:szCs w:val="22"/>
        </w:rPr>
        <w:t xml:space="preserve">It is not acceptable to ask permission in the consulting room, as some patients may not feel comfortable refusing consent in the presence of the third party, and therefore agree even if they would prefer not to. Practitioners must record in the consultation notes that the patient has consented to the presence of a third party. </w:t>
      </w:r>
    </w:p>
    <w:p w14:paraId="01EFA561" w14:textId="77777777" w:rsidR="00050802" w:rsidRPr="0028309F" w:rsidRDefault="00050802" w:rsidP="00C52467">
      <w:pPr>
        <w:pStyle w:val="Default"/>
        <w:rPr>
          <w:sz w:val="22"/>
          <w:szCs w:val="22"/>
        </w:rPr>
      </w:pPr>
    </w:p>
    <w:p w14:paraId="6BC37457" w14:textId="71220CDE" w:rsidR="00375F1D" w:rsidRPr="0028309F" w:rsidRDefault="00050802" w:rsidP="00C52467">
      <w:pPr>
        <w:pStyle w:val="Default"/>
        <w:rPr>
          <w:sz w:val="22"/>
          <w:szCs w:val="22"/>
        </w:rPr>
      </w:pPr>
      <w:r w:rsidRPr="0028309F">
        <w:rPr>
          <w:sz w:val="22"/>
          <w:szCs w:val="22"/>
        </w:rPr>
        <w:t>It may be necessary to later identify any third parties that were present during a consultation. For this reason, details of the third party must be recorded so that they can be linked back to the consultation and subsequently identified if required. For example, you could identify the third party by reference to their role (eg nurse, medical student) or initials. Your medical defence organisation can provide advice on how your practice can develop a system for recording the presence of third parties in a consultation.</w:t>
      </w:r>
    </w:p>
    <w:p w14:paraId="0B9CCED7" w14:textId="77777777" w:rsidR="00050802" w:rsidRPr="0028309F" w:rsidRDefault="00050802" w:rsidP="00C52467">
      <w:pPr>
        <w:pStyle w:val="Default"/>
        <w:rPr>
          <w:sz w:val="22"/>
          <w:szCs w:val="22"/>
        </w:rPr>
      </w:pPr>
    </w:p>
    <w:p w14:paraId="4061A498" w14:textId="77777777" w:rsidR="00C52467" w:rsidRPr="0028309F" w:rsidRDefault="00C52467" w:rsidP="00C52467">
      <w:pPr>
        <w:pStyle w:val="Default"/>
        <w:rPr>
          <w:i/>
          <w:iCs/>
          <w:sz w:val="22"/>
          <w:szCs w:val="22"/>
        </w:rPr>
      </w:pPr>
      <w:r w:rsidRPr="0028309F">
        <w:rPr>
          <w:i/>
          <w:iCs/>
          <w:sz w:val="22"/>
          <w:szCs w:val="22"/>
        </w:rPr>
        <w:t xml:space="preserve">Chaperones </w:t>
      </w:r>
    </w:p>
    <w:p w14:paraId="03D8F885" w14:textId="77777777" w:rsidR="00375F1D" w:rsidRPr="0028309F" w:rsidRDefault="00375F1D" w:rsidP="00C52467">
      <w:pPr>
        <w:pStyle w:val="Default"/>
        <w:rPr>
          <w:sz w:val="22"/>
          <w:szCs w:val="22"/>
        </w:rPr>
      </w:pPr>
    </w:p>
    <w:p w14:paraId="68497F0F" w14:textId="78488DAC" w:rsidR="00375F1D" w:rsidRPr="0028309F" w:rsidRDefault="00050802" w:rsidP="00C52467">
      <w:pPr>
        <w:pStyle w:val="Default"/>
        <w:rPr>
          <w:sz w:val="22"/>
          <w:szCs w:val="22"/>
        </w:rPr>
      </w:pPr>
      <w:r w:rsidRPr="0028309F">
        <w:rPr>
          <w:sz w:val="22"/>
          <w:szCs w:val="22"/>
        </w:rPr>
        <w:t xml:space="preserve">In a general practice setting, there are a number of situations where a practitioner or a patient may wish, or need, to have a chaperone present during a consultation. The practice must clearly document the presence of a chaperone. If the practitioner requests the presence of a third party for this purpose, they must obtain and document prior consent from the patient. Details of the chaperone must be recorded so that they can be subsequently </w:t>
      </w:r>
      <w:r w:rsidRPr="0028309F">
        <w:rPr>
          <w:sz w:val="22"/>
          <w:szCs w:val="22"/>
        </w:rPr>
        <w:lastRenderedPageBreak/>
        <w:t>identified if required. If the patient declines the offer of a chaperone, it is a good idea to document this.</w:t>
      </w:r>
    </w:p>
    <w:p w14:paraId="771B3A3A" w14:textId="77777777" w:rsidR="00050802" w:rsidRPr="0028309F" w:rsidRDefault="00050802" w:rsidP="00C52467">
      <w:pPr>
        <w:pStyle w:val="Default"/>
        <w:rPr>
          <w:sz w:val="22"/>
          <w:szCs w:val="22"/>
        </w:rPr>
      </w:pPr>
    </w:p>
    <w:p w14:paraId="3F66F66C"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Patients not able to provide consent </w:t>
      </w:r>
    </w:p>
    <w:p w14:paraId="473A7011" w14:textId="77777777" w:rsidR="00E17E64" w:rsidRPr="0028309F" w:rsidRDefault="00E17E64" w:rsidP="00C52467">
      <w:pPr>
        <w:autoSpaceDE w:val="0"/>
        <w:autoSpaceDN w:val="0"/>
        <w:adjustRightInd w:val="0"/>
        <w:spacing w:after="0" w:line="240" w:lineRule="auto"/>
        <w:rPr>
          <w:rFonts w:ascii="Arial" w:hAnsi="Arial" w:cs="Arial"/>
          <w:color w:val="000000"/>
        </w:rPr>
      </w:pPr>
    </w:p>
    <w:p w14:paraId="6C0858AF" w14:textId="2DF04703"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a patient </w:t>
      </w:r>
      <w:r w:rsidR="00E032CC">
        <w:rPr>
          <w:rFonts w:ascii="Arial" w:hAnsi="Arial" w:cs="Arial"/>
          <w:color w:val="000000"/>
        </w:rPr>
        <w:t>is unable to provide consent (eg</w:t>
      </w:r>
      <w:r w:rsidRPr="0028309F">
        <w:rPr>
          <w:rFonts w:ascii="Arial" w:hAnsi="Arial" w:cs="Arial"/>
          <w:color w:val="000000"/>
        </w:rPr>
        <w:t xml:space="preserve"> they have an intellectual disability), the practice must seek consent from a legal guardian or advocate who has been appointed to oversee the interests of the patient. </w:t>
      </w:r>
    </w:p>
    <w:p w14:paraId="5823E36B"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173F2E68"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Third parties who accompany the patient </w:t>
      </w:r>
    </w:p>
    <w:p w14:paraId="5DEB4471"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6DE416EF"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When a patient is accompanied to the practice by a third person (such as a family member or carer), It may be appropriate to record the presence of the third party in the consultation notes. </w:t>
      </w:r>
    </w:p>
    <w:p w14:paraId="162B882C" w14:textId="77777777" w:rsidR="00D6525D" w:rsidRPr="0028309F" w:rsidRDefault="00D6525D" w:rsidP="00C52467">
      <w:pPr>
        <w:autoSpaceDE w:val="0"/>
        <w:autoSpaceDN w:val="0"/>
        <w:adjustRightInd w:val="0"/>
        <w:spacing w:after="0" w:line="240" w:lineRule="auto"/>
        <w:rPr>
          <w:rFonts w:ascii="Arial" w:hAnsi="Arial" w:cs="Arial"/>
          <w:color w:val="000000"/>
        </w:rPr>
      </w:pPr>
    </w:p>
    <w:p w14:paraId="6250AFC8" w14:textId="755D9F23"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In some circumstances a patient might give consent to the presence of a third party during a consultation but it might not always be given freely, </w:t>
      </w:r>
      <w:r w:rsidR="00D6525D" w:rsidRPr="0028309F">
        <w:rPr>
          <w:rFonts w:ascii="Arial" w:hAnsi="Arial" w:cs="Arial"/>
          <w:color w:val="000000"/>
        </w:rPr>
        <w:t xml:space="preserve">(eg </w:t>
      </w:r>
      <w:r w:rsidRPr="0028309F">
        <w:rPr>
          <w:rFonts w:ascii="Arial" w:hAnsi="Arial" w:cs="Arial"/>
          <w:color w:val="000000"/>
        </w:rPr>
        <w:t>when a patient is in a violent relationship</w:t>
      </w:r>
      <w:r w:rsidR="00D6525D" w:rsidRPr="0028309F">
        <w:rPr>
          <w:rFonts w:ascii="Arial" w:hAnsi="Arial" w:cs="Arial"/>
          <w:color w:val="000000"/>
        </w:rPr>
        <w:t>)</w:t>
      </w:r>
      <w:r w:rsidRPr="0028309F">
        <w:rPr>
          <w:rFonts w:ascii="Arial" w:hAnsi="Arial" w:cs="Arial"/>
          <w:color w:val="000000"/>
        </w:rPr>
        <w:t xml:space="preserve">. The practitioner should consider whether it is appropriate for the third party to remain present for the consultation. </w:t>
      </w:r>
    </w:p>
    <w:p w14:paraId="7839705A"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C74674B"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4CC5A7BD"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28AB87B5" w14:textId="0D9EA661" w:rsidR="00C52467" w:rsidRPr="0028309F" w:rsidRDefault="00C52467" w:rsidP="00D6525D">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C2.2► A </w:t>
      </w:r>
      <w:r w:rsidR="00D6525D" w:rsidRPr="0028309F">
        <w:rPr>
          <w:rFonts w:ascii="Arial" w:hAnsi="Arial" w:cs="Arial"/>
          <w:color w:val="000000"/>
        </w:rPr>
        <w:t>Our practice obtains and documents the prior consent of a patient when the practice introduces a third party to the consultation.</w:t>
      </w:r>
    </w:p>
    <w:p w14:paraId="09B28429"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5781EDF7"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16EE41D6"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56A5753C" w14:textId="5D76BEB6" w:rsidR="00C52467" w:rsidRPr="0028309F" w:rsidRDefault="00D6525D" w:rsidP="002E21F1">
      <w:pPr>
        <w:pStyle w:val="ListParagraph"/>
        <w:numPr>
          <w:ilvl w:val="0"/>
          <w:numId w:val="114"/>
        </w:numPr>
        <w:autoSpaceDE w:val="0"/>
        <w:autoSpaceDN w:val="0"/>
        <w:adjustRightInd w:val="0"/>
        <w:spacing w:after="0" w:line="240" w:lineRule="auto"/>
        <w:rPr>
          <w:rFonts w:ascii="Arial" w:hAnsi="Arial" w:cs="Arial"/>
          <w:color w:val="FF0000"/>
        </w:rPr>
      </w:pPr>
      <w:r w:rsidRPr="0028309F">
        <w:rPr>
          <w:rFonts w:ascii="Arial" w:hAnsi="Arial" w:cs="Arial"/>
          <w:b/>
          <w:bCs/>
          <w:color w:val="FF0000"/>
        </w:rPr>
        <w:t>document in their health record the patient’s consent to the presence of a third party arranged by the practice.</w:t>
      </w:r>
    </w:p>
    <w:p w14:paraId="1233CA53" w14:textId="77777777" w:rsidR="00D6525D" w:rsidRPr="0028309F" w:rsidRDefault="00D6525D" w:rsidP="00D6525D">
      <w:pPr>
        <w:pStyle w:val="ListParagraph"/>
        <w:autoSpaceDE w:val="0"/>
        <w:autoSpaceDN w:val="0"/>
        <w:adjustRightInd w:val="0"/>
        <w:spacing w:after="0" w:line="240" w:lineRule="auto"/>
        <w:rPr>
          <w:rFonts w:ascii="Arial" w:hAnsi="Arial" w:cs="Arial"/>
          <w:color w:val="FF0000"/>
        </w:rPr>
      </w:pPr>
    </w:p>
    <w:p w14:paraId="248F7556"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3D9FF132"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2E95255B" w14:textId="5B37079E" w:rsidR="00C52467" w:rsidRPr="0028309F" w:rsidRDefault="00E032CC" w:rsidP="00FE63D6">
      <w:pPr>
        <w:pStyle w:val="ListParagraph"/>
        <w:numPr>
          <w:ilvl w:val="0"/>
          <w:numId w:val="46"/>
        </w:numPr>
        <w:autoSpaceDE w:val="0"/>
        <w:autoSpaceDN w:val="0"/>
        <w:adjustRightInd w:val="0"/>
        <w:spacing w:after="139"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 policy about the presence of a third party during a consultation. </w:t>
      </w:r>
    </w:p>
    <w:p w14:paraId="2AC6E7FB" w14:textId="01858A46" w:rsidR="00C52467" w:rsidRPr="0028309F" w:rsidRDefault="00E032CC" w:rsidP="00FE63D6">
      <w:pPr>
        <w:pStyle w:val="ListParagraph"/>
        <w:numPr>
          <w:ilvl w:val="0"/>
          <w:numId w:val="46"/>
        </w:numPr>
        <w:autoSpaceDE w:val="0"/>
        <w:autoSpaceDN w:val="0"/>
        <w:adjustRightInd w:val="0"/>
        <w:spacing w:after="139" w:line="240" w:lineRule="auto"/>
        <w:rPr>
          <w:rFonts w:ascii="Arial" w:hAnsi="Arial" w:cs="Arial"/>
          <w:color w:val="000000"/>
        </w:rPr>
      </w:pPr>
      <w:r>
        <w:rPr>
          <w:rFonts w:ascii="Arial" w:hAnsi="Arial" w:cs="Arial"/>
          <w:color w:val="000000"/>
        </w:rPr>
        <w:t>i</w:t>
      </w:r>
      <w:r w:rsidR="00C52467" w:rsidRPr="0028309F">
        <w:rPr>
          <w:rFonts w:ascii="Arial" w:hAnsi="Arial" w:cs="Arial"/>
          <w:color w:val="000000"/>
        </w:rPr>
        <w:t xml:space="preserve">nclude information about the third party policy in the induction manual for the practice team. </w:t>
      </w:r>
    </w:p>
    <w:p w14:paraId="2BBE4C72" w14:textId="1B37ED4C" w:rsidR="00C52467" w:rsidRPr="0028309F" w:rsidRDefault="00E032CC" w:rsidP="00FE63D6">
      <w:pPr>
        <w:pStyle w:val="ListParagraph"/>
        <w:numPr>
          <w:ilvl w:val="0"/>
          <w:numId w:val="46"/>
        </w:numPr>
        <w:autoSpaceDE w:val="0"/>
        <w:autoSpaceDN w:val="0"/>
        <w:adjustRightInd w:val="0"/>
        <w:spacing w:after="139" w:line="240" w:lineRule="auto"/>
        <w:rPr>
          <w:rFonts w:ascii="Arial" w:hAnsi="Arial" w:cs="Arial"/>
          <w:color w:val="000000"/>
        </w:rPr>
      </w:pPr>
      <w:r>
        <w:rPr>
          <w:rFonts w:ascii="Arial" w:hAnsi="Arial" w:cs="Arial"/>
          <w:color w:val="000000"/>
        </w:rPr>
        <w:t>p</w:t>
      </w:r>
      <w:r w:rsidR="00C52467" w:rsidRPr="0028309F">
        <w:rPr>
          <w:rFonts w:ascii="Arial" w:hAnsi="Arial" w:cs="Arial"/>
          <w:color w:val="000000"/>
        </w:rPr>
        <w:t xml:space="preserve">lace signs in the waiting room when medical or nursing students are at the practice and observing consultations. </w:t>
      </w:r>
    </w:p>
    <w:p w14:paraId="3E877719" w14:textId="1F31B914" w:rsidR="00C52467" w:rsidRPr="0028309F" w:rsidRDefault="00E032CC" w:rsidP="00FE63D6">
      <w:pPr>
        <w:pStyle w:val="ListParagraph"/>
        <w:numPr>
          <w:ilvl w:val="0"/>
          <w:numId w:val="46"/>
        </w:numPr>
        <w:autoSpaceDE w:val="0"/>
        <w:autoSpaceDN w:val="0"/>
        <w:adjustRightInd w:val="0"/>
        <w:spacing w:after="0" w:line="240" w:lineRule="auto"/>
        <w:rPr>
          <w:rFonts w:ascii="Arial" w:hAnsi="Arial" w:cs="Arial"/>
          <w:color w:val="000000"/>
        </w:rPr>
      </w:pPr>
      <w:r>
        <w:rPr>
          <w:rFonts w:ascii="Arial" w:hAnsi="Arial" w:cs="Arial"/>
          <w:color w:val="000000"/>
        </w:rPr>
        <w:t>d</w:t>
      </w:r>
      <w:r w:rsidR="00C52467" w:rsidRPr="0028309F">
        <w:rPr>
          <w:rFonts w:ascii="Arial" w:hAnsi="Arial" w:cs="Arial"/>
          <w:color w:val="000000"/>
        </w:rPr>
        <w:t xml:space="preserve">ocument the identity of the chaperone. </w:t>
      </w:r>
    </w:p>
    <w:p w14:paraId="117B502B" w14:textId="77777777" w:rsidR="00375F1D" w:rsidRPr="006A3DE4" w:rsidRDefault="00375F1D" w:rsidP="00C52467">
      <w:pPr>
        <w:autoSpaceDE w:val="0"/>
        <w:autoSpaceDN w:val="0"/>
        <w:adjustRightInd w:val="0"/>
        <w:spacing w:after="0" w:line="240" w:lineRule="auto"/>
        <w:rPr>
          <w:rFonts w:ascii="Arial" w:hAnsi="Arial" w:cs="Arial"/>
          <w:color w:val="000000"/>
          <w:sz w:val="20"/>
          <w:szCs w:val="20"/>
        </w:rPr>
      </w:pPr>
    </w:p>
    <w:p w14:paraId="4828FBF3" w14:textId="77777777" w:rsidR="00E032CC" w:rsidRDefault="00E032CC" w:rsidP="00C52467">
      <w:pPr>
        <w:pStyle w:val="Default"/>
        <w:rPr>
          <w:b/>
          <w:bCs/>
          <w:color w:val="323232"/>
          <w:sz w:val="23"/>
          <w:szCs w:val="23"/>
        </w:rPr>
      </w:pPr>
    </w:p>
    <w:p w14:paraId="340F02B4" w14:textId="77777777" w:rsidR="00E032CC" w:rsidRDefault="00E032CC" w:rsidP="00C52467">
      <w:pPr>
        <w:pStyle w:val="Default"/>
        <w:rPr>
          <w:b/>
          <w:bCs/>
          <w:color w:val="323232"/>
          <w:sz w:val="23"/>
          <w:szCs w:val="23"/>
        </w:rPr>
      </w:pPr>
    </w:p>
    <w:p w14:paraId="2A28E826" w14:textId="77777777" w:rsidR="00E032CC" w:rsidRDefault="00E032CC" w:rsidP="00C52467">
      <w:pPr>
        <w:pStyle w:val="Default"/>
        <w:rPr>
          <w:b/>
          <w:bCs/>
          <w:color w:val="323232"/>
          <w:sz w:val="23"/>
          <w:szCs w:val="23"/>
        </w:rPr>
      </w:pPr>
    </w:p>
    <w:p w14:paraId="10CE641B" w14:textId="77777777" w:rsidR="00E032CC" w:rsidRDefault="00E032CC" w:rsidP="00C52467">
      <w:pPr>
        <w:pStyle w:val="Default"/>
        <w:rPr>
          <w:b/>
          <w:bCs/>
          <w:color w:val="323232"/>
          <w:sz w:val="23"/>
          <w:szCs w:val="23"/>
        </w:rPr>
      </w:pPr>
    </w:p>
    <w:p w14:paraId="63CB5252" w14:textId="77777777" w:rsidR="00E032CC" w:rsidRDefault="00E032CC" w:rsidP="00C52467">
      <w:pPr>
        <w:pStyle w:val="Default"/>
        <w:rPr>
          <w:b/>
          <w:bCs/>
          <w:color w:val="323232"/>
          <w:sz w:val="23"/>
          <w:szCs w:val="23"/>
        </w:rPr>
      </w:pPr>
    </w:p>
    <w:p w14:paraId="434F3254" w14:textId="77777777" w:rsidR="00E032CC" w:rsidRDefault="00E032CC" w:rsidP="00C52467">
      <w:pPr>
        <w:pStyle w:val="Default"/>
        <w:rPr>
          <w:b/>
          <w:bCs/>
          <w:color w:val="323232"/>
          <w:sz w:val="23"/>
          <w:szCs w:val="23"/>
        </w:rPr>
      </w:pPr>
    </w:p>
    <w:p w14:paraId="79A55E8E" w14:textId="77777777" w:rsidR="00E032CC" w:rsidRDefault="00E032CC" w:rsidP="00C52467">
      <w:pPr>
        <w:pStyle w:val="Default"/>
        <w:rPr>
          <w:b/>
          <w:bCs/>
          <w:color w:val="323232"/>
          <w:sz w:val="23"/>
          <w:szCs w:val="23"/>
        </w:rPr>
      </w:pPr>
    </w:p>
    <w:p w14:paraId="52A5431E" w14:textId="77777777" w:rsidR="00E032CC" w:rsidRDefault="00E032CC" w:rsidP="00C52467">
      <w:pPr>
        <w:pStyle w:val="Default"/>
        <w:rPr>
          <w:b/>
          <w:bCs/>
          <w:color w:val="323232"/>
          <w:sz w:val="23"/>
          <w:szCs w:val="23"/>
        </w:rPr>
      </w:pPr>
    </w:p>
    <w:p w14:paraId="4EE03B8F" w14:textId="77777777" w:rsidR="00E032CC" w:rsidRDefault="00E032CC" w:rsidP="00C52467">
      <w:pPr>
        <w:pStyle w:val="Default"/>
        <w:rPr>
          <w:b/>
          <w:bCs/>
          <w:color w:val="323232"/>
          <w:sz w:val="23"/>
          <w:szCs w:val="23"/>
        </w:rPr>
      </w:pPr>
    </w:p>
    <w:p w14:paraId="00B52A3D" w14:textId="77777777" w:rsidR="00E032CC" w:rsidRDefault="00E032CC" w:rsidP="00C52467">
      <w:pPr>
        <w:pStyle w:val="Default"/>
        <w:rPr>
          <w:b/>
          <w:bCs/>
          <w:color w:val="323232"/>
          <w:sz w:val="23"/>
          <w:szCs w:val="23"/>
        </w:rPr>
      </w:pPr>
    </w:p>
    <w:p w14:paraId="7C8B17B2" w14:textId="77777777" w:rsidR="00E032CC" w:rsidRDefault="00E032CC" w:rsidP="00C52467">
      <w:pPr>
        <w:pStyle w:val="Default"/>
        <w:rPr>
          <w:b/>
          <w:bCs/>
          <w:color w:val="323232"/>
          <w:sz w:val="23"/>
          <w:szCs w:val="23"/>
        </w:rPr>
      </w:pPr>
    </w:p>
    <w:p w14:paraId="0BCA3B7E" w14:textId="77777777" w:rsidR="00E032CC" w:rsidRDefault="00E032CC" w:rsidP="00C52467">
      <w:pPr>
        <w:pStyle w:val="Default"/>
        <w:rPr>
          <w:b/>
          <w:bCs/>
          <w:color w:val="323232"/>
          <w:sz w:val="23"/>
          <w:szCs w:val="23"/>
        </w:rPr>
      </w:pPr>
    </w:p>
    <w:p w14:paraId="075C7C94"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C2.3 – Accessibility of services </w:t>
      </w:r>
    </w:p>
    <w:p w14:paraId="2E098EC9" w14:textId="77777777" w:rsidR="00375F1D" w:rsidRPr="006A3DE4" w:rsidRDefault="00375F1D" w:rsidP="00C52467">
      <w:pPr>
        <w:pStyle w:val="Default"/>
        <w:rPr>
          <w:color w:val="323232"/>
          <w:sz w:val="23"/>
          <w:szCs w:val="23"/>
        </w:rPr>
      </w:pPr>
    </w:p>
    <w:p w14:paraId="0223DF02" w14:textId="77777777" w:rsidR="00C52467" w:rsidRPr="0028309F" w:rsidRDefault="00C52467" w:rsidP="00C52467">
      <w:pPr>
        <w:pStyle w:val="Default"/>
        <w:rPr>
          <w:b/>
          <w:bCs/>
          <w:color w:val="FF0000"/>
          <w:sz w:val="22"/>
          <w:szCs w:val="22"/>
        </w:rPr>
      </w:pPr>
      <w:r w:rsidRPr="0028309F">
        <w:rPr>
          <w:b/>
          <w:bCs/>
          <w:color w:val="FF0000"/>
          <w:sz w:val="22"/>
          <w:szCs w:val="22"/>
        </w:rPr>
        <w:t xml:space="preserve">Indicator </w:t>
      </w:r>
    </w:p>
    <w:p w14:paraId="0A6B43AD" w14:textId="77777777" w:rsidR="00375F1D" w:rsidRPr="0028309F" w:rsidRDefault="00375F1D" w:rsidP="00C52467">
      <w:pPr>
        <w:pStyle w:val="Default"/>
        <w:rPr>
          <w:color w:val="FF0000"/>
          <w:sz w:val="22"/>
          <w:szCs w:val="22"/>
        </w:rPr>
      </w:pPr>
    </w:p>
    <w:p w14:paraId="352F0DC5" w14:textId="77777777" w:rsidR="00C52467" w:rsidRPr="0028309F" w:rsidRDefault="00C52467" w:rsidP="00C52467">
      <w:pPr>
        <w:pStyle w:val="Default"/>
        <w:rPr>
          <w:sz w:val="22"/>
          <w:szCs w:val="22"/>
        </w:rPr>
      </w:pPr>
      <w:r w:rsidRPr="0028309F">
        <w:rPr>
          <w:sz w:val="22"/>
          <w:szCs w:val="22"/>
        </w:rPr>
        <w:t xml:space="preserve">► A. Our patients with disabilities or special needs can access our services. </w:t>
      </w:r>
    </w:p>
    <w:p w14:paraId="31980D73" w14:textId="77777777" w:rsidR="00375F1D" w:rsidRPr="0028309F" w:rsidRDefault="00375F1D" w:rsidP="00C52467">
      <w:pPr>
        <w:pStyle w:val="Default"/>
        <w:rPr>
          <w:sz w:val="22"/>
          <w:szCs w:val="22"/>
        </w:rPr>
      </w:pPr>
    </w:p>
    <w:p w14:paraId="69300154" w14:textId="77777777" w:rsidR="00C52467" w:rsidRPr="0028309F" w:rsidRDefault="00C52467" w:rsidP="00C52467">
      <w:pPr>
        <w:pStyle w:val="Default"/>
        <w:rPr>
          <w:b/>
          <w:bCs/>
          <w:color w:val="FF0000"/>
          <w:sz w:val="22"/>
          <w:szCs w:val="22"/>
        </w:rPr>
      </w:pPr>
      <w:r w:rsidRPr="0028309F">
        <w:rPr>
          <w:b/>
          <w:bCs/>
          <w:color w:val="FF0000"/>
          <w:sz w:val="22"/>
          <w:szCs w:val="22"/>
        </w:rPr>
        <w:t xml:space="preserve">Why this is important </w:t>
      </w:r>
    </w:p>
    <w:p w14:paraId="58316FD4" w14:textId="77777777" w:rsidR="00375F1D" w:rsidRPr="0028309F" w:rsidRDefault="00375F1D" w:rsidP="00C52467">
      <w:pPr>
        <w:pStyle w:val="Default"/>
        <w:rPr>
          <w:color w:val="FF0000"/>
          <w:sz w:val="22"/>
          <w:szCs w:val="22"/>
        </w:rPr>
      </w:pPr>
    </w:p>
    <w:p w14:paraId="5C99CA63" w14:textId="691A2BF4" w:rsidR="00375F1D" w:rsidRPr="0028309F" w:rsidRDefault="00D6525D" w:rsidP="00C52467">
      <w:pPr>
        <w:pStyle w:val="Default"/>
        <w:rPr>
          <w:sz w:val="22"/>
          <w:szCs w:val="22"/>
        </w:rPr>
      </w:pPr>
      <w:r w:rsidRPr="0028309F">
        <w:rPr>
          <w:sz w:val="22"/>
          <w:szCs w:val="22"/>
        </w:rPr>
        <w:t>In order to comply with the Disability Discrimination Act 1992 (amended 2009), you need to ensure that people with disability or special needs can access the practice and its services in ways that maintain their dignity.</w:t>
      </w:r>
    </w:p>
    <w:p w14:paraId="0DCBA413" w14:textId="77777777" w:rsidR="00D6525D" w:rsidRPr="0028309F" w:rsidRDefault="00D6525D" w:rsidP="00C52467">
      <w:pPr>
        <w:pStyle w:val="Default"/>
        <w:rPr>
          <w:sz w:val="22"/>
          <w:szCs w:val="22"/>
        </w:rPr>
      </w:pPr>
    </w:p>
    <w:p w14:paraId="02EF9082" w14:textId="77777777" w:rsidR="00C52467" w:rsidRPr="0028309F" w:rsidRDefault="00C52467" w:rsidP="00C52467">
      <w:pPr>
        <w:pStyle w:val="Default"/>
        <w:rPr>
          <w:b/>
          <w:bCs/>
          <w:color w:val="FF0000"/>
          <w:sz w:val="22"/>
          <w:szCs w:val="22"/>
        </w:rPr>
      </w:pPr>
      <w:r w:rsidRPr="0028309F">
        <w:rPr>
          <w:b/>
          <w:bCs/>
          <w:color w:val="FF0000"/>
          <w:sz w:val="22"/>
          <w:szCs w:val="22"/>
        </w:rPr>
        <w:t xml:space="preserve">Meeting this Criterion </w:t>
      </w:r>
    </w:p>
    <w:p w14:paraId="787DDED8" w14:textId="77777777" w:rsidR="00375F1D" w:rsidRPr="0028309F" w:rsidRDefault="00375F1D" w:rsidP="00C52467">
      <w:pPr>
        <w:pStyle w:val="Default"/>
        <w:rPr>
          <w:color w:val="FF0000"/>
          <w:sz w:val="22"/>
          <w:szCs w:val="22"/>
        </w:rPr>
      </w:pPr>
    </w:p>
    <w:p w14:paraId="3B87739D" w14:textId="77777777" w:rsidR="00C52467" w:rsidRPr="0028309F" w:rsidRDefault="00C52467" w:rsidP="00C52467">
      <w:pPr>
        <w:pStyle w:val="Default"/>
        <w:rPr>
          <w:i/>
          <w:iCs/>
          <w:sz w:val="22"/>
          <w:szCs w:val="22"/>
        </w:rPr>
      </w:pPr>
      <w:r w:rsidRPr="0028309F">
        <w:rPr>
          <w:i/>
          <w:iCs/>
          <w:sz w:val="22"/>
          <w:szCs w:val="22"/>
        </w:rPr>
        <w:t xml:space="preserve">Access is important </w:t>
      </w:r>
    </w:p>
    <w:p w14:paraId="781A0BC6" w14:textId="77777777" w:rsidR="00D6525D" w:rsidRPr="0028309F" w:rsidRDefault="00D6525D" w:rsidP="00C52467">
      <w:pPr>
        <w:pStyle w:val="Default"/>
        <w:rPr>
          <w:i/>
          <w:iCs/>
          <w:sz w:val="22"/>
          <w:szCs w:val="22"/>
        </w:rPr>
      </w:pPr>
    </w:p>
    <w:p w14:paraId="25C36F75" w14:textId="77777777" w:rsidR="00D6525D" w:rsidRPr="0028309F" w:rsidRDefault="00D6525D" w:rsidP="00C52467">
      <w:pPr>
        <w:pStyle w:val="Default"/>
        <w:rPr>
          <w:iCs/>
          <w:sz w:val="22"/>
          <w:szCs w:val="22"/>
        </w:rPr>
      </w:pPr>
      <w:r w:rsidRPr="0028309F">
        <w:rPr>
          <w:iCs/>
          <w:sz w:val="22"/>
          <w:szCs w:val="22"/>
        </w:rPr>
        <w:t xml:space="preserve">All patients, including those with disability or other special needs, must be able to easily and safely physically access the practice’s premises and services. </w:t>
      </w:r>
    </w:p>
    <w:p w14:paraId="762599D3" w14:textId="77777777" w:rsidR="00D6525D" w:rsidRPr="0028309F" w:rsidRDefault="00D6525D" w:rsidP="00C52467">
      <w:pPr>
        <w:pStyle w:val="Default"/>
        <w:rPr>
          <w:iCs/>
          <w:sz w:val="22"/>
          <w:szCs w:val="22"/>
        </w:rPr>
      </w:pPr>
    </w:p>
    <w:p w14:paraId="287864C6" w14:textId="77777777" w:rsidR="00D6525D" w:rsidRPr="0028309F" w:rsidRDefault="00D6525D" w:rsidP="00C52467">
      <w:pPr>
        <w:pStyle w:val="Default"/>
        <w:rPr>
          <w:iCs/>
          <w:sz w:val="22"/>
          <w:szCs w:val="22"/>
        </w:rPr>
      </w:pPr>
      <w:r w:rsidRPr="0028309F">
        <w:rPr>
          <w:iCs/>
          <w:sz w:val="22"/>
          <w:szCs w:val="22"/>
        </w:rPr>
        <w:t>You can achieve this by:</w:t>
      </w:r>
    </w:p>
    <w:p w14:paraId="0546A85E" w14:textId="77777777" w:rsidR="00D6525D" w:rsidRPr="0028309F" w:rsidRDefault="00D6525D" w:rsidP="00C52467">
      <w:pPr>
        <w:pStyle w:val="Default"/>
        <w:rPr>
          <w:iCs/>
          <w:sz w:val="22"/>
          <w:szCs w:val="22"/>
        </w:rPr>
      </w:pPr>
    </w:p>
    <w:p w14:paraId="742AAFFE" w14:textId="77777777" w:rsidR="00D6525D" w:rsidRPr="0028309F" w:rsidRDefault="00D6525D" w:rsidP="002E21F1">
      <w:pPr>
        <w:pStyle w:val="Default"/>
        <w:numPr>
          <w:ilvl w:val="0"/>
          <w:numId w:val="115"/>
        </w:numPr>
        <w:rPr>
          <w:iCs/>
          <w:sz w:val="22"/>
          <w:szCs w:val="22"/>
        </w:rPr>
      </w:pPr>
      <w:r w:rsidRPr="0028309F">
        <w:rPr>
          <w:iCs/>
          <w:sz w:val="22"/>
          <w:szCs w:val="22"/>
        </w:rPr>
        <w:t>providing pathways, hallways, consultation areas and toilets that are wheelchair-friendly</w:t>
      </w:r>
    </w:p>
    <w:p w14:paraId="7B190186" w14:textId="77777777" w:rsidR="00D6525D" w:rsidRPr="0028309F" w:rsidRDefault="00D6525D" w:rsidP="002E21F1">
      <w:pPr>
        <w:pStyle w:val="Default"/>
        <w:numPr>
          <w:ilvl w:val="0"/>
          <w:numId w:val="115"/>
        </w:numPr>
        <w:rPr>
          <w:iCs/>
          <w:sz w:val="22"/>
          <w:szCs w:val="22"/>
        </w:rPr>
      </w:pPr>
      <w:r w:rsidRPr="0028309F">
        <w:rPr>
          <w:iCs/>
          <w:sz w:val="22"/>
          <w:szCs w:val="22"/>
        </w:rPr>
        <w:t>having a wheelchair that patients can use while they are at the practice</w:t>
      </w:r>
    </w:p>
    <w:p w14:paraId="0524AE0A" w14:textId="77777777" w:rsidR="00D6525D" w:rsidRPr="0028309F" w:rsidRDefault="00D6525D" w:rsidP="002E21F1">
      <w:pPr>
        <w:pStyle w:val="Default"/>
        <w:numPr>
          <w:ilvl w:val="0"/>
          <w:numId w:val="115"/>
        </w:numPr>
        <w:rPr>
          <w:iCs/>
          <w:sz w:val="22"/>
          <w:szCs w:val="22"/>
        </w:rPr>
      </w:pPr>
      <w:r w:rsidRPr="0028309F">
        <w:rPr>
          <w:iCs/>
          <w:sz w:val="22"/>
          <w:szCs w:val="22"/>
        </w:rPr>
        <w:t>installing appropriate ramps and railings</w:t>
      </w:r>
    </w:p>
    <w:p w14:paraId="12C5018A" w14:textId="77777777" w:rsidR="00D6525D" w:rsidRPr="0028309F" w:rsidRDefault="00D6525D" w:rsidP="002E21F1">
      <w:pPr>
        <w:pStyle w:val="Default"/>
        <w:numPr>
          <w:ilvl w:val="0"/>
          <w:numId w:val="115"/>
        </w:numPr>
        <w:rPr>
          <w:iCs/>
          <w:sz w:val="22"/>
          <w:szCs w:val="22"/>
        </w:rPr>
      </w:pPr>
      <w:r w:rsidRPr="0028309F">
        <w:rPr>
          <w:iCs/>
          <w:sz w:val="22"/>
          <w:szCs w:val="22"/>
        </w:rPr>
        <w:t xml:space="preserve">using pictures, signs and other sources of information to help patients who have intellectual disability or vision impairment, or are not fluent in English. </w:t>
      </w:r>
    </w:p>
    <w:p w14:paraId="5BCCE40B" w14:textId="77777777" w:rsidR="00D6525D" w:rsidRPr="0028309F" w:rsidRDefault="00D6525D" w:rsidP="00D6525D">
      <w:pPr>
        <w:pStyle w:val="Default"/>
        <w:ind w:left="720"/>
        <w:rPr>
          <w:iCs/>
          <w:sz w:val="22"/>
          <w:szCs w:val="22"/>
        </w:rPr>
      </w:pPr>
    </w:p>
    <w:p w14:paraId="0B24C707" w14:textId="77777777" w:rsidR="00D6525D" w:rsidRPr="0028309F" w:rsidRDefault="00D6525D" w:rsidP="00D6525D">
      <w:pPr>
        <w:pStyle w:val="Default"/>
        <w:rPr>
          <w:iCs/>
          <w:sz w:val="22"/>
          <w:szCs w:val="22"/>
        </w:rPr>
      </w:pPr>
      <w:r w:rsidRPr="0028309F">
        <w:rPr>
          <w:iCs/>
          <w:sz w:val="22"/>
          <w:szCs w:val="22"/>
        </w:rPr>
        <w:t>You could improve your practice’s non-physical access for patients with disability or special needs by:</w:t>
      </w:r>
    </w:p>
    <w:p w14:paraId="188BF6FA" w14:textId="77777777" w:rsidR="00D6525D" w:rsidRPr="0028309F" w:rsidRDefault="00D6525D" w:rsidP="00D6525D">
      <w:pPr>
        <w:pStyle w:val="Default"/>
        <w:rPr>
          <w:iCs/>
          <w:sz w:val="22"/>
          <w:szCs w:val="22"/>
        </w:rPr>
      </w:pPr>
    </w:p>
    <w:p w14:paraId="7E78F725" w14:textId="77777777" w:rsidR="00D6525D" w:rsidRPr="0028309F" w:rsidRDefault="00D6525D" w:rsidP="002E21F1">
      <w:pPr>
        <w:pStyle w:val="Default"/>
        <w:numPr>
          <w:ilvl w:val="0"/>
          <w:numId w:val="116"/>
        </w:numPr>
        <w:rPr>
          <w:iCs/>
          <w:sz w:val="22"/>
          <w:szCs w:val="22"/>
        </w:rPr>
      </w:pPr>
      <w:r w:rsidRPr="0028309F">
        <w:rPr>
          <w:iCs/>
          <w:sz w:val="22"/>
          <w:szCs w:val="22"/>
        </w:rPr>
        <w:t>using existing and emerging technology to give patients access to telehealth or video conferencing consultations</w:t>
      </w:r>
    </w:p>
    <w:p w14:paraId="59903D76" w14:textId="01AE53FC" w:rsidR="00D6525D" w:rsidRPr="0028309F" w:rsidRDefault="00D6525D" w:rsidP="002E21F1">
      <w:pPr>
        <w:pStyle w:val="Default"/>
        <w:numPr>
          <w:ilvl w:val="0"/>
          <w:numId w:val="116"/>
        </w:numPr>
        <w:rPr>
          <w:iCs/>
          <w:sz w:val="22"/>
          <w:szCs w:val="22"/>
        </w:rPr>
      </w:pPr>
      <w:r w:rsidRPr="0028309F">
        <w:rPr>
          <w:iCs/>
          <w:sz w:val="22"/>
          <w:szCs w:val="22"/>
        </w:rPr>
        <w:t>having practitioners make home visits, where appropriate.</w:t>
      </w:r>
    </w:p>
    <w:p w14:paraId="2FE63886" w14:textId="77777777" w:rsidR="00375F1D" w:rsidRPr="0028309F" w:rsidRDefault="00375F1D" w:rsidP="00C52467">
      <w:pPr>
        <w:pStyle w:val="Default"/>
        <w:rPr>
          <w:sz w:val="22"/>
          <w:szCs w:val="22"/>
        </w:rPr>
      </w:pPr>
    </w:p>
    <w:p w14:paraId="59133DB0" w14:textId="77777777" w:rsidR="00C52467" w:rsidRPr="0028309F" w:rsidRDefault="00C52467" w:rsidP="00C52467">
      <w:pPr>
        <w:pStyle w:val="Default"/>
        <w:rPr>
          <w:sz w:val="22"/>
          <w:szCs w:val="22"/>
        </w:rPr>
      </w:pPr>
    </w:p>
    <w:p w14:paraId="5232725C" w14:textId="77777777" w:rsidR="00C52467" w:rsidRPr="0028309F" w:rsidRDefault="00C52467" w:rsidP="00C52467">
      <w:pPr>
        <w:pStyle w:val="Default"/>
        <w:rPr>
          <w:i/>
          <w:iCs/>
          <w:sz w:val="22"/>
          <w:szCs w:val="22"/>
        </w:rPr>
      </w:pPr>
      <w:r w:rsidRPr="0028309F">
        <w:rPr>
          <w:i/>
          <w:iCs/>
          <w:sz w:val="22"/>
          <w:szCs w:val="22"/>
        </w:rPr>
        <w:t xml:space="preserve">Accessible parking </w:t>
      </w:r>
    </w:p>
    <w:p w14:paraId="4726D60A" w14:textId="77777777" w:rsidR="00375F1D" w:rsidRPr="0028309F" w:rsidRDefault="00375F1D" w:rsidP="00C52467">
      <w:pPr>
        <w:pStyle w:val="Default"/>
        <w:rPr>
          <w:sz w:val="22"/>
          <w:szCs w:val="22"/>
        </w:rPr>
      </w:pPr>
    </w:p>
    <w:p w14:paraId="6953656E" w14:textId="54BF2F06" w:rsidR="00375F1D" w:rsidRPr="0028309F" w:rsidRDefault="00D6525D" w:rsidP="00D6525D">
      <w:pPr>
        <w:pStyle w:val="Default"/>
        <w:rPr>
          <w:sz w:val="22"/>
          <w:szCs w:val="22"/>
        </w:rPr>
      </w:pPr>
      <w:r w:rsidRPr="0028309F">
        <w:rPr>
          <w:sz w:val="22"/>
          <w:szCs w:val="22"/>
        </w:rPr>
        <w:t>Where possible, patients with disability need to be able to park their vehicles within a reasonable distance of the practice. Parking bays that are specifically marked for the use of patients with disability parking entitlement must be large enough to accommodate the loading and unloading of wheelchairs.</w:t>
      </w:r>
    </w:p>
    <w:p w14:paraId="4ACB3600" w14:textId="77777777" w:rsidR="00D6525D" w:rsidRPr="0028309F" w:rsidRDefault="00D6525D" w:rsidP="00C52467">
      <w:pPr>
        <w:pStyle w:val="Default"/>
        <w:rPr>
          <w:i/>
          <w:iCs/>
          <w:sz w:val="22"/>
          <w:szCs w:val="22"/>
        </w:rPr>
      </w:pPr>
    </w:p>
    <w:p w14:paraId="41000F61" w14:textId="77777777" w:rsidR="00C52467" w:rsidRPr="0028309F" w:rsidRDefault="00C52467" w:rsidP="00C52467">
      <w:pPr>
        <w:pStyle w:val="Default"/>
        <w:rPr>
          <w:i/>
          <w:iCs/>
          <w:sz w:val="22"/>
          <w:szCs w:val="22"/>
        </w:rPr>
      </w:pPr>
      <w:r w:rsidRPr="0028309F">
        <w:rPr>
          <w:i/>
          <w:iCs/>
          <w:sz w:val="22"/>
          <w:szCs w:val="22"/>
        </w:rPr>
        <w:t xml:space="preserve">Assistance animals </w:t>
      </w:r>
    </w:p>
    <w:p w14:paraId="59D0B7BA" w14:textId="77777777" w:rsidR="00E17E64" w:rsidRPr="0028309F" w:rsidRDefault="00E17E64" w:rsidP="00C52467">
      <w:pPr>
        <w:pStyle w:val="Default"/>
        <w:rPr>
          <w:sz w:val="22"/>
          <w:szCs w:val="22"/>
        </w:rPr>
      </w:pPr>
    </w:p>
    <w:p w14:paraId="2381A882" w14:textId="77777777" w:rsidR="00D6525D" w:rsidRPr="0028309F" w:rsidRDefault="00D6525D"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Some of your patients may have an assistance animal that they want to have with them during a visit to your practice. These are specifically trained disability support animals that enable a person with disability to safely participate in personal and public life activities; these animals are not pets. Under the Disability Discrimination Act 1992 (amended 2009), an animal is an assistance animal if it meets one or more of these criteria:</w:t>
      </w:r>
    </w:p>
    <w:p w14:paraId="73614F3C" w14:textId="77777777" w:rsidR="00D6525D" w:rsidRPr="0028309F" w:rsidRDefault="00D6525D" w:rsidP="00C52467">
      <w:pPr>
        <w:autoSpaceDE w:val="0"/>
        <w:autoSpaceDN w:val="0"/>
        <w:adjustRightInd w:val="0"/>
        <w:spacing w:after="0" w:line="240" w:lineRule="auto"/>
        <w:rPr>
          <w:rFonts w:ascii="Arial" w:hAnsi="Arial" w:cs="Arial"/>
          <w:color w:val="000000"/>
        </w:rPr>
      </w:pPr>
    </w:p>
    <w:p w14:paraId="24121EBB" w14:textId="77777777" w:rsidR="00D6525D" w:rsidRPr="0028309F" w:rsidRDefault="00D6525D" w:rsidP="002E21F1">
      <w:pPr>
        <w:pStyle w:val="ListParagraph"/>
        <w:numPr>
          <w:ilvl w:val="0"/>
          <w:numId w:val="117"/>
        </w:numPr>
        <w:autoSpaceDE w:val="0"/>
        <w:autoSpaceDN w:val="0"/>
        <w:adjustRightInd w:val="0"/>
        <w:spacing w:after="0" w:line="240" w:lineRule="auto"/>
        <w:rPr>
          <w:rFonts w:ascii="Arial" w:hAnsi="Arial" w:cs="Arial"/>
          <w:color w:val="000000"/>
        </w:rPr>
      </w:pPr>
      <w:r w:rsidRPr="0028309F">
        <w:rPr>
          <w:rFonts w:ascii="Arial" w:hAnsi="Arial" w:cs="Arial"/>
          <w:color w:val="000000"/>
        </w:rPr>
        <w:lastRenderedPageBreak/>
        <w:t>It is accredited under a state or territory law to assist a person with disability to alleviate the effects of the disability.</w:t>
      </w:r>
    </w:p>
    <w:p w14:paraId="7EE2CE2F" w14:textId="77777777" w:rsidR="00D6525D" w:rsidRPr="0028309F" w:rsidRDefault="00D6525D" w:rsidP="002E21F1">
      <w:pPr>
        <w:pStyle w:val="ListParagraph"/>
        <w:numPr>
          <w:ilvl w:val="0"/>
          <w:numId w:val="117"/>
        </w:numPr>
        <w:autoSpaceDE w:val="0"/>
        <w:autoSpaceDN w:val="0"/>
        <w:adjustRightInd w:val="0"/>
        <w:spacing w:after="0" w:line="240" w:lineRule="auto"/>
        <w:rPr>
          <w:rFonts w:ascii="Arial" w:hAnsi="Arial" w:cs="Arial"/>
          <w:color w:val="000000"/>
        </w:rPr>
      </w:pPr>
      <w:r w:rsidRPr="0028309F">
        <w:rPr>
          <w:rFonts w:ascii="Arial" w:hAnsi="Arial" w:cs="Arial"/>
          <w:color w:val="000000"/>
        </w:rPr>
        <w:t>It is accredited by an animal training organisation prescribed in the regulations.</w:t>
      </w:r>
    </w:p>
    <w:p w14:paraId="7E710D9A" w14:textId="77777777" w:rsidR="00D6525D" w:rsidRPr="0028309F" w:rsidRDefault="00D6525D" w:rsidP="002E21F1">
      <w:pPr>
        <w:pStyle w:val="ListParagraph"/>
        <w:numPr>
          <w:ilvl w:val="0"/>
          <w:numId w:val="117"/>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It is trained to assist a person with disability to alleviate the effects of the disability and meets standards of hygiene and behaviour that are appropriate for an animal in a public place. </w:t>
      </w:r>
    </w:p>
    <w:p w14:paraId="28603981" w14:textId="77777777" w:rsidR="00D6525D" w:rsidRPr="0028309F" w:rsidRDefault="00D6525D" w:rsidP="00D6525D">
      <w:pPr>
        <w:pStyle w:val="ListParagraph"/>
        <w:autoSpaceDE w:val="0"/>
        <w:autoSpaceDN w:val="0"/>
        <w:adjustRightInd w:val="0"/>
        <w:spacing w:after="0" w:line="240" w:lineRule="auto"/>
        <w:rPr>
          <w:rFonts w:ascii="Arial" w:hAnsi="Arial" w:cs="Arial"/>
          <w:color w:val="000000"/>
        </w:rPr>
      </w:pPr>
    </w:p>
    <w:p w14:paraId="47DB1658" w14:textId="77777777" w:rsidR="00D6525D" w:rsidRPr="0028309F" w:rsidRDefault="00D6525D" w:rsidP="00D6525D">
      <w:pPr>
        <w:pStyle w:val="ListParagraph"/>
        <w:autoSpaceDE w:val="0"/>
        <w:autoSpaceDN w:val="0"/>
        <w:adjustRightInd w:val="0"/>
        <w:spacing w:after="0" w:line="240" w:lineRule="auto"/>
        <w:ind w:left="0"/>
        <w:rPr>
          <w:rFonts w:ascii="Arial" w:hAnsi="Arial" w:cs="Arial"/>
          <w:color w:val="000000"/>
        </w:rPr>
      </w:pPr>
      <w:r w:rsidRPr="0028309F">
        <w:rPr>
          <w:rFonts w:ascii="Arial" w:hAnsi="Arial" w:cs="Arial"/>
          <w:color w:val="000000"/>
        </w:rPr>
        <w:t>Assistance animals may support patients who:</w:t>
      </w:r>
    </w:p>
    <w:p w14:paraId="353C8BF0" w14:textId="77777777" w:rsidR="00D6525D" w:rsidRPr="0028309F" w:rsidRDefault="00D6525D" w:rsidP="002E21F1">
      <w:pPr>
        <w:pStyle w:val="ListParagraph"/>
        <w:numPr>
          <w:ilvl w:val="0"/>
          <w:numId w:val="118"/>
        </w:numPr>
        <w:autoSpaceDE w:val="0"/>
        <w:autoSpaceDN w:val="0"/>
        <w:adjustRightInd w:val="0"/>
        <w:spacing w:after="0" w:line="240" w:lineRule="auto"/>
        <w:rPr>
          <w:rFonts w:ascii="Arial" w:hAnsi="Arial" w:cs="Arial"/>
          <w:color w:val="000000"/>
        </w:rPr>
      </w:pPr>
      <w:r w:rsidRPr="0028309F">
        <w:rPr>
          <w:rFonts w:ascii="Arial" w:hAnsi="Arial" w:cs="Arial"/>
          <w:color w:val="000000"/>
        </w:rPr>
        <w:t>are blind or have low vision</w:t>
      </w:r>
    </w:p>
    <w:p w14:paraId="19B036D2" w14:textId="77777777" w:rsidR="00D6525D" w:rsidRPr="0028309F" w:rsidRDefault="00D6525D" w:rsidP="002E21F1">
      <w:pPr>
        <w:pStyle w:val="ListParagraph"/>
        <w:numPr>
          <w:ilvl w:val="0"/>
          <w:numId w:val="118"/>
        </w:numPr>
        <w:autoSpaceDE w:val="0"/>
        <w:autoSpaceDN w:val="0"/>
        <w:adjustRightInd w:val="0"/>
        <w:spacing w:after="0" w:line="240" w:lineRule="auto"/>
        <w:rPr>
          <w:rFonts w:ascii="Arial" w:hAnsi="Arial" w:cs="Arial"/>
          <w:color w:val="000000"/>
        </w:rPr>
      </w:pPr>
      <w:r w:rsidRPr="0028309F">
        <w:rPr>
          <w:rFonts w:ascii="Arial" w:hAnsi="Arial" w:cs="Arial"/>
          <w:color w:val="000000"/>
        </w:rPr>
        <w:t>are deaf or hard of hearing</w:t>
      </w:r>
    </w:p>
    <w:p w14:paraId="204DBB47" w14:textId="77777777" w:rsidR="00D6525D" w:rsidRPr="0028309F" w:rsidRDefault="00D6525D" w:rsidP="002E21F1">
      <w:pPr>
        <w:pStyle w:val="ListParagraph"/>
        <w:numPr>
          <w:ilvl w:val="0"/>
          <w:numId w:val="118"/>
        </w:numPr>
        <w:autoSpaceDE w:val="0"/>
        <w:autoSpaceDN w:val="0"/>
        <w:adjustRightInd w:val="0"/>
        <w:spacing w:after="0" w:line="240" w:lineRule="auto"/>
        <w:rPr>
          <w:rFonts w:ascii="Arial" w:hAnsi="Arial" w:cs="Arial"/>
          <w:color w:val="000000"/>
        </w:rPr>
      </w:pPr>
      <w:r w:rsidRPr="0028309F">
        <w:rPr>
          <w:rFonts w:ascii="Arial" w:hAnsi="Arial" w:cs="Arial"/>
          <w:color w:val="000000"/>
        </w:rPr>
        <w:t>require physical support for mobility or other functional tasks</w:t>
      </w:r>
    </w:p>
    <w:p w14:paraId="0D401068" w14:textId="77777777" w:rsidR="00D6525D" w:rsidRPr="0028309F" w:rsidRDefault="00D6525D" w:rsidP="002E21F1">
      <w:pPr>
        <w:pStyle w:val="ListParagraph"/>
        <w:numPr>
          <w:ilvl w:val="0"/>
          <w:numId w:val="118"/>
        </w:numPr>
        <w:autoSpaceDE w:val="0"/>
        <w:autoSpaceDN w:val="0"/>
        <w:adjustRightInd w:val="0"/>
        <w:spacing w:after="0" w:line="240" w:lineRule="auto"/>
        <w:rPr>
          <w:rFonts w:ascii="Arial" w:hAnsi="Arial" w:cs="Arial"/>
          <w:color w:val="000000"/>
        </w:rPr>
      </w:pPr>
      <w:r w:rsidRPr="0028309F">
        <w:rPr>
          <w:rFonts w:ascii="Arial" w:hAnsi="Arial" w:cs="Arial"/>
          <w:color w:val="000000"/>
        </w:rPr>
        <w:t>experience episodic and serious medical crises (eg epilepsy, changes in blood pressure or blood sugar)</w:t>
      </w:r>
    </w:p>
    <w:p w14:paraId="061CCB70" w14:textId="311651DD" w:rsidR="00D6525D" w:rsidRPr="0028309F" w:rsidRDefault="00D6525D" w:rsidP="002E21F1">
      <w:pPr>
        <w:pStyle w:val="ListParagraph"/>
        <w:numPr>
          <w:ilvl w:val="0"/>
          <w:numId w:val="118"/>
        </w:numPr>
        <w:autoSpaceDE w:val="0"/>
        <w:autoSpaceDN w:val="0"/>
        <w:adjustRightInd w:val="0"/>
        <w:spacing w:after="0" w:line="240" w:lineRule="auto"/>
        <w:rPr>
          <w:rFonts w:ascii="Arial" w:hAnsi="Arial" w:cs="Arial"/>
          <w:color w:val="000000"/>
        </w:rPr>
      </w:pPr>
      <w:r w:rsidRPr="0028309F">
        <w:rPr>
          <w:rFonts w:ascii="Arial" w:hAnsi="Arial" w:cs="Arial"/>
          <w:color w:val="000000"/>
        </w:rPr>
        <w:t>experience psychiatric disorders such as post-traumatic stress disorder, anxiety, hallucinations, panic attacks or suicidal ideation.</w:t>
      </w:r>
      <w:bookmarkStart w:id="15" w:name="_Ref500753907"/>
      <w:r w:rsidR="00920DFD">
        <w:rPr>
          <w:rStyle w:val="EndnoteReference"/>
          <w:rFonts w:ascii="Arial" w:hAnsi="Arial" w:cs="Arial"/>
          <w:color w:val="000000"/>
        </w:rPr>
        <w:endnoteReference w:id="13"/>
      </w:r>
      <w:bookmarkEnd w:id="15"/>
      <w:r w:rsidRPr="0028309F">
        <w:rPr>
          <w:rFonts w:ascii="Arial" w:hAnsi="Arial" w:cs="Arial"/>
          <w:color w:val="000000"/>
        </w:rPr>
        <w:t xml:space="preserve"> </w:t>
      </w:r>
    </w:p>
    <w:p w14:paraId="1F81E471" w14:textId="77777777" w:rsidR="00D6525D" w:rsidRPr="006A3DE4" w:rsidRDefault="00D6525D" w:rsidP="00D6525D">
      <w:pPr>
        <w:pStyle w:val="ListParagraph"/>
        <w:autoSpaceDE w:val="0"/>
        <w:autoSpaceDN w:val="0"/>
        <w:adjustRightInd w:val="0"/>
        <w:spacing w:after="0" w:line="240" w:lineRule="auto"/>
        <w:ind w:left="0"/>
        <w:rPr>
          <w:rFonts w:ascii="Arial" w:hAnsi="Arial" w:cs="Arial"/>
          <w:color w:val="000000"/>
          <w:sz w:val="20"/>
          <w:szCs w:val="20"/>
        </w:rPr>
      </w:pPr>
    </w:p>
    <w:p w14:paraId="12827ECF" w14:textId="07A7EA56" w:rsidR="00D6525D" w:rsidRPr="0028309F" w:rsidRDefault="00D6525D" w:rsidP="00D6525D">
      <w:pPr>
        <w:pStyle w:val="ListParagraph"/>
        <w:autoSpaceDE w:val="0"/>
        <w:autoSpaceDN w:val="0"/>
        <w:adjustRightInd w:val="0"/>
        <w:spacing w:after="0" w:line="240" w:lineRule="auto"/>
        <w:ind w:left="0"/>
        <w:rPr>
          <w:rFonts w:ascii="Arial" w:hAnsi="Arial" w:cs="Arial"/>
          <w:color w:val="000000"/>
        </w:rPr>
      </w:pPr>
      <w:r w:rsidRPr="0028309F">
        <w:rPr>
          <w:rFonts w:ascii="Arial" w:hAnsi="Arial" w:cs="Arial"/>
          <w:color w:val="000000"/>
        </w:rPr>
        <w:t xml:space="preserve">Under the Disability Discrimination Act 1992 (amended 2009), all assistance animals are guaranteed access to all public places in Australia. For further information, refer to the Australian Human Rights Commission website at </w:t>
      </w:r>
      <w:hyperlink r:id="rId24" w:history="1">
        <w:r w:rsidRPr="000A6F19">
          <w:rPr>
            <w:rStyle w:val="Hyperlink"/>
            <w:rFonts w:ascii="Arial" w:hAnsi="Arial" w:cs="Arial"/>
          </w:rPr>
          <w:t>www.humanrights.gov.au/our-work/disability-rights/ projects/assistance-animals-and-disability-discrimination-act-1992-cth</w:t>
        </w:r>
      </w:hyperlink>
    </w:p>
    <w:p w14:paraId="2C405A84" w14:textId="77777777" w:rsidR="00D6525D" w:rsidRPr="0028309F" w:rsidRDefault="00D6525D" w:rsidP="00D6525D">
      <w:pPr>
        <w:pStyle w:val="ListParagraph"/>
        <w:autoSpaceDE w:val="0"/>
        <w:autoSpaceDN w:val="0"/>
        <w:adjustRightInd w:val="0"/>
        <w:spacing w:after="0" w:line="240" w:lineRule="auto"/>
        <w:ind w:left="0"/>
        <w:rPr>
          <w:rFonts w:ascii="Arial" w:hAnsi="Arial" w:cs="Arial"/>
          <w:color w:val="000000"/>
        </w:rPr>
      </w:pPr>
    </w:p>
    <w:p w14:paraId="66764C41" w14:textId="77777777" w:rsidR="00D6525D" w:rsidRPr="0028309F" w:rsidRDefault="00D6525D" w:rsidP="00C52467">
      <w:pPr>
        <w:autoSpaceDE w:val="0"/>
        <w:autoSpaceDN w:val="0"/>
        <w:adjustRightInd w:val="0"/>
        <w:spacing w:after="0" w:line="240" w:lineRule="auto"/>
        <w:rPr>
          <w:rFonts w:ascii="Arial" w:hAnsi="Arial" w:cs="Arial"/>
          <w:color w:val="000000"/>
        </w:rPr>
      </w:pPr>
    </w:p>
    <w:p w14:paraId="5D1074A3" w14:textId="3347893E"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4F158F26"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5B576A4E" w14:textId="1AFFA25A"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C2.3► A </w:t>
      </w:r>
      <w:r w:rsidR="00D6525D" w:rsidRPr="0028309F">
        <w:rPr>
          <w:rFonts w:ascii="Arial" w:hAnsi="Arial" w:cs="Arial"/>
          <w:color w:val="000000"/>
        </w:rPr>
        <w:t>Our patients with disabilities or special needs can access our services.</w:t>
      </w:r>
    </w:p>
    <w:p w14:paraId="067EE0FC"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43960B0D"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5D371511" w14:textId="77777777" w:rsidR="00375F1D" w:rsidRPr="0028309F" w:rsidRDefault="00375F1D" w:rsidP="00C52467">
      <w:pPr>
        <w:autoSpaceDE w:val="0"/>
        <w:autoSpaceDN w:val="0"/>
        <w:adjustRightInd w:val="0"/>
        <w:spacing w:after="0" w:line="240" w:lineRule="auto"/>
        <w:rPr>
          <w:rFonts w:ascii="Arial" w:hAnsi="Arial" w:cs="Arial"/>
          <w:color w:val="FF0000"/>
        </w:rPr>
      </w:pPr>
    </w:p>
    <w:p w14:paraId="6E32CDF5" w14:textId="19F6DC64" w:rsidR="00C52467" w:rsidRPr="0028309F" w:rsidRDefault="00507F4D" w:rsidP="00FE63D6">
      <w:pPr>
        <w:pStyle w:val="ListParagraph"/>
        <w:numPr>
          <w:ilvl w:val="0"/>
          <w:numId w:val="47"/>
        </w:numPr>
        <w:autoSpaceDE w:val="0"/>
        <w:autoSpaceDN w:val="0"/>
        <w:adjustRightInd w:val="0"/>
        <w:spacing w:after="16" w:line="240" w:lineRule="auto"/>
        <w:rPr>
          <w:rFonts w:ascii="Arial" w:hAnsi="Arial" w:cs="Arial"/>
          <w:color w:val="FF0000"/>
        </w:rPr>
      </w:pPr>
      <w:r>
        <w:rPr>
          <w:rFonts w:ascii="Arial" w:hAnsi="Arial" w:cs="Arial"/>
          <w:b/>
          <w:bCs/>
          <w:color w:val="FF0000"/>
        </w:rPr>
        <w:t>h</w:t>
      </w:r>
      <w:r w:rsidR="00C52467" w:rsidRPr="0028309F">
        <w:rPr>
          <w:rFonts w:ascii="Arial" w:hAnsi="Arial" w:cs="Arial"/>
          <w:b/>
          <w:bCs/>
          <w:color w:val="FF0000"/>
        </w:rPr>
        <w:t xml:space="preserve">ave physical infrastructure </w:t>
      </w:r>
      <w:r w:rsidR="007B434E" w:rsidRPr="0028309F">
        <w:rPr>
          <w:rFonts w:ascii="Arial" w:hAnsi="Arial" w:cs="Arial"/>
          <w:b/>
          <w:bCs/>
          <w:color w:val="FF0000"/>
        </w:rPr>
        <w:t>and</w:t>
      </w:r>
      <w:r w:rsidR="00C52467" w:rsidRPr="0028309F">
        <w:rPr>
          <w:rFonts w:ascii="Arial" w:hAnsi="Arial" w:cs="Arial"/>
          <w:b/>
          <w:bCs/>
          <w:color w:val="FF0000"/>
        </w:rPr>
        <w:t xml:space="preserve"> processes that enable patients with disabilities or special needs to access your services. </w:t>
      </w:r>
    </w:p>
    <w:p w14:paraId="2E1420D9" w14:textId="68F1784E" w:rsidR="00C52467" w:rsidRPr="0028309F" w:rsidRDefault="00507F4D" w:rsidP="00FE63D6">
      <w:pPr>
        <w:pStyle w:val="ListParagraph"/>
        <w:numPr>
          <w:ilvl w:val="0"/>
          <w:numId w:val="47"/>
        </w:numPr>
        <w:autoSpaceDE w:val="0"/>
        <w:autoSpaceDN w:val="0"/>
        <w:adjustRightInd w:val="0"/>
        <w:spacing w:after="0" w:line="240" w:lineRule="auto"/>
        <w:rPr>
          <w:rFonts w:ascii="Arial" w:hAnsi="Arial" w:cs="Arial"/>
          <w:color w:val="FF0000"/>
        </w:rPr>
      </w:pPr>
      <w:r>
        <w:rPr>
          <w:rFonts w:ascii="Arial" w:hAnsi="Arial" w:cs="Arial"/>
          <w:b/>
          <w:bCs/>
          <w:color w:val="FF0000"/>
        </w:rPr>
        <w:t>p</w:t>
      </w:r>
      <w:r w:rsidR="007B434E" w:rsidRPr="0028309F">
        <w:rPr>
          <w:rFonts w:ascii="Arial" w:hAnsi="Arial" w:cs="Arial"/>
          <w:b/>
          <w:bCs/>
          <w:color w:val="FF0000"/>
        </w:rPr>
        <w:t>rovide access to disability parking</w:t>
      </w:r>
    </w:p>
    <w:p w14:paraId="553CED96" w14:textId="77777777" w:rsidR="00C52467" w:rsidRPr="0028309F" w:rsidRDefault="00C52467" w:rsidP="00C52467">
      <w:pPr>
        <w:autoSpaceDE w:val="0"/>
        <w:autoSpaceDN w:val="0"/>
        <w:adjustRightInd w:val="0"/>
        <w:spacing w:after="0" w:line="240" w:lineRule="auto"/>
        <w:rPr>
          <w:rFonts w:ascii="Arial" w:hAnsi="Arial" w:cs="Arial"/>
          <w:color w:val="FF0000"/>
        </w:rPr>
      </w:pPr>
    </w:p>
    <w:p w14:paraId="1D737BA5"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3C540014" w14:textId="77777777" w:rsidR="00375F1D" w:rsidRPr="0028309F" w:rsidRDefault="00375F1D" w:rsidP="00C52467">
      <w:pPr>
        <w:autoSpaceDE w:val="0"/>
        <w:autoSpaceDN w:val="0"/>
        <w:adjustRightInd w:val="0"/>
        <w:spacing w:after="0" w:line="240" w:lineRule="auto"/>
        <w:rPr>
          <w:rFonts w:ascii="Arial" w:hAnsi="Arial" w:cs="Arial"/>
          <w:color w:val="000000"/>
        </w:rPr>
      </w:pPr>
    </w:p>
    <w:p w14:paraId="725B2ED9" w14:textId="2728CF38" w:rsidR="00C52467" w:rsidRPr="0028309F" w:rsidRDefault="00507F4D" w:rsidP="00FE63D6">
      <w:pPr>
        <w:pStyle w:val="ListParagraph"/>
        <w:numPr>
          <w:ilvl w:val="0"/>
          <w:numId w:val="48"/>
        </w:numPr>
        <w:autoSpaceDE w:val="0"/>
        <w:autoSpaceDN w:val="0"/>
        <w:adjustRightInd w:val="0"/>
        <w:spacing w:after="139" w:line="240" w:lineRule="auto"/>
        <w:rPr>
          <w:rFonts w:ascii="Arial" w:hAnsi="Arial" w:cs="Arial"/>
          <w:color w:val="000000"/>
        </w:rPr>
      </w:pPr>
      <w:r>
        <w:rPr>
          <w:rFonts w:ascii="Arial" w:hAnsi="Arial" w:cs="Arial"/>
          <w:color w:val="000000"/>
        </w:rPr>
        <w:t>u</w:t>
      </w:r>
      <w:r w:rsidR="00C52467" w:rsidRPr="0028309F">
        <w:rPr>
          <w:rFonts w:ascii="Arial" w:hAnsi="Arial" w:cs="Arial"/>
          <w:color w:val="000000"/>
        </w:rPr>
        <w:t xml:space="preserve">se pictures on signs to help patients with an intellectual disability or visual impairment. </w:t>
      </w:r>
    </w:p>
    <w:p w14:paraId="2F2126BB" w14:textId="15BC82ED" w:rsidR="00C52467" w:rsidRPr="0028309F" w:rsidRDefault="00507F4D" w:rsidP="00FE63D6">
      <w:pPr>
        <w:pStyle w:val="ListParagraph"/>
        <w:numPr>
          <w:ilvl w:val="0"/>
          <w:numId w:val="48"/>
        </w:numPr>
        <w:autoSpaceDE w:val="0"/>
        <w:autoSpaceDN w:val="0"/>
        <w:adjustRightInd w:val="0"/>
        <w:spacing w:after="139" w:line="240" w:lineRule="auto"/>
        <w:rPr>
          <w:rFonts w:ascii="Arial" w:hAnsi="Arial" w:cs="Arial"/>
          <w:color w:val="000000"/>
        </w:rPr>
      </w:pPr>
      <w:r>
        <w:rPr>
          <w:rFonts w:ascii="Arial" w:hAnsi="Arial" w:cs="Arial"/>
          <w:color w:val="000000"/>
        </w:rPr>
        <w:t>p</w:t>
      </w:r>
      <w:r w:rsidR="00C52467" w:rsidRPr="0028309F">
        <w:rPr>
          <w:rFonts w:ascii="Arial" w:hAnsi="Arial" w:cs="Arial"/>
          <w:color w:val="000000"/>
        </w:rPr>
        <w:t xml:space="preserve">rovide a transport service to help patients who cannot otherwise get to the practice. </w:t>
      </w:r>
    </w:p>
    <w:p w14:paraId="25D79CFE" w14:textId="4EBDE5A1" w:rsidR="00C52467" w:rsidRPr="0028309F" w:rsidRDefault="00507F4D" w:rsidP="00FE63D6">
      <w:pPr>
        <w:pStyle w:val="ListParagraph"/>
        <w:numPr>
          <w:ilvl w:val="0"/>
          <w:numId w:val="48"/>
        </w:numPr>
        <w:autoSpaceDE w:val="0"/>
        <w:autoSpaceDN w:val="0"/>
        <w:adjustRightInd w:val="0"/>
        <w:spacing w:after="0" w:line="240" w:lineRule="auto"/>
        <w:rPr>
          <w:rFonts w:ascii="Arial" w:hAnsi="Arial" w:cs="Arial"/>
          <w:color w:val="000000"/>
        </w:rPr>
      </w:pPr>
      <w:r>
        <w:rPr>
          <w:rFonts w:ascii="Arial" w:hAnsi="Arial" w:cs="Arial"/>
          <w:color w:val="000000"/>
        </w:rPr>
        <w:t>p</w:t>
      </w:r>
      <w:r w:rsidR="00C52467" w:rsidRPr="0028309F">
        <w:rPr>
          <w:rFonts w:ascii="Arial" w:hAnsi="Arial" w:cs="Arial"/>
          <w:color w:val="000000"/>
        </w:rPr>
        <w:t xml:space="preserve">rovide home visits for patients who are unable to leave their home. </w:t>
      </w:r>
    </w:p>
    <w:p w14:paraId="674E338E" w14:textId="77777777" w:rsidR="00C52467" w:rsidRPr="0028309F" w:rsidRDefault="00C52467" w:rsidP="00C52467">
      <w:pPr>
        <w:rPr>
          <w:rFonts w:ascii="Arial" w:hAnsi="Arial" w:cs="Arial"/>
        </w:rPr>
      </w:pPr>
    </w:p>
    <w:p w14:paraId="6E3105E2" w14:textId="77777777" w:rsidR="0028309F" w:rsidRDefault="0028309F" w:rsidP="00C52467">
      <w:pPr>
        <w:pStyle w:val="Default"/>
        <w:rPr>
          <w:b/>
          <w:bCs/>
          <w:color w:val="FF0000"/>
          <w:sz w:val="28"/>
          <w:szCs w:val="28"/>
        </w:rPr>
      </w:pPr>
    </w:p>
    <w:p w14:paraId="5AB264C5" w14:textId="77777777" w:rsidR="0028309F" w:rsidRDefault="0028309F" w:rsidP="00C52467">
      <w:pPr>
        <w:pStyle w:val="Default"/>
        <w:rPr>
          <w:b/>
          <w:bCs/>
          <w:color w:val="FF0000"/>
          <w:sz w:val="28"/>
          <w:szCs w:val="28"/>
        </w:rPr>
      </w:pPr>
    </w:p>
    <w:p w14:paraId="5EB37664" w14:textId="77777777" w:rsidR="0028309F" w:rsidRDefault="0028309F" w:rsidP="00C52467">
      <w:pPr>
        <w:pStyle w:val="Default"/>
        <w:rPr>
          <w:b/>
          <w:bCs/>
          <w:color w:val="FF0000"/>
          <w:sz w:val="28"/>
          <w:szCs w:val="28"/>
        </w:rPr>
      </w:pPr>
    </w:p>
    <w:p w14:paraId="66AA8DDA" w14:textId="77777777" w:rsidR="0028309F" w:rsidRDefault="0028309F" w:rsidP="00C52467">
      <w:pPr>
        <w:pStyle w:val="Default"/>
        <w:rPr>
          <w:b/>
          <w:bCs/>
          <w:color w:val="FF0000"/>
          <w:sz w:val="28"/>
          <w:szCs w:val="28"/>
        </w:rPr>
      </w:pPr>
    </w:p>
    <w:p w14:paraId="68AB16A9" w14:textId="77777777" w:rsidR="00507F4D" w:rsidRDefault="00507F4D" w:rsidP="00C52467">
      <w:pPr>
        <w:pStyle w:val="Default"/>
        <w:rPr>
          <w:b/>
          <w:bCs/>
          <w:color w:val="FF0000"/>
          <w:sz w:val="28"/>
          <w:szCs w:val="28"/>
        </w:rPr>
      </w:pPr>
    </w:p>
    <w:p w14:paraId="0944AA3D" w14:textId="77777777" w:rsidR="00507F4D" w:rsidRDefault="00507F4D" w:rsidP="00C52467">
      <w:pPr>
        <w:pStyle w:val="Default"/>
        <w:rPr>
          <w:b/>
          <w:bCs/>
          <w:color w:val="FF0000"/>
          <w:sz w:val="28"/>
          <w:szCs w:val="28"/>
        </w:rPr>
      </w:pPr>
    </w:p>
    <w:p w14:paraId="3082ABB8" w14:textId="77777777" w:rsidR="00507F4D" w:rsidRDefault="00507F4D" w:rsidP="00C52467">
      <w:pPr>
        <w:pStyle w:val="Default"/>
        <w:rPr>
          <w:b/>
          <w:bCs/>
          <w:color w:val="FF0000"/>
          <w:sz w:val="28"/>
          <w:szCs w:val="28"/>
        </w:rPr>
      </w:pPr>
    </w:p>
    <w:p w14:paraId="08BFE4F6" w14:textId="77777777" w:rsidR="00507F4D" w:rsidRDefault="00507F4D" w:rsidP="00C52467">
      <w:pPr>
        <w:pStyle w:val="Default"/>
        <w:rPr>
          <w:b/>
          <w:bCs/>
          <w:color w:val="FF0000"/>
          <w:sz w:val="28"/>
          <w:szCs w:val="28"/>
        </w:rPr>
      </w:pPr>
    </w:p>
    <w:p w14:paraId="17BF7BDC" w14:textId="77777777" w:rsidR="00507F4D" w:rsidRDefault="00507F4D" w:rsidP="00C52467">
      <w:pPr>
        <w:pStyle w:val="Default"/>
        <w:rPr>
          <w:b/>
          <w:bCs/>
          <w:color w:val="FF0000"/>
          <w:sz w:val="28"/>
          <w:szCs w:val="28"/>
        </w:rPr>
      </w:pPr>
    </w:p>
    <w:p w14:paraId="544724BC" w14:textId="77777777" w:rsidR="00C52467" w:rsidRPr="00920DFD" w:rsidRDefault="00C52467" w:rsidP="00920DFD">
      <w:pPr>
        <w:pStyle w:val="Heading2"/>
        <w:rPr>
          <w:rFonts w:ascii="Arial" w:hAnsi="Arial" w:cs="Arial"/>
          <w:b/>
          <w:color w:val="FF0000"/>
        </w:rPr>
      </w:pPr>
      <w:bookmarkStart w:id="16" w:name="_Toc508962660"/>
      <w:r w:rsidRPr="00920DFD">
        <w:rPr>
          <w:rFonts w:ascii="Arial" w:hAnsi="Arial" w:cs="Arial"/>
          <w:b/>
          <w:color w:val="FF0000"/>
        </w:rPr>
        <w:lastRenderedPageBreak/>
        <w:t>Standard 3: Practice governance and management</w:t>
      </w:r>
      <w:bookmarkEnd w:id="16"/>
      <w:r w:rsidRPr="00920DFD">
        <w:rPr>
          <w:rFonts w:ascii="Arial" w:hAnsi="Arial" w:cs="Arial"/>
          <w:b/>
          <w:color w:val="FF0000"/>
        </w:rPr>
        <w:t xml:space="preserve"> </w:t>
      </w:r>
    </w:p>
    <w:p w14:paraId="47EC8556" w14:textId="77777777" w:rsidR="00375F1D" w:rsidRPr="006A3DE4" w:rsidRDefault="00375F1D" w:rsidP="00C52467">
      <w:pPr>
        <w:pStyle w:val="Default"/>
        <w:rPr>
          <w:color w:val="FF0000"/>
          <w:sz w:val="28"/>
          <w:szCs w:val="28"/>
        </w:rPr>
      </w:pPr>
    </w:p>
    <w:p w14:paraId="48593615" w14:textId="77777777" w:rsidR="00C52467" w:rsidRPr="006A3DE4" w:rsidRDefault="00C52467" w:rsidP="00C52467">
      <w:pPr>
        <w:pStyle w:val="Default"/>
        <w:rPr>
          <w:i/>
          <w:iCs/>
          <w:color w:val="FF0000"/>
          <w:sz w:val="20"/>
          <w:szCs w:val="20"/>
        </w:rPr>
      </w:pPr>
      <w:r w:rsidRPr="006A3DE4">
        <w:rPr>
          <w:i/>
          <w:iCs/>
          <w:color w:val="FF0000"/>
          <w:sz w:val="20"/>
          <w:szCs w:val="20"/>
        </w:rPr>
        <w:t xml:space="preserve">Our practice has integrated governance and management systems that maintain and improve the quality of care provided to patients. </w:t>
      </w:r>
    </w:p>
    <w:p w14:paraId="6FB71287" w14:textId="77777777" w:rsidR="00375F1D" w:rsidRPr="006A3DE4" w:rsidRDefault="00375F1D" w:rsidP="00C52467">
      <w:pPr>
        <w:pStyle w:val="Default"/>
        <w:rPr>
          <w:color w:val="FF0000"/>
          <w:sz w:val="20"/>
          <w:szCs w:val="20"/>
        </w:rPr>
      </w:pPr>
    </w:p>
    <w:p w14:paraId="4FB46A02" w14:textId="151A1093" w:rsidR="00375F1D" w:rsidRPr="0028309F" w:rsidRDefault="007B434E" w:rsidP="007B434E">
      <w:pPr>
        <w:pStyle w:val="Default"/>
        <w:rPr>
          <w:sz w:val="22"/>
          <w:szCs w:val="22"/>
        </w:rPr>
      </w:pPr>
      <w:r w:rsidRPr="0028309F">
        <w:rPr>
          <w:sz w:val="22"/>
          <w:szCs w:val="22"/>
        </w:rPr>
        <w:t>Practice governance relates to the principles, methods and processes that clinicians and health service managers follow in order to support patient safety and quality care. It also helps you to set, measure and achieve your social, fiscal, legal and human resources objectives.</w:t>
      </w:r>
    </w:p>
    <w:p w14:paraId="5D2DF0C3" w14:textId="77777777" w:rsidR="007B434E" w:rsidRPr="0028309F" w:rsidRDefault="007B434E" w:rsidP="00C52467">
      <w:pPr>
        <w:pStyle w:val="Default"/>
        <w:rPr>
          <w:sz w:val="22"/>
          <w:szCs w:val="22"/>
        </w:rPr>
      </w:pPr>
    </w:p>
    <w:p w14:paraId="47CB3292" w14:textId="551317E2" w:rsidR="00C52467" w:rsidRPr="0028309F" w:rsidRDefault="00C52467" w:rsidP="00C52467">
      <w:pPr>
        <w:pStyle w:val="Default"/>
        <w:rPr>
          <w:sz w:val="22"/>
          <w:szCs w:val="22"/>
        </w:rPr>
      </w:pPr>
      <w:r w:rsidRPr="0028309F">
        <w:rPr>
          <w:sz w:val="22"/>
          <w:szCs w:val="22"/>
        </w:rPr>
        <w:t xml:space="preserve">The </w:t>
      </w:r>
      <w:r w:rsidR="007B434E" w:rsidRPr="0028309F">
        <w:rPr>
          <w:sz w:val="22"/>
          <w:szCs w:val="22"/>
        </w:rPr>
        <w:t>ACSQHC</w:t>
      </w:r>
      <w:r w:rsidRPr="0028309F">
        <w:rPr>
          <w:sz w:val="22"/>
          <w:szCs w:val="22"/>
        </w:rPr>
        <w:t xml:space="preserve"> notes that good practice governance is: </w:t>
      </w:r>
    </w:p>
    <w:p w14:paraId="6614A1CA" w14:textId="77777777" w:rsidR="00375F1D" w:rsidRPr="0028309F" w:rsidRDefault="00375F1D" w:rsidP="00C52467">
      <w:pPr>
        <w:pStyle w:val="Default"/>
        <w:rPr>
          <w:sz w:val="22"/>
          <w:szCs w:val="22"/>
        </w:rPr>
      </w:pPr>
    </w:p>
    <w:p w14:paraId="595FF1EA" w14:textId="74432B66" w:rsidR="00C52467" w:rsidRPr="0028309F" w:rsidRDefault="00C52467" w:rsidP="00FE63D6">
      <w:pPr>
        <w:pStyle w:val="Default"/>
        <w:numPr>
          <w:ilvl w:val="0"/>
          <w:numId w:val="49"/>
        </w:numPr>
        <w:spacing w:after="139"/>
        <w:rPr>
          <w:sz w:val="22"/>
          <w:szCs w:val="22"/>
        </w:rPr>
      </w:pPr>
      <w:r w:rsidRPr="0028309F">
        <w:rPr>
          <w:sz w:val="22"/>
          <w:szCs w:val="22"/>
        </w:rPr>
        <w:t xml:space="preserve">participatory </w:t>
      </w:r>
    </w:p>
    <w:p w14:paraId="50D086E8" w14:textId="480E0731" w:rsidR="00C52467" w:rsidRPr="0028309F" w:rsidRDefault="00C52467" w:rsidP="00FE63D6">
      <w:pPr>
        <w:pStyle w:val="Default"/>
        <w:numPr>
          <w:ilvl w:val="0"/>
          <w:numId w:val="49"/>
        </w:numPr>
        <w:spacing w:after="139"/>
        <w:rPr>
          <w:sz w:val="22"/>
          <w:szCs w:val="22"/>
        </w:rPr>
      </w:pPr>
      <w:r w:rsidRPr="0028309F">
        <w:rPr>
          <w:sz w:val="22"/>
          <w:szCs w:val="22"/>
        </w:rPr>
        <w:t xml:space="preserve">consensus-oriented </w:t>
      </w:r>
    </w:p>
    <w:p w14:paraId="6AD45782" w14:textId="66948DD3" w:rsidR="00C52467" w:rsidRPr="0028309F" w:rsidRDefault="00C52467" w:rsidP="00FE63D6">
      <w:pPr>
        <w:pStyle w:val="Default"/>
        <w:numPr>
          <w:ilvl w:val="0"/>
          <w:numId w:val="49"/>
        </w:numPr>
        <w:spacing w:after="139"/>
        <w:rPr>
          <w:sz w:val="22"/>
          <w:szCs w:val="22"/>
        </w:rPr>
      </w:pPr>
      <w:r w:rsidRPr="0028309F">
        <w:rPr>
          <w:sz w:val="22"/>
          <w:szCs w:val="22"/>
        </w:rPr>
        <w:t xml:space="preserve">accountable </w:t>
      </w:r>
    </w:p>
    <w:p w14:paraId="6F2DFF46" w14:textId="0F5FE8D5" w:rsidR="00C52467" w:rsidRPr="0028309F" w:rsidRDefault="00C52467" w:rsidP="00FE63D6">
      <w:pPr>
        <w:pStyle w:val="Default"/>
        <w:numPr>
          <w:ilvl w:val="0"/>
          <w:numId w:val="49"/>
        </w:numPr>
        <w:spacing w:after="139"/>
        <w:rPr>
          <w:sz w:val="22"/>
          <w:szCs w:val="22"/>
        </w:rPr>
      </w:pPr>
      <w:r w:rsidRPr="0028309F">
        <w:rPr>
          <w:sz w:val="22"/>
          <w:szCs w:val="22"/>
        </w:rPr>
        <w:t xml:space="preserve">transparent </w:t>
      </w:r>
    </w:p>
    <w:p w14:paraId="52A713BE" w14:textId="4FBA2BD2" w:rsidR="00C52467" w:rsidRPr="0028309F" w:rsidRDefault="00C52467" w:rsidP="00FE63D6">
      <w:pPr>
        <w:pStyle w:val="Default"/>
        <w:numPr>
          <w:ilvl w:val="0"/>
          <w:numId w:val="49"/>
        </w:numPr>
        <w:spacing w:after="139"/>
        <w:rPr>
          <w:sz w:val="22"/>
          <w:szCs w:val="22"/>
        </w:rPr>
      </w:pPr>
      <w:r w:rsidRPr="0028309F">
        <w:rPr>
          <w:sz w:val="22"/>
          <w:szCs w:val="22"/>
        </w:rPr>
        <w:t xml:space="preserve">responsive </w:t>
      </w:r>
    </w:p>
    <w:p w14:paraId="6EAD4ED7" w14:textId="29FCE4DB" w:rsidR="00C52467" w:rsidRPr="0028309F" w:rsidRDefault="00C52467" w:rsidP="00FE63D6">
      <w:pPr>
        <w:pStyle w:val="Default"/>
        <w:numPr>
          <w:ilvl w:val="0"/>
          <w:numId w:val="49"/>
        </w:numPr>
        <w:spacing w:after="139"/>
        <w:rPr>
          <w:sz w:val="22"/>
          <w:szCs w:val="22"/>
        </w:rPr>
      </w:pPr>
      <w:r w:rsidRPr="0028309F">
        <w:rPr>
          <w:sz w:val="22"/>
          <w:szCs w:val="22"/>
        </w:rPr>
        <w:t xml:space="preserve">effective and efficient </w:t>
      </w:r>
    </w:p>
    <w:p w14:paraId="09B680C0" w14:textId="15673189" w:rsidR="00C52467" w:rsidRPr="0028309F" w:rsidRDefault="00C52467" w:rsidP="00FE63D6">
      <w:pPr>
        <w:pStyle w:val="Default"/>
        <w:numPr>
          <w:ilvl w:val="0"/>
          <w:numId w:val="49"/>
        </w:numPr>
        <w:spacing w:after="139"/>
        <w:rPr>
          <w:sz w:val="22"/>
          <w:szCs w:val="22"/>
        </w:rPr>
      </w:pPr>
      <w:r w:rsidRPr="0028309F">
        <w:rPr>
          <w:sz w:val="22"/>
          <w:szCs w:val="22"/>
        </w:rPr>
        <w:t xml:space="preserve">equitable and inclusive </w:t>
      </w:r>
    </w:p>
    <w:p w14:paraId="3975F5EE" w14:textId="3E46B1B3" w:rsidR="00C52467" w:rsidRPr="0028309F" w:rsidRDefault="00C52467" w:rsidP="00FE63D6">
      <w:pPr>
        <w:pStyle w:val="Default"/>
        <w:numPr>
          <w:ilvl w:val="0"/>
          <w:numId w:val="49"/>
        </w:numPr>
        <w:spacing w:after="139"/>
        <w:rPr>
          <w:sz w:val="22"/>
          <w:szCs w:val="22"/>
        </w:rPr>
      </w:pPr>
      <w:r w:rsidRPr="0028309F">
        <w:rPr>
          <w:sz w:val="22"/>
          <w:szCs w:val="22"/>
        </w:rPr>
        <w:t xml:space="preserve">compliant with </w:t>
      </w:r>
      <w:r w:rsidR="007B434E" w:rsidRPr="0028309F">
        <w:rPr>
          <w:sz w:val="22"/>
          <w:szCs w:val="22"/>
        </w:rPr>
        <w:t>relevant laws</w:t>
      </w:r>
      <w:r w:rsidRPr="0028309F">
        <w:rPr>
          <w:sz w:val="22"/>
          <w:szCs w:val="22"/>
        </w:rPr>
        <w:t>.</w:t>
      </w:r>
      <w:r w:rsidR="00920DFD">
        <w:rPr>
          <w:rStyle w:val="EndnoteReference"/>
          <w:sz w:val="22"/>
          <w:szCs w:val="22"/>
        </w:rPr>
        <w:endnoteReference w:id="14"/>
      </w:r>
      <w:r w:rsidRPr="0028309F">
        <w:rPr>
          <w:sz w:val="22"/>
          <w:szCs w:val="22"/>
        </w:rPr>
        <w:t xml:space="preserve"> </w:t>
      </w:r>
    </w:p>
    <w:p w14:paraId="7D687D6E" w14:textId="77777777" w:rsidR="00C52467" w:rsidRPr="0028309F" w:rsidRDefault="00C52467" w:rsidP="00C52467">
      <w:pPr>
        <w:pStyle w:val="Default"/>
        <w:rPr>
          <w:sz w:val="22"/>
          <w:szCs w:val="22"/>
        </w:rPr>
      </w:pPr>
    </w:p>
    <w:p w14:paraId="2FC6D731" w14:textId="2CA0DA3A" w:rsidR="00C52467" w:rsidRPr="0028309F" w:rsidRDefault="00C52467" w:rsidP="00E17E64">
      <w:pPr>
        <w:pStyle w:val="Default"/>
        <w:rPr>
          <w:sz w:val="22"/>
          <w:szCs w:val="22"/>
        </w:rPr>
      </w:pPr>
      <w:r w:rsidRPr="0028309F">
        <w:rPr>
          <w:sz w:val="22"/>
          <w:szCs w:val="22"/>
        </w:rPr>
        <w:t>Good management and leadership fosters a culture that is based on mutual respect. When you have this, the entire practice team will be supported to achieve excellence in all areas of the practice and participate in just and open discussions about how the practice can improve.</w:t>
      </w:r>
    </w:p>
    <w:p w14:paraId="72C3CDB4" w14:textId="77777777" w:rsidR="00E17E64" w:rsidRPr="006A3DE4" w:rsidRDefault="00E17E64" w:rsidP="00E17E64">
      <w:pPr>
        <w:pStyle w:val="Default"/>
        <w:rPr>
          <w:sz w:val="20"/>
          <w:szCs w:val="20"/>
        </w:rPr>
      </w:pPr>
    </w:p>
    <w:p w14:paraId="40406D5F" w14:textId="77777777" w:rsidR="00507F4D" w:rsidRDefault="00507F4D" w:rsidP="00C52467">
      <w:pPr>
        <w:pStyle w:val="Default"/>
        <w:rPr>
          <w:b/>
          <w:bCs/>
          <w:color w:val="323232"/>
          <w:sz w:val="23"/>
          <w:szCs w:val="23"/>
        </w:rPr>
      </w:pPr>
    </w:p>
    <w:p w14:paraId="42F26ACD" w14:textId="77777777" w:rsidR="00507F4D" w:rsidRDefault="00507F4D" w:rsidP="00C52467">
      <w:pPr>
        <w:pStyle w:val="Default"/>
        <w:rPr>
          <w:b/>
          <w:bCs/>
          <w:color w:val="323232"/>
          <w:sz w:val="23"/>
          <w:szCs w:val="23"/>
        </w:rPr>
      </w:pPr>
    </w:p>
    <w:p w14:paraId="20732476" w14:textId="77777777" w:rsidR="00507F4D" w:rsidRDefault="00507F4D" w:rsidP="00C52467">
      <w:pPr>
        <w:pStyle w:val="Default"/>
        <w:rPr>
          <w:b/>
          <w:bCs/>
          <w:color w:val="323232"/>
          <w:sz w:val="23"/>
          <w:szCs w:val="23"/>
        </w:rPr>
      </w:pPr>
    </w:p>
    <w:p w14:paraId="4522481E" w14:textId="77777777" w:rsidR="00507F4D" w:rsidRDefault="00507F4D" w:rsidP="00C52467">
      <w:pPr>
        <w:pStyle w:val="Default"/>
        <w:rPr>
          <w:b/>
          <w:bCs/>
          <w:color w:val="323232"/>
          <w:sz w:val="23"/>
          <w:szCs w:val="23"/>
        </w:rPr>
      </w:pPr>
    </w:p>
    <w:p w14:paraId="7EAA91D6" w14:textId="77777777" w:rsidR="00507F4D" w:rsidRDefault="00507F4D" w:rsidP="00C52467">
      <w:pPr>
        <w:pStyle w:val="Default"/>
        <w:rPr>
          <w:b/>
          <w:bCs/>
          <w:color w:val="323232"/>
          <w:sz w:val="23"/>
          <w:szCs w:val="23"/>
        </w:rPr>
      </w:pPr>
    </w:p>
    <w:p w14:paraId="5EADB38E" w14:textId="77777777" w:rsidR="00507F4D" w:rsidRDefault="00507F4D" w:rsidP="00C52467">
      <w:pPr>
        <w:pStyle w:val="Default"/>
        <w:rPr>
          <w:b/>
          <w:bCs/>
          <w:color w:val="323232"/>
          <w:sz w:val="23"/>
          <w:szCs w:val="23"/>
        </w:rPr>
      </w:pPr>
    </w:p>
    <w:p w14:paraId="237D4CF1" w14:textId="77777777" w:rsidR="00507F4D" w:rsidRDefault="00507F4D" w:rsidP="00C52467">
      <w:pPr>
        <w:pStyle w:val="Default"/>
        <w:rPr>
          <w:b/>
          <w:bCs/>
          <w:color w:val="323232"/>
          <w:sz w:val="23"/>
          <w:szCs w:val="23"/>
        </w:rPr>
      </w:pPr>
    </w:p>
    <w:p w14:paraId="6523727B" w14:textId="77777777" w:rsidR="00507F4D" w:rsidRDefault="00507F4D" w:rsidP="00C52467">
      <w:pPr>
        <w:pStyle w:val="Default"/>
        <w:rPr>
          <w:b/>
          <w:bCs/>
          <w:color w:val="323232"/>
          <w:sz w:val="23"/>
          <w:szCs w:val="23"/>
        </w:rPr>
      </w:pPr>
    </w:p>
    <w:p w14:paraId="4834955E" w14:textId="77777777" w:rsidR="00507F4D" w:rsidRDefault="00507F4D" w:rsidP="00C52467">
      <w:pPr>
        <w:pStyle w:val="Default"/>
        <w:rPr>
          <w:b/>
          <w:bCs/>
          <w:color w:val="323232"/>
          <w:sz w:val="23"/>
          <w:szCs w:val="23"/>
        </w:rPr>
      </w:pPr>
    </w:p>
    <w:p w14:paraId="610389D4" w14:textId="77777777" w:rsidR="00507F4D" w:rsidRDefault="00507F4D" w:rsidP="00C52467">
      <w:pPr>
        <w:pStyle w:val="Default"/>
        <w:rPr>
          <w:b/>
          <w:bCs/>
          <w:color w:val="323232"/>
          <w:sz w:val="23"/>
          <w:szCs w:val="23"/>
        </w:rPr>
      </w:pPr>
    </w:p>
    <w:p w14:paraId="5B1A529B" w14:textId="77777777" w:rsidR="00507F4D" w:rsidRDefault="00507F4D" w:rsidP="00C52467">
      <w:pPr>
        <w:pStyle w:val="Default"/>
        <w:rPr>
          <w:b/>
          <w:bCs/>
          <w:color w:val="323232"/>
          <w:sz w:val="23"/>
          <w:szCs w:val="23"/>
        </w:rPr>
      </w:pPr>
    </w:p>
    <w:p w14:paraId="400AE364" w14:textId="77777777" w:rsidR="00507F4D" w:rsidRDefault="00507F4D" w:rsidP="00C52467">
      <w:pPr>
        <w:pStyle w:val="Default"/>
        <w:rPr>
          <w:b/>
          <w:bCs/>
          <w:color w:val="323232"/>
          <w:sz w:val="23"/>
          <w:szCs w:val="23"/>
        </w:rPr>
      </w:pPr>
    </w:p>
    <w:p w14:paraId="762C22C6" w14:textId="77777777" w:rsidR="00507F4D" w:rsidRDefault="00507F4D" w:rsidP="00C52467">
      <w:pPr>
        <w:pStyle w:val="Default"/>
        <w:rPr>
          <w:b/>
          <w:bCs/>
          <w:color w:val="323232"/>
          <w:sz w:val="23"/>
          <w:szCs w:val="23"/>
        </w:rPr>
      </w:pPr>
    </w:p>
    <w:p w14:paraId="16BCEB5F" w14:textId="77777777" w:rsidR="00507F4D" w:rsidRDefault="00507F4D" w:rsidP="00C52467">
      <w:pPr>
        <w:pStyle w:val="Default"/>
        <w:rPr>
          <w:b/>
          <w:bCs/>
          <w:color w:val="323232"/>
          <w:sz w:val="23"/>
          <w:szCs w:val="23"/>
        </w:rPr>
      </w:pPr>
    </w:p>
    <w:p w14:paraId="1C7202D3" w14:textId="77777777" w:rsidR="00507F4D" w:rsidRDefault="00507F4D" w:rsidP="00C52467">
      <w:pPr>
        <w:pStyle w:val="Default"/>
        <w:rPr>
          <w:b/>
          <w:bCs/>
          <w:color w:val="323232"/>
          <w:sz w:val="23"/>
          <w:szCs w:val="23"/>
        </w:rPr>
      </w:pPr>
    </w:p>
    <w:p w14:paraId="1970ABBE" w14:textId="77777777" w:rsidR="00507F4D" w:rsidRDefault="00507F4D" w:rsidP="00C52467">
      <w:pPr>
        <w:pStyle w:val="Default"/>
        <w:rPr>
          <w:b/>
          <w:bCs/>
          <w:color w:val="323232"/>
          <w:sz w:val="23"/>
          <w:szCs w:val="23"/>
        </w:rPr>
      </w:pPr>
    </w:p>
    <w:p w14:paraId="6B80DE26" w14:textId="77777777" w:rsidR="00507F4D" w:rsidRDefault="00507F4D" w:rsidP="00C52467">
      <w:pPr>
        <w:pStyle w:val="Default"/>
        <w:rPr>
          <w:b/>
          <w:bCs/>
          <w:color w:val="323232"/>
          <w:sz w:val="23"/>
          <w:szCs w:val="23"/>
        </w:rPr>
      </w:pPr>
    </w:p>
    <w:p w14:paraId="3DCC3133" w14:textId="77777777" w:rsidR="00507F4D" w:rsidRDefault="00507F4D" w:rsidP="00C52467">
      <w:pPr>
        <w:pStyle w:val="Default"/>
        <w:rPr>
          <w:b/>
          <w:bCs/>
          <w:color w:val="323232"/>
          <w:sz w:val="23"/>
          <w:szCs w:val="23"/>
        </w:rPr>
      </w:pPr>
    </w:p>
    <w:p w14:paraId="02FA9551" w14:textId="77777777" w:rsidR="00507F4D" w:rsidRDefault="00507F4D" w:rsidP="00C52467">
      <w:pPr>
        <w:pStyle w:val="Default"/>
        <w:rPr>
          <w:b/>
          <w:bCs/>
          <w:color w:val="323232"/>
          <w:sz w:val="23"/>
          <w:szCs w:val="23"/>
        </w:rPr>
      </w:pPr>
    </w:p>
    <w:p w14:paraId="037B1FB5" w14:textId="77777777" w:rsidR="00507F4D" w:rsidRDefault="00507F4D" w:rsidP="00C52467">
      <w:pPr>
        <w:pStyle w:val="Default"/>
        <w:rPr>
          <w:b/>
          <w:bCs/>
          <w:color w:val="323232"/>
          <w:sz w:val="23"/>
          <w:szCs w:val="23"/>
        </w:rPr>
      </w:pPr>
    </w:p>
    <w:p w14:paraId="03577AD3"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C3.1 – Business operation systems </w:t>
      </w:r>
    </w:p>
    <w:p w14:paraId="5CDB3DED" w14:textId="77777777" w:rsidR="00375F1D" w:rsidRPr="006A3DE4" w:rsidRDefault="00375F1D" w:rsidP="00C52467">
      <w:pPr>
        <w:pStyle w:val="Default"/>
        <w:rPr>
          <w:color w:val="323232"/>
          <w:sz w:val="23"/>
          <w:szCs w:val="23"/>
        </w:rPr>
      </w:pPr>
    </w:p>
    <w:p w14:paraId="4E0F9DD5" w14:textId="77777777" w:rsidR="00C52467" w:rsidRPr="0028309F" w:rsidRDefault="00C52467" w:rsidP="00C52467">
      <w:pPr>
        <w:pStyle w:val="Default"/>
        <w:rPr>
          <w:b/>
          <w:bCs/>
          <w:color w:val="FF0000"/>
          <w:sz w:val="22"/>
          <w:szCs w:val="22"/>
        </w:rPr>
      </w:pPr>
      <w:r w:rsidRPr="0028309F">
        <w:rPr>
          <w:b/>
          <w:bCs/>
          <w:color w:val="FF0000"/>
          <w:sz w:val="22"/>
          <w:szCs w:val="22"/>
        </w:rPr>
        <w:t xml:space="preserve">Indicators </w:t>
      </w:r>
    </w:p>
    <w:p w14:paraId="1FD0A811" w14:textId="77777777" w:rsidR="00375F1D" w:rsidRPr="0028309F" w:rsidRDefault="00375F1D" w:rsidP="00C52467">
      <w:pPr>
        <w:pStyle w:val="Default"/>
        <w:rPr>
          <w:color w:val="FF0000"/>
          <w:sz w:val="22"/>
          <w:szCs w:val="22"/>
        </w:rPr>
      </w:pPr>
    </w:p>
    <w:p w14:paraId="4826E286" w14:textId="77777777" w:rsidR="00C52467" w:rsidRPr="0028309F" w:rsidRDefault="00C52467" w:rsidP="00C52467">
      <w:pPr>
        <w:pStyle w:val="Default"/>
        <w:rPr>
          <w:sz w:val="22"/>
          <w:szCs w:val="22"/>
        </w:rPr>
      </w:pPr>
      <w:r w:rsidRPr="0028309F">
        <w:rPr>
          <w:sz w:val="22"/>
          <w:szCs w:val="22"/>
        </w:rPr>
        <w:t xml:space="preserve">► A. Our practice plans and sets goals aimed at improving our services. </w:t>
      </w:r>
    </w:p>
    <w:p w14:paraId="16CD08F9" w14:textId="77777777" w:rsidR="00C52467" w:rsidRPr="0028309F" w:rsidRDefault="00C52467" w:rsidP="00C52467">
      <w:pPr>
        <w:pStyle w:val="Default"/>
        <w:rPr>
          <w:sz w:val="22"/>
          <w:szCs w:val="22"/>
        </w:rPr>
      </w:pPr>
      <w:r w:rsidRPr="0028309F">
        <w:rPr>
          <w:sz w:val="22"/>
          <w:szCs w:val="22"/>
        </w:rPr>
        <w:t xml:space="preserve">B. Our practice evaluates its progress towards achieving its goals. </w:t>
      </w:r>
    </w:p>
    <w:p w14:paraId="52DDE736" w14:textId="77777777" w:rsidR="00C52467" w:rsidRPr="0028309F" w:rsidRDefault="00C52467" w:rsidP="00C52467">
      <w:pPr>
        <w:pStyle w:val="Default"/>
        <w:rPr>
          <w:sz w:val="22"/>
          <w:szCs w:val="22"/>
        </w:rPr>
      </w:pPr>
      <w:r w:rsidRPr="0028309F">
        <w:rPr>
          <w:sz w:val="22"/>
          <w:szCs w:val="22"/>
        </w:rPr>
        <w:t xml:space="preserve">► C. Our practice has a business risk management system that identifies, monitors, and mitigates risks in the practice. </w:t>
      </w:r>
    </w:p>
    <w:p w14:paraId="25FBE9A5" w14:textId="77777777" w:rsidR="00C52467" w:rsidRPr="0028309F" w:rsidRDefault="00C52467" w:rsidP="00C52467">
      <w:pPr>
        <w:pStyle w:val="Default"/>
        <w:rPr>
          <w:sz w:val="22"/>
          <w:szCs w:val="22"/>
        </w:rPr>
      </w:pPr>
      <w:r w:rsidRPr="0028309F">
        <w:rPr>
          <w:sz w:val="22"/>
          <w:szCs w:val="22"/>
        </w:rPr>
        <w:t xml:space="preserve">► D. Our practice has a complaints resolution process. </w:t>
      </w:r>
    </w:p>
    <w:p w14:paraId="64158817" w14:textId="77777777" w:rsidR="00E66D68" w:rsidRPr="0028309F" w:rsidRDefault="00E66D68" w:rsidP="00C52467">
      <w:pPr>
        <w:pStyle w:val="Default"/>
        <w:rPr>
          <w:b/>
          <w:bCs/>
          <w:color w:val="FF0000"/>
          <w:sz w:val="22"/>
          <w:szCs w:val="22"/>
        </w:rPr>
      </w:pPr>
    </w:p>
    <w:p w14:paraId="4C3F2F6A" w14:textId="77777777" w:rsidR="00C52467" w:rsidRPr="0028309F" w:rsidRDefault="00C52467" w:rsidP="00C52467">
      <w:pPr>
        <w:pStyle w:val="Default"/>
        <w:rPr>
          <w:b/>
          <w:bCs/>
          <w:color w:val="FF0000"/>
          <w:sz w:val="22"/>
          <w:szCs w:val="22"/>
        </w:rPr>
      </w:pPr>
      <w:r w:rsidRPr="0028309F">
        <w:rPr>
          <w:b/>
          <w:bCs/>
          <w:color w:val="FF0000"/>
          <w:sz w:val="22"/>
          <w:szCs w:val="22"/>
        </w:rPr>
        <w:t xml:space="preserve">Why this is important </w:t>
      </w:r>
    </w:p>
    <w:p w14:paraId="10297601" w14:textId="77777777" w:rsidR="00E66D68" w:rsidRPr="0028309F" w:rsidRDefault="00E66D68" w:rsidP="00C52467">
      <w:pPr>
        <w:pStyle w:val="Default"/>
        <w:rPr>
          <w:color w:val="FF0000"/>
          <w:sz w:val="22"/>
          <w:szCs w:val="22"/>
        </w:rPr>
      </w:pPr>
    </w:p>
    <w:p w14:paraId="2F0AD27F" w14:textId="77777777" w:rsidR="00C52467" w:rsidRPr="0028309F" w:rsidRDefault="00C52467" w:rsidP="00C52467">
      <w:pPr>
        <w:pStyle w:val="Default"/>
        <w:rPr>
          <w:i/>
          <w:iCs/>
          <w:sz w:val="22"/>
          <w:szCs w:val="22"/>
        </w:rPr>
      </w:pPr>
      <w:r w:rsidRPr="0028309F">
        <w:rPr>
          <w:i/>
          <w:iCs/>
          <w:sz w:val="22"/>
          <w:szCs w:val="22"/>
        </w:rPr>
        <w:t xml:space="preserve">Planning, setting and evaluating goals </w:t>
      </w:r>
    </w:p>
    <w:p w14:paraId="38F0DEE2" w14:textId="77777777" w:rsidR="00E66D68" w:rsidRPr="0028309F" w:rsidRDefault="00E66D68" w:rsidP="00C52467">
      <w:pPr>
        <w:pStyle w:val="Default"/>
        <w:rPr>
          <w:sz w:val="22"/>
          <w:szCs w:val="22"/>
        </w:rPr>
      </w:pPr>
    </w:p>
    <w:p w14:paraId="12349033" w14:textId="77777777" w:rsidR="007B434E" w:rsidRPr="0028309F" w:rsidRDefault="007B434E" w:rsidP="007B434E">
      <w:pPr>
        <w:pStyle w:val="Default"/>
        <w:rPr>
          <w:sz w:val="22"/>
          <w:szCs w:val="22"/>
        </w:rPr>
      </w:pPr>
      <w:r w:rsidRPr="0028309F">
        <w:rPr>
          <w:sz w:val="22"/>
          <w:szCs w:val="22"/>
        </w:rPr>
        <w:t xml:space="preserve">A business needs to operate successfully to create an environment where quality clinical care can be delivered. To operate a business successfully, strategic thinking and business planning is as important as financial budgeting and reporting. A documented business plan (that is linked to your strategy and includes how it will be implemented) is an effective way of measuring your progress, and increases the likelihood of achieving your practice’s objectives. </w:t>
      </w:r>
    </w:p>
    <w:p w14:paraId="55706090" w14:textId="77777777" w:rsidR="007B434E" w:rsidRPr="0028309F" w:rsidRDefault="007B434E" w:rsidP="007B434E">
      <w:pPr>
        <w:pStyle w:val="Default"/>
        <w:rPr>
          <w:sz w:val="22"/>
          <w:szCs w:val="22"/>
        </w:rPr>
      </w:pPr>
    </w:p>
    <w:p w14:paraId="0B36308D" w14:textId="77777777" w:rsidR="007B434E" w:rsidRPr="0028309F" w:rsidRDefault="007B434E" w:rsidP="007B434E">
      <w:pPr>
        <w:pStyle w:val="Default"/>
        <w:rPr>
          <w:sz w:val="22"/>
          <w:szCs w:val="22"/>
        </w:rPr>
      </w:pPr>
      <w:r w:rsidRPr="0028309F">
        <w:rPr>
          <w:sz w:val="22"/>
          <w:szCs w:val="22"/>
        </w:rPr>
        <w:t xml:space="preserve">Having a plan helps to get the team working together towards a common goal. It also gives the team the ability to evaluate progress and helps the practice achieve consistency and quality in its operations, and to conduct continuous quality improvement. </w:t>
      </w:r>
    </w:p>
    <w:p w14:paraId="77A1CD7E" w14:textId="77777777" w:rsidR="007B434E" w:rsidRPr="0028309F" w:rsidRDefault="007B434E" w:rsidP="007B434E">
      <w:pPr>
        <w:pStyle w:val="Default"/>
        <w:rPr>
          <w:sz w:val="22"/>
          <w:szCs w:val="22"/>
        </w:rPr>
      </w:pPr>
    </w:p>
    <w:p w14:paraId="17837C97" w14:textId="320B3F63" w:rsidR="00E66D68" w:rsidRPr="0028309F" w:rsidRDefault="007B434E" w:rsidP="007B434E">
      <w:pPr>
        <w:pStyle w:val="Default"/>
        <w:rPr>
          <w:sz w:val="22"/>
          <w:szCs w:val="22"/>
        </w:rPr>
      </w:pPr>
      <w:r w:rsidRPr="0028309F">
        <w:rPr>
          <w:sz w:val="22"/>
          <w:szCs w:val="22"/>
        </w:rPr>
        <w:t>It is the responsibility of your practice to define its governance structures relative to its own requirements, as governance arrangements and structure will vary depending on the size and complexity of each practice. In smaller practices, there may be a merging of governance and management responsibilities. Other practices may be part of a wider corporate group and have either public or private shareholders, and others still may be government bodies or not-for-profit community-based organisations. A clear understanding of ownership and governance arrangements will help you develop appropriate policy and performance frameworks.</w:t>
      </w:r>
    </w:p>
    <w:p w14:paraId="1DBFF1C3" w14:textId="77777777" w:rsidR="007B434E" w:rsidRPr="0028309F" w:rsidRDefault="007B434E" w:rsidP="00C52467">
      <w:pPr>
        <w:pStyle w:val="Default"/>
        <w:rPr>
          <w:i/>
          <w:iCs/>
          <w:sz w:val="22"/>
          <w:szCs w:val="22"/>
        </w:rPr>
      </w:pPr>
    </w:p>
    <w:p w14:paraId="6797BADB" w14:textId="77777777" w:rsidR="00C52467" w:rsidRPr="0028309F" w:rsidRDefault="00C52467" w:rsidP="00C52467">
      <w:pPr>
        <w:pStyle w:val="Default"/>
        <w:rPr>
          <w:i/>
          <w:iCs/>
          <w:sz w:val="22"/>
          <w:szCs w:val="22"/>
        </w:rPr>
      </w:pPr>
      <w:r w:rsidRPr="0028309F">
        <w:rPr>
          <w:i/>
          <w:iCs/>
          <w:sz w:val="22"/>
          <w:szCs w:val="22"/>
        </w:rPr>
        <w:t xml:space="preserve">Business risk management </w:t>
      </w:r>
    </w:p>
    <w:p w14:paraId="4BB20F33" w14:textId="77777777" w:rsidR="00E66D68" w:rsidRPr="0028309F" w:rsidRDefault="00E66D68" w:rsidP="00C52467">
      <w:pPr>
        <w:pStyle w:val="Default"/>
        <w:rPr>
          <w:sz w:val="22"/>
          <w:szCs w:val="22"/>
        </w:rPr>
      </w:pPr>
    </w:p>
    <w:p w14:paraId="2A7753A8" w14:textId="32177E8A" w:rsidR="00E66D68" w:rsidRPr="0028309F" w:rsidRDefault="007B434E" w:rsidP="007B434E">
      <w:pPr>
        <w:pStyle w:val="Default"/>
        <w:rPr>
          <w:sz w:val="22"/>
          <w:szCs w:val="22"/>
        </w:rPr>
      </w:pPr>
      <w:r w:rsidRPr="0028309F">
        <w:rPr>
          <w:sz w:val="22"/>
          <w:szCs w:val="22"/>
        </w:rPr>
        <w:t>Managing safety and risk is part of quality assurance, and therefore is a significant part of practice management. Clinical risks need to be managed, but so too do business risks, because if the business fails, the practice will not be able to provide clinical care. A risk management process helps you to consistently identify, document and manage business risks.</w:t>
      </w:r>
    </w:p>
    <w:p w14:paraId="7CFFD33D" w14:textId="77777777" w:rsidR="007B434E" w:rsidRPr="0028309F" w:rsidRDefault="007B434E" w:rsidP="00C52467">
      <w:pPr>
        <w:pStyle w:val="Default"/>
        <w:rPr>
          <w:i/>
          <w:iCs/>
          <w:sz w:val="22"/>
          <w:szCs w:val="22"/>
        </w:rPr>
      </w:pPr>
    </w:p>
    <w:p w14:paraId="62FE1E6C" w14:textId="77777777" w:rsidR="00C52467" w:rsidRPr="0028309F" w:rsidRDefault="00C52467" w:rsidP="00C52467">
      <w:pPr>
        <w:pStyle w:val="Default"/>
        <w:rPr>
          <w:i/>
          <w:iCs/>
          <w:sz w:val="22"/>
          <w:szCs w:val="22"/>
        </w:rPr>
      </w:pPr>
      <w:r w:rsidRPr="0028309F">
        <w:rPr>
          <w:i/>
          <w:iCs/>
          <w:sz w:val="22"/>
          <w:szCs w:val="22"/>
        </w:rPr>
        <w:t xml:space="preserve">Managing complaints </w:t>
      </w:r>
    </w:p>
    <w:p w14:paraId="319E7593" w14:textId="77777777" w:rsidR="00E17E64" w:rsidRPr="0028309F" w:rsidRDefault="00E17E64" w:rsidP="00C52467">
      <w:pPr>
        <w:pStyle w:val="Default"/>
        <w:rPr>
          <w:sz w:val="22"/>
          <w:szCs w:val="22"/>
        </w:rPr>
      </w:pPr>
    </w:p>
    <w:p w14:paraId="651CA8DD" w14:textId="684E9EDD" w:rsidR="00E66D68" w:rsidRPr="0028309F" w:rsidRDefault="007B434E" w:rsidP="00E66D68">
      <w:pPr>
        <w:rPr>
          <w:rFonts w:ascii="Arial" w:hAnsi="Arial" w:cs="Arial"/>
        </w:rPr>
      </w:pPr>
      <w:r w:rsidRPr="0028309F">
        <w:rPr>
          <w:rFonts w:ascii="Arial" w:hAnsi="Arial" w:cs="Arial"/>
          <w:color w:val="000000"/>
        </w:rPr>
        <w:t>Patient complaints are a valuable source of information. Open discussions about patients’ needs and their concerns about the quality of care will help your practice understand potential problems and identify ho</w:t>
      </w:r>
      <w:r w:rsidR="00920DFD">
        <w:rPr>
          <w:rFonts w:ascii="Arial" w:hAnsi="Arial" w:cs="Arial"/>
          <w:color w:val="000000"/>
        </w:rPr>
        <w:t>w you can improve your services.</w:t>
      </w:r>
      <w:r w:rsidR="00920DFD">
        <w:rPr>
          <w:rStyle w:val="EndnoteReference"/>
          <w:rFonts w:ascii="Arial" w:hAnsi="Arial" w:cs="Arial"/>
          <w:color w:val="000000"/>
        </w:rPr>
        <w:endnoteReference w:id="15"/>
      </w:r>
    </w:p>
    <w:p w14:paraId="04586DA5"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this Criterion </w:t>
      </w:r>
    </w:p>
    <w:p w14:paraId="17310303" w14:textId="77777777" w:rsidR="00E66D68" w:rsidRPr="0028309F" w:rsidRDefault="00E66D68" w:rsidP="00C52467">
      <w:pPr>
        <w:autoSpaceDE w:val="0"/>
        <w:autoSpaceDN w:val="0"/>
        <w:adjustRightInd w:val="0"/>
        <w:spacing w:after="0" w:line="240" w:lineRule="auto"/>
        <w:rPr>
          <w:rFonts w:ascii="Arial" w:hAnsi="Arial" w:cs="Arial"/>
          <w:color w:val="FF0000"/>
        </w:rPr>
      </w:pPr>
    </w:p>
    <w:p w14:paraId="4F72FBED"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Planning, setting and evaluating goals </w:t>
      </w:r>
    </w:p>
    <w:p w14:paraId="312369CB"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080A9BF6" w14:textId="77777777" w:rsidR="007B434E" w:rsidRPr="0028309F" w:rsidRDefault="007B434E" w:rsidP="007B434E">
      <w:pPr>
        <w:autoSpaceDE w:val="0"/>
        <w:autoSpaceDN w:val="0"/>
        <w:adjustRightInd w:val="0"/>
        <w:spacing w:after="0" w:line="240" w:lineRule="auto"/>
        <w:rPr>
          <w:rFonts w:ascii="Arial" w:hAnsi="Arial" w:cs="Arial"/>
          <w:color w:val="000000"/>
        </w:rPr>
      </w:pPr>
      <w:r w:rsidRPr="0028309F">
        <w:rPr>
          <w:rFonts w:ascii="Arial" w:hAnsi="Arial" w:cs="Arial"/>
          <w:color w:val="000000"/>
        </w:rPr>
        <w:lastRenderedPageBreak/>
        <w:t>You could develop a strategic plan that documents your practice’s direction and objectives. The strategic plan could include:</w:t>
      </w:r>
    </w:p>
    <w:p w14:paraId="794CFF3B" w14:textId="77777777" w:rsidR="007B434E" w:rsidRPr="0028309F" w:rsidRDefault="007B434E" w:rsidP="007B434E">
      <w:pPr>
        <w:autoSpaceDE w:val="0"/>
        <w:autoSpaceDN w:val="0"/>
        <w:adjustRightInd w:val="0"/>
        <w:spacing w:after="0" w:line="240" w:lineRule="auto"/>
        <w:rPr>
          <w:rFonts w:ascii="Arial" w:hAnsi="Arial" w:cs="Arial"/>
          <w:color w:val="000000"/>
        </w:rPr>
      </w:pPr>
    </w:p>
    <w:p w14:paraId="3804DDA5" w14:textId="77777777" w:rsidR="007B434E" w:rsidRPr="0028309F" w:rsidRDefault="007B434E" w:rsidP="002E21F1">
      <w:pPr>
        <w:pStyle w:val="ListParagraph"/>
        <w:numPr>
          <w:ilvl w:val="0"/>
          <w:numId w:val="119"/>
        </w:numPr>
        <w:autoSpaceDE w:val="0"/>
        <w:autoSpaceDN w:val="0"/>
        <w:adjustRightInd w:val="0"/>
        <w:spacing w:after="0" w:line="240" w:lineRule="auto"/>
        <w:rPr>
          <w:rFonts w:ascii="Arial" w:hAnsi="Arial" w:cs="Arial"/>
          <w:color w:val="000000"/>
        </w:rPr>
      </w:pPr>
      <w:r w:rsidRPr="0028309F">
        <w:rPr>
          <w:rFonts w:ascii="Arial" w:hAnsi="Arial" w:cs="Arial"/>
          <w:color w:val="000000"/>
        </w:rPr>
        <w:t>the practice’s mission, vision, ethics (or code of behaviour) and values</w:t>
      </w:r>
    </w:p>
    <w:p w14:paraId="59351E56" w14:textId="77777777" w:rsidR="00920DFD" w:rsidRDefault="007B434E" w:rsidP="002E21F1">
      <w:pPr>
        <w:pStyle w:val="ListParagraph"/>
        <w:numPr>
          <w:ilvl w:val="0"/>
          <w:numId w:val="119"/>
        </w:numPr>
        <w:autoSpaceDE w:val="0"/>
        <w:autoSpaceDN w:val="0"/>
        <w:adjustRightInd w:val="0"/>
        <w:spacing w:after="0" w:line="240" w:lineRule="auto"/>
        <w:rPr>
          <w:rFonts w:ascii="Arial" w:hAnsi="Arial" w:cs="Arial"/>
          <w:color w:val="000000"/>
        </w:rPr>
      </w:pPr>
      <w:r w:rsidRPr="0028309F">
        <w:rPr>
          <w:rFonts w:ascii="Arial" w:hAnsi="Arial" w:cs="Arial"/>
          <w:color w:val="000000"/>
        </w:rPr>
        <w:t>how you plan to make efficient use of resources, including the level of st</w:t>
      </w:r>
      <w:r w:rsidR="00920DFD">
        <w:rPr>
          <w:rFonts w:ascii="Arial" w:hAnsi="Arial" w:cs="Arial"/>
          <w:color w:val="000000"/>
        </w:rPr>
        <w:t>affing and skill mix required</w:t>
      </w:r>
    </w:p>
    <w:p w14:paraId="644EC37D" w14:textId="65D99EBC" w:rsidR="007B434E" w:rsidRPr="0028309F" w:rsidRDefault="007B434E" w:rsidP="002E21F1">
      <w:pPr>
        <w:pStyle w:val="ListParagraph"/>
        <w:numPr>
          <w:ilvl w:val="0"/>
          <w:numId w:val="119"/>
        </w:numPr>
        <w:autoSpaceDE w:val="0"/>
        <w:autoSpaceDN w:val="0"/>
        <w:adjustRightInd w:val="0"/>
        <w:spacing w:after="0" w:line="240" w:lineRule="auto"/>
        <w:rPr>
          <w:rFonts w:ascii="Arial" w:hAnsi="Arial" w:cs="Arial"/>
          <w:color w:val="000000"/>
        </w:rPr>
      </w:pPr>
      <w:r w:rsidRPr="0028309F">
        <w:rPr>
          <w:rFonts w:ascii="Arial" w:hAnsi="Arial" w:cs="Arial"/>
          <w:color w:val="000000"/>
        </w:rPr>
        <w:t>environmental factors</w:t>
      </w:r>
    </w:p>
    <w:p w14:paraId="259B7436" w14:textId="77777777" w:rsidR="007B434E" w:rsidRPr="0028309F" w:rsidRDefault="007B434E" w:rsidP="002E21F1">
      <w:pPr>
        <w:pStyle w:val="ListParagraph"/>
        <w:numPr>
          <w:ilvl w:val="0"/>
          <w:numId w:val="119"/>
        </w:numPr>
        <w:autoSpaceDE w:val="0"/>
        <w:autoSpaceDN w:val="0"/>
        <w:adjustRightInd w:val="0"/>
        <w:spacing w:after="0" w:line="240" w:lineRule="auto"/>
        <w:rPr>
          <w:rFonts w:ascii="Arial" w:hAnsi="Arial" w:cs="Arial"/>
          <w:color w:val="000000"/>
        </w:rPr>
      </w:pPr>
      <w:r w:rsidRPr="0028309F">
        <w:rPr>
          <w:rFonts w:ascii="Arial" w:hAnsi="Arial" w:cs="Arial"/>
          <w:color w:val="000000"/>
        </w:rPr>
        <w:t>financial factors</w:t>
      </w:r>
    </w:p>
    <w:p w14:paraId="43ECC0C5" w14:textId="77777777" w:rsidR="007B434E" w:rsidRPr="0028309F" w:rsidRDefault="007B434E" w:rsidP="002E21F1">
      <w:pPr>
        <w:pStyle w:val="ListParagraph"/>
        <w:numPr>
          <w:ilvl w:val="0"/>
          <w:numId w:val="119"/>
        </w:numPr>
        <w:autoSpaceDE w:val="0"/>
        <w:autoSpaceDN w:val="0"/>
        <w:adjustRightInd w:val="0"/>
        <w:spacing w:after="0" w:line="240" w:lineRule="auto"/>
        <w:rPr>
          <w:rFonts w:ascii="Arial" w:hAnsi="Arial" w:cs="Arial"/>
          <w:color w:val="000000"/>
        </w:rPr>
      </w:pPr>
      <w:r w:rsidRPr="0028309F">
        <w:rPr>
          <w:rFonts w:ascii="Arial" w:hAnsi="Arial" w:cs="Arial"/>
          <w:color w:val="000000"/>
        </w:rPr>
        <w:t>human resource management, including effective recruitment, selection, appointment, management, retention, separation, and support systems.</w:t>
      </w:r>
    </w:p>
    <w:p w14:paraId="7D0C6D65" w14:textId="77777777" w:rsidR="00920DFD" w:rsidRDefault="00920DFD" w:rsidP="007B434E">
      <w:pPr>
        <w:autoSpaceDE w:val="0"/>
        <w:autoSpaceDN w:val="0"/>
        <w:adjustRightInd w:val="0"/>
        <w:spacing w:after="0" w:line="240" w:lineRule="auto"/>
        <w:rPr>
          <w:rFonts w:ascii="Arial" w:hAnsi="Arial" w:cs="Arial"/>
          <w:color w:val="000000"/>
        </w:rPr>
      </w:pPr>
    </w:p>
    <w:p w14:paraId="6BD6B97B" w14:textId="2CCA3021" w:rsidR="007B434E" w:rsidRPr="0028309F" w:rsidRDefault="007B434E" w:rsidP="007B434E">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you have a smaller practice (eg with fewer than 10 practice staff), you could have an action plan that sets out your goals and progress, instead of a strategic plan. </w:t>
      </w:r>
    </w:p>
    <w:p w14:paraId="5D6E5110" w14:textId="77777777" w:rsidR="007B434E" w:rsidRPr="0028309F" w:rsidRDefault="007B434E" w:rsidP="007B434E">
      <w:pPr>
        <w:autoSpaceDE w:val="0"/>
        <w:autoSpaceDN w:val="0"/>
        <w:adjustRightInd w:val="0"/>
        <w:spacing w:after="0" w:line="240" w:lineRule="auto"/>
        <w:rPr>
          <w:rFonts w:ascii="Arial" w:hAnsi="Arial" w:cs="Arial"/>
          <w:color w:val="000000"/>
        </w:rPr>
      </w:pPr>
    </w:p>
    <w:p w14:paraId="24D2E423" w14:textId="77777777" w:rsidR="007B434E" w:rsidRPr="0028309F" w:rsidRDefault="007B434E" w:rsidP="007B434E">
      <w:pPr>
        <w:autoSpaceDE w:val="0"/>
        <w:autoSpaceDN w:val="0"/>
        <w:adjustRightInd w:val="0"/>
        <w:spacing w:after="0" w:line="240" w:lineRule="auto"/>
        <w:rPr>
          <w:rFonts w:ascii="Arial" w:hAnsi="Arial" w:cs="Arial"/>
          <w:color w:val="000000"/>
        </w:rPr>
      </w:pPr>
      <w:r w:rsidRPr="0028309F">
        <w:rPr>
          <w:rFonts w:ascii="Arial" w:hAnsi="Arial" w:cs="Arial"/>
          <w:color w:val="000000"/>
        </w:rPr>
        <w:t>You can evaluate the practice’s progress against its strategy and goals in a number of ways. For example:</w:t>
      </w:r>
    </w:p>
    <w:p w14:paraId="5C08FA30" w14:textId="77777777" w:rsidR="007B434E" w:rsidRPr="0028309F" w:rsidRDefault="007B434E" w:rsidP="007B434E">
      <w:pPr>
        <w:autoSpaceDE w:val="0"/>
        <w:autoSpaceDN w:val="0"/>
        <w:adjustRightInd w:val="0"/>
        <w:spacing w:after="0" w:line="240" w:lineRule="auto"/>
        <w:rPr>
          <w:rFonts w:ascii="Arial" w:hAnsi="Arial" w:cs="Arial"/>
          <w:color w:val="000000"/>
        </w:rPr>
      </w:pPr>
    </w:p>
    <w:p w14:paraId="6E25C772" w14:textId="77777777" w:rsidR="007B434E" w:rsidRPr="0028309F" w:rsidRDefault="007B434E" w:rsidP="002E21F1">
      <w:pPr>
        <w:pStyle w:val="ListParagraph"/>
        <w:numPr>
          <w:ilvl w:val="0"/>
          <w:numId w:val="120"/>
        </w:numPr>
        <w:autoSpaceDE w:val="0"/>
        <w:autoSpaceDN w:val="0"/>
        <w:adjustRightInd w:val="0"/>
        <w:spacing w:after="0" w:line="240" w:lineRule="auto"/>
        <w:rPr>
          <w:rFonts w:ascii="Arial" w:hAnsi="Arial" w:cs="Arial"/>
          <w:color w:val="000000"/>
        </w:rPr>
      </w:pPr>
      <w:r w:rsidRPr="0028309F">
        <w:rPr>
          <w:rFonts w:ascii="Arial" w:hAnsi="Arial" w:cs="Arial"/>
          <w:color w:val="000000"/>
        </w:rPr>
        <w:t>including it as an agenda item in team meetings</w:t>
      </w:r>
    </w:p>
    <w:p w14:paraId="20939BA4" w14:textId="77777777" w:rsidR="007B434E" w:rsidRPr="0028309F" w:rsidRDefault="007B434E" w:rsidP="002E21F1">
      <w:pPr>
        <w:pStyle w:val="ListParagraph"/>
        <w:numPr>
          <w:ilvl w:val="0"/>
          <w:numId w:val="120"/>
        </w:numPr>
        <w:autoSpaceDE w:val="0"/>
        <w:autoSpaceDN w:val="0"/>
        <w:adjustRightInd w:val="0"/>
        <w:spacing w:after="0" w:line="240" w:lineRule="auto"/>
        <w:rPr>
          <w:rFonts w:ascii="Arial" w:hAnsi="Arial" w:cs="Arial"/>
          <w:color w:val="000000"/>
        </w:rPr>
      </w:pPr>
      <w:r w:rsidRPr="0028309F">
        <w:rPr>
          <w:rFonts w:ascii="Arial" w:hAnsi="Arial" w:cs="Arial"/>
          <w:color w:val="000000"/>
        </w:rPr>
        <w:t>scheduling strategy planning and evaluation meetings at defined intervals</w:t>
      </w:r>
    </w:p>
    <w:p w14:paraId="2A286C50" w14:textId="77777777" w:rsidR="007B434E" w:rsidRPr="0028309F" w:rsidRDefault="007B434E" w:rsidP="002E21F1">
      <w:pPr>
        <w:pStyle w:val="ListParagraph"/>
        <w:numPr>
          <w:ilvl w:val="0"/>
          <w:numId w:val="120"/>
        </w:numPr>
        <w:autoSpaceDE w:val="0"/>
        <w:autoSpaceDN w:val="0"/>
        <w:adjustRightInd w:val="0"/>
        <w:spacing w:after="0" w:line="240" w:lineRule="auto"/>
        <w:rPr>
          <w:rFonts w:ascii="Arial" w:hAnsi="Arial" w:cs="Arial"/>
          <w:color w:val="000000"/>
        </w:rPr>
      </w:pPr>
      <w:r w:rsidRPr="0028309F">
        <w:rPr>
          <w:rFonts w:ascii="Arial" w:hAnsi="Arial" w:cs="Arial"/>
          <w:color w:val="000000"/>
        </w:rPr>
        <w:t>reviewing the practice’s patient population data and outcomes</w:t>
      </w:r>
    </w:p>
    <w:p w14:paraId="793FF2BE" w14:textId="77777777" w:rsidR="007B434E" w:rsidRPr="0028309F" w:rsidRDefault="007B434E" w:rsidP="002E21F1">
      <w:pPr>
        <w:pStyle w:val="ListParagraph"/>
        <w:numPr>
          <w:ilvl w:val="0"/>
          <w:numId w:val="120"/>
        </w:numPr>
        <w:autoSpaceDE w:val="0"/>
        <w:autoSpaceDN w:val="0"/>
        <w:adjustRightInd w:val="0"/>
        <w:spacing w:after="0" w:line="240" w:lineRule="auto"/>
        <w:rPr>
          <w:rFonts w:ascii="Arial" w:hAnsi="Arial" w:cs="Arial"/>
          <w:color w:val="000000"/>
        </w:rPr>
      </w:pPr>
      <w:r w:rsidRPr="0028309F">
        <w:rPr>
          <w:rFonts w:ascii="Arial" w:hAnsi="Arial" w:cs="Arial"/>
          <w:color w:val="000000"/>
        </w:rPr>
        <w:t>seeking patient feedback</w:t>
      </w:r>
    </w:p>
    <w:p w14:paraId="1C245DD7" w14:textId="2550507F" w:rsidR="00C52467" w:rsidRPr="0028309F" w:rsidRDefault="007B434E" w:rsidP="002E21F1">
      <w:pPr>
        <w:pStyle w:val="ListParagraph"/>
        <w:numPr>
          <w:ilvl w:val="0"/>
          <w:numId w:val="120"/>
        </w:numPr>
        <w:autoSpaceDE w:val="0"/>
        <w:autoSpaceDN w:val="0"/>
        <w:adjustRightInd w:val="0"/>
        <w:spacing w:after="0" w:line="240" w:lineRule="auto"/>
        <w:rPr>
          <w:rFonts w:ascii="Arial" w:hAnsi="Arial" w:cs="Arial"/>
          <w:color w:val="000000"/>
        </w:rPr>
      </w:pPr>
      <w:r w:rsidRPr="0028309F">
        <w:rPr>
          <w:rFonts w:ascii="Arial" w:hAnsi="Arial" w:cs="Arial"/>
          <w:color w:val="000000"/>
        </w:rPr>
        <w:t>holding a team planning meeting.</w:t>
      </w:r>
    </w:p>
    <w:p w14:paraId="3F54259C" w14:textId="77777777" w:rsidR="007B434E" w:rsidRPr="0028309F" w:rsidRDefault="007B434E" w:rsidP="00C52467">
      <w:pPr>
        <w:autoSpaceDE w:val="0"/>
        <w:autoSpaceDN w:val="0"/>
        <w:adjustRightInd w:val="0"/>
        <w:spacing w:after="0" w:line="240" w:lineRule="auto"/>
        <w:rPr>
          <w:rFonts w:ascii="Arial" w:hAnsi="Arial" w:cs="Arial"/>
          <w:i/>
          <w:iCs/>
          <w:color w:val="000000"/>
        </w:rPr>
      </w:pPr>
    </w:p>
    <w:p w14:paraId="3A30BFD2"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Business risk management </w:t>
      </w:r>
    </w:p>
    <w:p w14:paraId="212AC5B6"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12691898" w14:textId="77777777" w:rsidR="007B434E" w:rsidRPr="0028309F" w:rsidRDefault="007B434E" w:rsidP="007B434E">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develop a business risk management strategy that identifies, analyses and evaluates risks and explains how you have managed them. </w:t>
      </w:r>
    </w:p>
    <w:p w14:paraId="36EE4F6A" w14:textId="77777777" w:rsidR="007B434E" w:rsidRPr="0028309F" w:rsidRDefault="007B434E" w:rsidP="007B434E">
      <w:pPr>
        <w:autoSpaceDE w:val="0"/>
        <w:autoSpaceDN w:val="0"/>
        <w:adjustRightInd w:val="0"/>
        <w:spacing w:after="0" w:line="240" w:lineRule="auto"/>
        <w:rPr>
          <w:rFonts w:ascii="Arial" w:hAnsi="Arial" w:cs="Arial"/>
          <w:color w:val="000000"/>
        </w:rPr>
      </w:pPr>
    </w:p>
    <w:p w14:paraId="6B242276" w14:textId="77777777" w:rsidR="007B434E" w:rsidRDefault="007B434E" w:rsidP="00507F4D">
      <w:pPr>
        <w:autoSpaceDE w:val="0"/>
        <w:autoSpaceDN w:val="0"/>
        <w:adjustRightInd w:val="0"/>
        <w:spacing w:after="0" w:line="240" w:lineRule="auto"/>
        <w:rPr>
          <w:rFonts w:ascii="Arial" w:hAnsi="Arial" w:cs="Arial"/>
          <w:color w:val="000000"/>
        </w:rPr>
      </w:pPr>
      <w:r w:rsidRPr="00507F4D">
        <w:rPr>
          <w:rFonts w:ascii="Arial" w:hAnsi="Arial" w:cs="Arial"/>
          <w:color w:val="000000"/>
        </w:rPr>
        <w:t>Risks that might be identified in your practice’s business risk management strategy include:</w:t>
      </w:r>
    </w:p>
    <w:p w14:paraId="5E7641AD" w14:textId="77777777" w:rsidR="00507F4D" w:rsidRPr="00507F4D" w:rsidRDefault="00507F4D" w:rsidP="00507F4D">
      <w:pPr>
        <w:autoSpaceDE w:val="0"/>
        <w:autoSpaceDN w:val="0"/>
        <w:adjustRightInd w:val="0"/>
        <w:spacing w:after="0" w:line="240" w:lineRule="auto"/>
        <w:rPr>
          <w:rFonts w:ascii="Arial" w:hAnsi="Arial" w:cs="Arial"/>
          <w:color w:val="000000"/>
        </w:rPr>
      </w:pPr>
    </w:p>
    <w:p w14:paraId="4CD5C227"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poor record keeping</w:t>
      </w:r>
    </w:p>
    <w:p w14:paraId="3848CAA1"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IT system failures</w:t>
      </w:r>
    </w:p>
    <w:p w14:paraId="20C4D34F"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inadequate systems for updating patients’ contact details and following up test results</w:t>
      </w:r>
    </w:p>
    <w:p w14:paraId="39455BEA"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lack of documentation of the consent process</w:t>
      </w:r>
    </w:p>
    <w:p w14:paraId="65D5E7F3"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workplace health and safety incidents as a result of equipment that is not maintained in accordance with the manufacturer’s recommendations</w:t>
      </w:r>
    </w:p>
    <w:p w14:paraId="37985375"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inadequate number of practice staff working during busy times</w:t>
      </w:r>
    </w:p>
    <w:p w14:paraId="01EC0336"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conflicts of interest</w:t>
      </w:r>
    </w:p>
    <w:p w14:paraId="1CCDAD05"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workforce planning</w:t>
      </w:r>
    </w:p>
    <w:p w14:paraId="3446DD56"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unexpected sick leave</w:t>
      </w:r>
    </w:p>
    <w:p w14:paraId="7A0A361B" w14:textId="77777777" w:rsidR="007B434E"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emergencies (eg environmental disasters)</w:t>
      </w:r>
    </w:p>
    <w:p w14:paraId="5CDC0727" w14:textId="74CAADD4" w:rsidR="00C52467" w:rsidRPr="0028309F" w:rsidRDefault="007B434E" w:rsidP="002E21F1">
      <w:pPr>
        <w:pStyle w:val="ListParagraph"/>
        <w:numPr>
          <w:ilvl w:val="0"/>
          <w:numId w:val="121"/>
        </w:numPr>
        <w:autoSpaceDE w:val="0"/>
        <w:autoSpaceDN w:val="0"/>
        <w:adjustRightInd w:val="0"/>
        <w:spacing w:after="0" w:line="240" w:lineRule="auto"/>
        <w:rPr>
          <w:rFonts w:ascii="Arial" w:hAnsi="Arial" w:cs="Arial"/>
          <w:color w:val="000000"/>
        </w:rPr>
      </w:pPr>
      <w:r w:rsidRPr="0028309F">
        <w:rPr>
          <w:rFonts w:ascii="Arial" w:hAnsi="Arial" w:cs="Arial"/>
          <w:color w:val="000000"/>
        </w:rPr>
        <w:t>updates to or breaches of the IT security system.</w:t>
      </w:r>
    </w:p>
    <w:p w14:paraId="36ED1129" w14:textId="77777777" w:rsidR="007B434E" w:rsidRPr="0028309F" w:rsidRDefault="007B434E" w:rsidP="00C52467">
      <w:pPr>
        <w:autoSpaceDE w:val="0"/>
        <w:autoSpaceDN w:val="0"/>
        <w:adjustRightInd w:val="0"/>
        <w:spacing w:after="0" w:line="240" w:lineRule="auto"/>
        <w:rPr>
          <w:rFonts w:ascii="Arial" w:hAnsi="Arial" w:cs="Arial"/>
          <w:color w:val="000000"/>
        </w:rPr>
      </w:pPr>
    </w:p>
    <w:p w14:paraId="5A967F45" w14:textId="66F9C8F1" w:rsidR="00E66D68" w:rsidRPr="0028309F" w:rsidRDefault="007B434E"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Mitigating business risk enables your practice to operate successfully, allowing you to focus on providing quality patient care.</w:t>
      </w:r>
    </w:p>
    <w:p w14:paraId="07291DCB" w14:textId="77777777" w:rsidR="007B434E" w:rsidRPr="0028309F" w:rsidRDefault="007B434E" w:rsidP="00C52467">
      <w:pPr>
        <w:autoSpaceDE w:val="0"/>
        <w:autoSpaceDN w:val="0"/>
        <w:adjustRightInd w:val="0"/>
        <w:spacing w:after="0" w:line="240" w:lineRule="auto"/>
        <w:rPr>
          <w:rFonts w:ascii="Arial" w:hAnsi="Arial" w:cs="Arial"/>
          <w:color w:val="000000"/>
        </w:rPr>
      </w:pPr>
    </w:p>
    <w:p w14:paraId="54A2402E" w14:textId="77777777" w:rsidR="00FE63D6" w:rsidRPr="0028309F" w:rsidRDefault="007B434E"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A risk register is a good way of identifying and recording potential risks so that you can take action to reduce the likelihood of the risk occurring and the severity of the impact if the risk becomes a reality. </w:t>
      </w:r>
    </w:p>
    <w:p w14:paraId="03E1BC43" w14:textId="77777777" w:rsidR="00FE63D6" w:rsidRPr="0028309F" w:rsidRDefault="00FE63D6" w:rsidP="00C52467">
      <w:pPr>
        <w:autoSpaceDE w:val="0"/>
        <w:autoSpaceDN w:val="0"/>
        <w:adjustRightInd w:val="0"/>
        <w:spacing w:after="0" w:line="240" w:lineRule="auto"/>
        <w:rPr>
          <w:rFonts w:ascii="Arial" w:hAnsi="Arial" w:cs="Arial"/>
          <w:color w:val="000000"/>
        </w:rPr>
      </w:pPr>
    </w:p>
    <w:p w14:paraId="0C657B44" w14:textId="77777777" w:rsidR="00FE63D6" w:rsidRDefault="007B434E"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lastRenderedPageBreak/>
        <w:t>The risk register could also include a risk matrix to help you define the level of each identified risk (eg low, moderate, high, extreme), b</w:t>
      </w:r>
      <w:r w:rsidR="00FE63D6" w:rsidRPr="0028309F">
        <w:rPr>
          <w:rFonts w:ascii="Arial" w:hAnsi="Arial" w:cs="Arial"/>
          <w:color w:val="000000"/>
        </w:rPr>
        <w:t>ased on a combination of the:</w:t>
      </w:r>
    </w:p>
    <w:p w14:paraId="5F3D4EC0" w14:textId="77777777" w:rsidR="00507F4D" w:rsidRPr="0028309F" w:rsidRDefault="00507F4D" w:rsidP="00C52467">
      <w:pPr>
        <w:autoSpaceDE w:val="0"/>
        <w:autoSpaceDN w:val="0"/>
        <w:adjustRightInd w:val="0"/>
        <w:spacing w:after="0" w:line="240" w:lineRule="auto"/>
        <w:rPr>
          <w:rFonts w:ascii="Arial" w:hAnsi="Arial" w:cs="Arial"/>
          <w:color w:val="000000"/>
        </w:rPr>
      </w:pPr>
    </w:p>
    <w:p w14:paraId="7AC8ABAB" w14:textId="77777777" w:rsidR="00FE63D6" w:rsidRPr="0028309F" w:rsidRDefault="007B434E" w:rsidP="002E21F1">
      <w:pPr>
        <w:pStyle w:val="ListParagraph"/>
        <w:numPr>
          <w:ilvl w:val="0"/>
          <w:numId w:val="122"/>
        </w:numPr>
        <w:autoSpaceDE w:val="0"/>
        <w:autoSpaceDN w:val="0"/>
        <w:adjustRightInd w:val="0"/>
        <w:spacing w:after="0" w:line="240" w:lineRule="auto"/>
        <w:rPr>
          <w:rFonts w:ascii="Arial" w:hAnsi="Arial" w:cs="Arial"/>
          <w:color w:val="000000"/>
        </w:rPr>
      </w:pPr>
      <w:r w:rsidRPr="0028309F">
        <w:rPr>
          <w:rFonts w:ascii="Arial" w:hAnsi="Arial" w:cs="Arial"/>
          <w:color w:val="000000"/>
        </w:rPr>
        <w:t>l</w:t>
      </w:r>
      <w:r w:rsidR="00FE63D6" w:rsidRPr="0028309F">
        <w:rPr>
          <w:rFonts w:ascii="Arial" w:hAnsi="Arial" w:cs="Arial"/>
          <w:color w:val="000000"/>
        </w:rPr>
        <w:t>ikelihood of an event</w:t>
      </w:r>
    </w:p>
    <w:p w14:paraId="6F5B633B" w14:textId="77777777" w:rsidR="00FE63D6" w:rsidRPr="0028309F" w:rsidRDefault="007B434E" w:rsidP="002E21F1">
      <w:pPr>
        <w:pStyle w:val="ListParagraph"/>
        <w:numPr>
          <w:ilvl w:val="0"/>
          <w:numId w:val="122"/>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severity of its impact if it was to occur. </w:t>
      </w:r>
    </w:p>
    <w:p w14:paraId="06D7D060" w14:textId="77777777" w:rsidR="00FE63D6" w:rsidRPr="0028309F" w:rsidRDefault="00FE63D6" w:rsidP="00C52467">
      <w:pPr>
        <w:autoSpaceDE w:val="0"/>
        <w:autoSpaceDN w:val="0"/>
        <w:adjustRightInd w:val="0"/>
        <w:spacing w:after="0" w:line="240" w:lineRule="auto"/>
        <w:rPr>
          <w:rFonts w:ascii="Arial" w:hAnsi="Arial" w:cs="Arial"/>
          <w:color w:val="000000"/>
        </w:rPr>
      </w:pPr>
    </w:p>
    <w:p w14:paraId="60E1B873" w14:textId="77777777" w:rsidR="00FE63D6" w:rsidRPr="0028309F" w:rsidRDefault="007B434E"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you fail to keep your risk register up to date, your risk mitigation strategies may not be adequate and new risks may not be identified. This can potentially have adverse impacts on the practice’s operations and the quality of healthcare the practice provides. </w:t>
      </w:r>
    </w:p>
    <w:p w14:paraId="3D329136" w14:textId="77777777" w:rsidR="00FE63D6" w:rsidRPr="0028309F" w:rsidRDefault="00FE63D6" w:rsidP="00C52467">
      <w:pPr>
        <w:autoSpaceDE w:val="0"/>
        <w:autoSpaceDN w:val="0"/>
        <w:adjustRightInd w:val="0"/>
        <w:spacing w:after="0" w:line="240" w:lineRule="auto"/>
        <w:rPr>
          <w:rFonts w:ascii="Arial" w:hAnsi="Arial" w:cs="Arial"/>
          <w:color w:val="000000"/>
        </w:rPr>
      </w:pPr>
    </w:p>
    <w:p w14:paraId="7B9DCFBE" w14:textId="4E6DF868" w:rsidR="00E66D68" w:rsidRPr="0028309F" w:rsidRDefault="007B434E"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You could schedule regular risk management meetings and/or include risk management as a standing agenda item for team meetings so that identified risks are regularly reviewed, updated and minimised.</w:t>
      </w:r>
    </w:p>
    <w:p w14:paraId="6A922A9D" w14:textId="77777777" w:rsidR="00FE63D6" w:rsidRPr="0028309F" w:rsidRDefault="00FE63D6" w:rsidP="00C52467">
      <w:pPr>
        <w:autoSpaceDE w:val="0"/>
        <w:autoSpaceDN w:val="0"/>
        <w:adjustRightInd w:val="0"/>
        <w:spacing w:after="0" w:line="240" w:lineRule="auto"/>
        <w:rPr>
          <w:rFonts w:ascii="Arial" w:hAnsi="Arial" w:cs="Arial"/>
          <w:color w:val="000000"/>
        </w:rPr>
      </w:pPr>
    </w:p>
    <w:p w14:paraId="0A05F9BF" w14:textId="77777777" w:rsidR="00C52467" w:rsidRPr="0028309F" w:rsidRDefault="00C52467" w:rsidP="00C52467">
      <w:pPr>
        <w:autoSpaceDE w:val="0"/>
        <w:autoSpaceDN w:val="0"/>
        <w:adjustRightInd w:val="0"/>
        <w:spacing w:after="0" w:line="240" w:lineRule="auto"/>
        <w:rPr>
          <w:rFonts w:ascii="Arial" w:hAnsi="Arial" w:cs="Arial"/>
          <w:i/>
          <w:iCs/>
          <w:color w:val="000000"/>
        </w:rPr>
      </w:pPr>
      <w:r w:rsidRPr="0028309F">
        <w:rPr>
          <w:rFonts w:ascii="Arial" w:hAnsi="Arial" w:cs="Arial"/>
          <w:i/>
          <w:iCs/>
          <w:color w:val="000000"/>
        </w:rPr>
        <w:t xml:space="preserve">Managing complaints </w:t>
      </w:r>
    </w:p>
    <w:p w14:paraId="56B36930"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14B71647" w14:textId="77777777" w:rsidR="00FE63D6"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must have a receptive attitude to patient feedback and complaints. If you receive a patient complaint, try to resolve the issue within the practice team. If the practice team cannot resolve the complaint, contact your medical defence organisation for advice on resolving a complaint before any further action is taken. </w:t>
      </w:r>
    </w:p>
    <w:p w14:paraId="6CA46E54"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4B19AFB8" w14:textId="77777777" w:rsidR="00FE63D6"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Develop a system to record, review and manage complaints, and include how you will advise patients of the progress and outcome of their complaint. Consider displaying notices that state that the practice will always try to resolve complaints directly. </w:t>
      </w:r>
    </w:p>
    <w:p w14:paraId="09AA4E68"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72285E95" w14:textId="28C58FF7" w:rsidR="00E66D68"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Read Section 3 of the Medical Board of Australia’s Good medical practice: A code of conduct for doctors in Australia, which contains advice about managing complaints at the practice level (available at </w:t>
      </w:r>
      <w:hyperlink r:id="rId25" w:history="1">
        <w:r w:rsidRPr="0028309F">
          <w:rPr>
            <w:rStyle w:val="Hyperlink"/>
            <w:rFonts w:ascii="Arial" w:hAnsi="Arial" w:cs="Arial"/>
          </w:rPr>
          <w:t>www.medicalboard.gov.au/Codes-Guidelines-Policies.aspx</w:t>
        </w:r>
      </w:hyperlink>
      <w:r w:rsidRPr="0028309F">
        <w:rPr>
          <w:rFonts w:ascii="Arial" w:hAnsi="Arial" w:cs="Arial"/>
          <w:color w:val="000000"/>
        </w:rPr>
        <w:t>).</w:t>
      </w:r>
    </w:p>
    <w:p w14:paraId="3180C09C"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72BD3EB6" w14:textId="77777777" w:rsidR="00FE63D6"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You can take basic actions such as:</w:t>
      </w:r>
    </w:p>
    <w:p w14:paraId="52365709"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2A87C307" w14:textId="77777777" w:rsidR="00FE63D6" w:rsidRPr="0028309F" w:rsidRDefault="00FE63D6" w:rsidP="002E21F1">
      <w:pPr>
        <w:pStyle w:val="ListParagraph"/>
        <w:numPr>
          <w:ilvl w:val="0"/>
          <w:numId w:val="123"/>
        </w:numPr>
        <w:autoSpaceDE w:val="0"/>
        <w:autoSpaceDN w:val="0"/>
        <w:adjustRightInd w:val="0"/>
        <w:spacing w:after="0" w:line="240" w:lineRule="auto"/>
        <w:rPr>
          <w:rFonts w:ascii="Arial" w:hAnsi="Arial" w:cs="Arial"/>
          <w:color w:val="000000"/>
        </w:rPr>
      </w:pPr>
      <w:r w:rsidRPr="0028309F">
        <w:rPr>
          <w:rFonts w:ascii="Arial" w:hAnsi="Arial" w:cs="Arial"/>
          <w:color w:val="000000"/>
        </w:rPr>
        <w:t>acknowledging the patient’s right to complain</w:t>
      </w:r>
    </w:p>
    <w:p w14:paraId="45E82B3E" w14:textId="77777777" w:rsidR="00FE63D6" w:rsidRPr="0028309F" w:rsidRDefault="00FE63D6" w:rsidP="002E21F1">
      <w:pPr>
        <w:pStyle w:val="ListParagraph"/>
        <w:numPr>
          <w:ilvl w:val="0"/>
          <w:numId w:val="123"/>
        </w:numPr>
        <w:autoSpaceDE w:val="0"/>
        <w:autoSpaceDN w:val="0"/>
        <w:adjustRightInd w:val="0"/>
        <w:spacing w:after="0" w:line="240" w:lineRule="auto"/>
        <w:rPr>
          <w:rFonts w:ascii="Arial" w:hAnsi="Arial" w:cs="Arial"/>
          <w:color w:val="000000"/>
        </w:rPr>
      </w:pPr>
      <w:r w:rsidRPr="0028309F">
        <w:rPr>
          <w:rFonts w:ascii="Arial" w:hAnsi="Arial" w:cs="Arial"/>
          <w:color w:val="000000"/>
        </w:rPr>
        <w:t>working with the patient to resolve the issue, where possible</w:t>
      </w:r>
    </w:p>
    <w:p w14:paraId="0BF00EF9" w14:textId="77777777" w:rsidR="00FE63D6" w:rsidRPr="0028309F" w:rsidRDefault="00FE63D6" w:rsidP="002E21F1">
      <w:pPr>
        <w:pStyle w:val="ListParagraph"/>
        <w:numPr>
          <w:ilvl w:val="0"/>
          <w:numId w:val="123"/>
        </w:numPr>
        <w:autoSpaceDE w:val="0"/>
        <w:autoSpaceDN w:val="0"/>
        <w:adjustRightInd w:val="0"/>
        <w:spacing w:after="0" w:line="240" w:lineRule="auto"/>
        <w:rPr>
          <w:rFonts w:ascii="Arial" w:hAnsi="Arial" w:cs="Arial"/>
          <w:color w:val="000000"/>
        </w:rPr>
      </w:pPr>
      <w:r w:rsidRPr="0028309F">
        <w:rPr>
          <w:rFonts w:ascii="Arial" w:hAnsi="Arial" w:cs="Arial"/>
          <w:color w:val="000000"/>
        </w:rPr>
        <w:t>providing a prompt, open and constructive response, including an explanation and, if appropriate, an apology</w:t>
      </w:r>
    </w:p>
    <w:p w14:paraId="107FC81A" w14:textId="77777777" w:rsidR="00FE63D6" w:rsidRPr="0028309F" w:rsidRDefault="00FE63D6" w:rsidP="002E21F1">
      <w:pPr>
        <w:pStyle w:val="ListParagraph"/>
        <w:numPr>
          <w:ilvl w:val="0"/>
          <w:numId w:val="123"/>
        </w:numPr>
        <w:autoSpaceDE w:val="0"/>
        <w:autoSpaceDN w:val="0"/>
        <w:adjustRightInd w:val="0"/>
        <w:spacing w:after="0" w:line="240" w:lineRule="auto"/>
        <w:rPr>
          <w:rFonts w:ascii="Arial" w:hAnsi="Arial" w:cs="Arial"/>
          <w:color w:val="000000"/>
        </w:rPr>
      </w:pPr>
      <w:r w:rsidRPr="0028309F">
        <w:rPr>
          <w:rFonts w:ascii="Arial" w:hAnsi="Arial" w:cs="Arial"/>
          <w:color w:val="000000"/>
        </w:rPr>
        <w:t>ensuring the complaint does not adversely affect the patient’s care (in some cases, it may be advisable to refer the patient to another practitioner or to another practice)</w:t>
      </w:r>
    </w:p>
    <w:p w14:paraId="1C7E0CFE" w14:textId="77777777" w:rsidR="00FE63D6" w:rsidRPr="0028309F" w:rsidRDefault="00FE63D6" w:rsidP="002E21F1">
      <w:pPr>
        <w:pStyle w:val="ListParagraph"/>
        <w:numPr>
          <w:ilvl w:val="0"/>
          <w:numId w:val="123"/>
        </w:num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complying with laws, policies and procedures relating to complaints. </w:t>
      </w:r>
    </w:p>
    <w:p w14:paraId="47653E08"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56B74489" w14:textId="77777777" w:rsidR="00FE63D6"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If the matter cannot be resolved, the patient can contact their state’s health complaints commissioner for advice and possible mediation. Practices could ensure patients have access to information about the processes for making a complaint in their state or territory. </w:t>
      </w:r>
    </w:p>
    <w:p w14:paraId="2B90157E" w14:textId="77777777" w:rsidR="00FE63D6" w:rsidRPr="0028309F" w:rsidRDefault="00FE63D6" w:rsidP="00FE63D6">
      <w:pPr>
        <w:autoSpaceDE w:val="0"/>
        <w:autoSpaceDN w:val="0"/>
        <w:adjustRightInd w:val="0"/>
        <w:spacing w:after="0" w:line="240" w:lineRule="auto"/>
        <w:rPr>
          <w:rFonts w:ascii="Arial" w:hAnsi="Arial" w:cs="Arial"/>
          <w:color w:val="000000"/>
        </w:rPr>
      </w:pPr>
    </w:p>
    <w:p w14:paraId="6CEEDF21" w14:textId="4FCD2C76" w:rsidR="00FE63D6" w:rsidRPr="0028309F" w:rsidRDefault="00FE63D6" w:rsidP="00FE63D6">
      <w:pPr>
        <w:autoSpaceDE w:val="0"/>
        <w:autoSpaceDN w:val="0"/>
        <w:adjustRightInd w:val="0"/>
        <w:spacing w:after="0" w:line="240" w:lineRule="auto"/>
        <w:rPr>
          <w:rFonts w:ascii="Arial" w:hAnsi="Arial" w:cs="Arial"/>
          <w:color w:val="000000"/>
        </w:rPr>
      </w:pPr>
      <w:r w:rsidRPr="0028309F">
        <w:rPr>
          <w:rFonts w:ascii="Arial" w:hAnsi="Arial" w:cs="Arial"/>
          <w:color w:val="000000"/>
        </w:rPr>
        <w:t>During the complaint process, consider the patient’s cultural and/or language needs, particularly if the matter cannot be resolved between the patient and the practice. It may be that the patient could benefit from an interpreter service or a legal representative.</w:t>
      </w:r>
    </w:p>
    <w:p w14:paraId="16CA9BD5"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1051E87B"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Meeting each Indicator </w:t>
      </w:r>
    </w:p>
    <w:p w14:paraId="69884D39" w14:textId="77777777" w:rsidR="00E66D68" w:rsidRPr="0028309F" w:rsidRDefault="00E66D68" w:rsidP="00C52467">
      <w:pPr>
        <w:autoSpaceDE w:val="0"/>
        <w:autoSpaceDN w:val="0"/>
        <w:adjustRightInd w:val="0"/>
        <w:spacing w:after="0" w:line="240" w:lineRule="auto"/>
        <w:rPr>
          <w:rFonts w:ascii="Arial" w:hAnsi="Arial" w:cs="Arial"/>
          <w:color w:val="FF0000"/>
        </w:rPr>
      </w:pPr>
    </w:p>
    <w:p w14:paraId="31507B3F" w14:textId="09D3F449" w:rsidR="00C52467" w:rsidRPr="0028309F" w:rsidRDefault="00C52467" w:rsidP="00D3088F">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C3.1► A </w:t>
      </w:r>
      <w:r w:rsidR="00D3088F" w:rsidRPr="0028309F">
        <w:rPr>
          <w:rFonts w:ascii="Arial" w:hAnsi="Arial" w:cs="Arial"/>
          <w:color w:val="000000"/>
        </w:rPr>
        <w:t>Our practice plans and sets goals aimed at improving our services.</w:t>
      </w:r>
    </w:p>
    <w:p w14:paraId="6B7B88E7"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7794DB14" w14:textId="77777777" w:rsidR="00C52467" w:rsidRPr="0028309F" w:rsidRDefault="00C52467" w:rsidP="00C52467">
      <w:pPr>
        <w:autoSpaceDE w:val="0"/>
        <w:autoSpaceDN w:val="0"/>
        <w:adjustRightInd w:val="0"/>
        <w:spacing w:after="0" w:line="240" w:lineRule="auto"/>
        <w:rPr>
          <w:rFonts w:ascii="Arial" w:hAnsi="Arial" w:cs="Arial"/>
          <w:color w:val="FF0000"/>
        </w:rPr>
      </w:pPr>
      <w:r w:rsidRPr="0028309F">
        <w:rPr>
          <w:rFonts w:ascii="Arial" w:hAnsi="Arial" w:cs="Arial"/>
          <w:b/>
          <w:bCs/>
          <w:color w:val="FF0000"/>
        </w:rPr>
        <w:lastRenderedPageBreak/>
        <w:t xml:space="preserve">You must: </w:t>
      </w:r>
    </w:p>
    <w:p w14:paraId="3ED67A6F" w14:textId="77777777" w:rsidR="00E66D68" w:rsidRPr="0028309F" w:rsidRDefault="00E66D68" w:rsidP="00C52467">
      <w:pPr>
        <w:autoSpaceDE w:val="0"/>
        <w:autoSpaceDN w:val="0"/>
        <w:adjustRightInd w:val="0"/>
        <w:spacing w:after="0" w:line="240" w:lineRule="auto"/>
        <w:rPr>
          <w:rFonts w:ascii="Arial" w:hAnsi="Arial" w:cs="Arial"/>
          <w:color w:val="FF0000"/>
        </w:rPr>
      </w:pPr>
    </w:p>
    <w:p w14:paraId="24A57B23" w14:textId="60FBBE15" w:rsidR="00C52467" w:rsidRPr="0028309F" w:rsidRDefault="00507F4D" w:rsidP="00FE63D6">
      <w:pPr>
        <w:pStyle w:val="ListParagraph"/>
        <w:numPr>
          <w:ilvl w:val="0"/>
          <w:numId w:val="50"/>
        </w:numPr>
        <w:autoSpaceDE w:val="0"/>
        <w:autoSpaceDN w:val="0"/>
        <w:adjustRightInd w:val="0"/>
        <w:spacing w:after="0" w:line="240" w:lineRule="auto"/>
        <w:rPr>
          <w:rFonts w:ascii="Arial" w:hAnsi="Arial" w:cs="Arial"/>
          <w:color w:val="FF0000"/>
        </w:rPr>
      </w:pPr>
      <w:r>
        <w:rPr>
          <w:rFonts w:ascii="Arial" w:hAnsi="Arial" w:cs="Arial"/>
          <w:b/>
          <w:bCs/>
          <w:color w:val="FF0000"/>
        </w:rPr>
        <w:t>p</w:t>
      </w:r>
      <w:r w:rsidR="00C52467" w:rsidRPr="0028309F">
        <w:rPr>
          <w:rFonts w:ascii="Arial" w:hAnsi="Arial" w:cs="Arial"/>
          <w:b/>
          <w:bCs/>
          <w:color w:val="FF0000"/>
        </w:rPr>
        <w:t xml:space="preserve">lan and set business goals. </w:t>
      </w:r>
    </w:p>
    <w:p w14:paraId="7B71C4B4" w14:textId="77777777" w:rsidR="00C52467" w:rsidRPr="0028309F" w:rsidRDefault="00C52467" w:rsidP="00C52467">
      <w:pPr>
        <w:autoSpaceDE w:val="0"/>
        <w:autoSpaceDN w:val="0"/>
        <w:adjustRightInd w:val="0"/>
        <w:spacing w:after="0" w:line="240" w:lineRule="auto"/>
        <w:rPr>
          <w:rFonts w:ascii="Arial" w:hAnsi="Arial" w:cs="Arial"/>
          <w:color w:val="FF0000"/>
        </w:rPr>
      </w:pPr>
    </w:p>
    <w:p w14:paraId="5694292C"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0CFC5986" w14:textId="461FD18A" w:rsidR="00C52467" w:rsidRPr="0028309F" w:rsidRDefault="00507F4D" w:rsidP="00FE63D6">
      <w:pPr>
        <w:pStyle w:val="ListParagraph"/>
        <w:numPr>
          <w:ilvl w:val="0"/>
          <w:numId w:val="50"/>
        </w:numPr>
        <w:autoSpaceDE w:val="0"/>
        <w:autoSpaceDN w:val="0"/>
        <w:adjustRightInd w:val="0"/>
        <w:spacing w:after="139" w:line="240" w:lineRule="auto"/>
        <w:rPr>
          <w:rFonts w:ascii="Arial" w:hAnsi="Arial" w:cs="Arial"/>
          <w:color w:val="000000"/>
        </w:rPr>
      </w:pPr>
      <w:r>
        <w:rPr>
          <w:rFonts w:ascii="Arial" w:hAnsi="Arial" w:cs="Arial"/>
          <w:color w:val="000000"/>
        </w:rPr>
        <w:t>c</w:t>
      </w:r>
      <w:r w:rsidR="00C52467" w:rsidRPr="0028309F">
        <w:rPr>
          <w:rFonts w:ascii="Arial" w:hAnsi="Arial" w:cs="Arial"/>
          <w:color w:val="000000"/>
        </w:rPr>
        <w:t xml:space="preserve">reate a statement of the practice’s ethics and values. </w:t>
      </w:r>
    </w:p>
    <w:p w14:paraId="480329AB" w14:textId="53E43695" w:rsidR="00C52467" w:rsidRPr="0028309F" w:rsidRDefault="00507F4D" w:rsidP="00FE63D6">
      <w:pPr>
        <w:pStyle w:val="ListParagraph"/>
        <w:numPr>
          <w:ilvl w:val="0"/>
          <w:numId w:val="50"/>
        </w:numPr>
        <w:autoSpaceDE w:val="0"/>
        <w:autoSpaceDN w:val="0"/>
        <w:adjustRightInd w:val="0"/>
        <w:spacing w:after="139"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 business strategy. </w:t>
      </w:r>
    </w:p>
    <w:p w14:paraId="3C62639B" w14:textId="73246738" w:rsidR="00C52467" w:rsidRPr="0028309F" w:rsidRDefault="00507F4D" w:rsidP="00FE63D6">
      <w:pPr>
        <w:pStyle w:val="ListParagraph"/>
        <w:numPr>
          <w:ilvl w:val="0"/>
          <w:numId w:val="50"/>
        </w:numPr>
        <w:autoSpaceDE w:val="0"/>
        <w:autoSpaceDN w:val="0"/>
        <w:adjustRightInd w:val="0"/>
        <w:spacing w:after="0"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an action plan. </w:t>
      </w:r>
    </w:p>
    <w:p w14:paraId="25940D06"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3BC45F3E" w14:textId="3AC50E7A"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C3.1 B </w:t>
      </w:r>
      <w:r w:rsidR="00D3088F" w:rsidRPr="0028309F">
        <w:rPr>
          <w:rFonts w:ascii="Arial" w:hAnsi="Arial" w:cs="Arial"/>
          <w:color w:val="000000"/>
        </w:rPr>
        <w:t>Our practice evaluates its progress towards achieving its goals.</w:t>
      </w:r>
    </w:p>
    <w:p w14:paraId="45352522"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7786B2F9"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6B19AB42"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058CF86A" w14:textId="612E45E0" w:rsidR="00C52467" w:rsidRPr="0028309F" w:rsidRDefault="00507F4D" w:rsidP="00FE63D6">
      <w:pPr>
        <w:pStyle w:val="ListParagraph"/>
        <w:numPr>
          <w:ilvl w:val="0"/>
          <w:numId w:val="51"/>
        </w:numPr>
        <w:autoSpaceDE w:val="0"/>
        <w:autoSpaceDN w:val="0"/>
        <w:adjustRightInd w:val="0"/>
        <w:spacing w:after="141"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progress reports against the </w:t>
      </w:r>
      <w:r w:rsidR="00D3088F" w:rsidRPr="0028309F">
        <w:rPr>
          <w:rFonts w:ascii="Arial" w:hAnsi="Arial" w:cs="Arial"/>
          <w:color w:val="000000"/>
        </w:rPr>
        <w:t xml:space="preserve">business strategy or action plan </w:t>
      </w:r>
    </w:p>
    <w:p w14:paraId="0C22BB06" w14:textId="688C038C" w:rsidR="00C52467" w:rsidRPr="0028309F" w:rsidRDefault="00507F4D" w:rsidP="00FE63D6">
      <w:pPr>
        <w:pStyle w:val="ListParagraph"/>
        <w:numPr>
          <w:ilvl w:val="0"/>
          <w:numId w:val="51"/>
        </w:numPr>
        <w:autoSpaceDE w:val="0"/>
        <w:autoSpaceDN w:val="0"/>
        <w:adjustRightInd w:val="0"/>
        <w:spacing w:after="141" w:line="240" w:lineRule="auto"/>
        <w:rPr>
          <w:rFonts w:ascii="Arial" w:hAnsi="Arial" w:cs="Arial"/>
          <w:color w:val="000000"/>
        </w:rPr>
      </w:pPr>
      <w:r>
        <w:rPr>
          <w:rFonts w:ascii="Arial" w:hAnsi="Arial" w:cs="Arial"/>
          <w:color w:val="000000"/>
        </w:rPr>
        <w:t>c</w:t>
      </w:r>
      <w:r w:rsidR="00C52467" w:rsidRPr="0028309F">
        <w:rPr>
          <w:rFonts w:ascii="Arial" w:hAnsi="Arial" w:cs="Arial"/>
          <w:color w:val="000000"/>
        </w:rPr>
        <w:t xml:space="preserve">reate a strategy for continuous quality improvement. </w:t>
      </w:r>
    </w:p>
    <w:p w14:paraId="2B6D97B8" w14:textId="6A0D6779" w:rsidR="00C52467" w:rsidRPr="0028309F" w:rsidRDefault="00507F4D" w:rsidP="00FE63D6">
      <w:pPr>
        <w:pStyle w:val="ListParagraph"/>
        <w:numPr>
          <w:ilvl w:val="0"/>
          <w:numId w:val="51"/>
        </w:numPr>
        <w:autoSpaceDE w:val="0"/>
        <w:autoSpaceDN w:val="0"/>
        <w:adjustRightInd w:val="0"/>
        <w:spacing w:after="0" w:line="240" w:lineRule="auto"/>
        <w:rPr>
          <w:rFonts w:ascii="Arial" w:hAnsi="Arial" w:cs="Arial"/>
          <w:color w:val="000000"/>
        </w:rPr>
      </w:pPr>
      <w:r>
        <w:rPr>
          <w:rFonts w:ascii="Arial" w:hAnsi="Arial" w:cs="Arial"/>
          <w:color w:val="000000"/>
        </w:rPr>
        <w:t>i</w:t>
      </w:r>
      <w:r w:rsidR="00C52467" w:rsidRPr="0028309F">
        <w:rPr>
          <w:rFonts w:ascii="Arial" w:hAnsi="Arial" w:cs="Arial"/>
          <w:color w:val="000000"/>
        </w:rPr>
        <w:t xml:space="preserve">mplement quality improvement initiatives. </w:t>
      </w:r>
    </w:p>
    <w:p w14:paraId="26622CB6"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1F5A04CE" w14:textId="3EABF04B" w:rsidR="00C52467" w:rsidRPr="0028309F" w:rsidRDefault="00C52467" w:rsidP="00D62375">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C3.1► C </w:t>
      </w:r>
      <w:r w:rsidR="00D62375" w:rsidRPr="00D62375">
        <w:rPr>
          <w:rFonts w:ascii="Arial" w:hAnsi="Arial" w:cs="Arial"/>
          <w:color w:val="000000"/>
        </w:rPr>
        <w:t>Our practice has a business risk management system that identifies, monitors, and mitigates risks in the practice.</w:t>
      </w:r>
    </w:p>
    <w:p w14:paraId="7FC73418"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5B771FA3"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0FE93E08" w14:textId="77777777" w:rsidR="00E66D68" w:rsidRPr="0028309F" w:rsidRDefault="00E66D68" w:rsidP="00C52467">
      <w:pPr>
        <w:autoSpaceDE w:val="0"/>
        <w:autoSpaceDN w:val="0"/>
        <w:adjustRightInd w:val="0"/>
        <w:spacing w:after="0" w:line="240" w:lineRule="auto"/>
        <w:rPr>
          <w:rFonts w:ascii="Arial" w:hAnsi="Arial" w:cs="Arial"/>
          <w:color w:val="FF0000"/>
        </w:rPr>
      </w:pPr>
    </w:p>
    <w:p w14:paraId="04059107" w14:textId="17C79A37" w:rsidR="00C52467" w:rsidRPr="0028309F" w:rsidRDefault="00507F4D" w:rsidP="00FE63D6">
      <w:pPr>
        <w:pStyle w:val="ListParagraph"/>
        <w:numPr>
          <w:ilvl w:val="0"/>
          <w:numId w:val="52"/>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C52467" w:rsidRPr="0028309F">
        <w:rPr>
          <w:rFonts w:ascii="Arial" w:hAnsi="Arial" w:cs="Arial"/>
          <w:b/>
          <w:bCs/>
          <w:color w:val="FF0000"/>
        </w:rPr>
        <w:t xml:space="preserve">aintain a documented risk management process. </w:t>
      </w:r>
    </w:p>
    <w:p w14:paraId="649960BB" w14:textId="7331B71A" w:rsidR="00C52467" w:rsidRPr="0028309F" w:rsidRDefault="00507F4D" w:rsidP="00FE63D6">
      <w:pPr>
        <w:pStyle w:val="ListParagraph"/>
        <w:numPr>
          <w:ilvl w:val="0"/>
          <w:numId w:val="52"/>
        </w:numPr>
        <w:autoSpaceDE w:val="0"/>
        <w:autoSpaceDN w:val="0"/>
        <w:adjustRightInd w:val="0"/>
        <w:spacing w:after="0" w:line="240" w:lineRule="auto"/>
        <w:rPr>
          <w:rFonts w:ascii="Arial" w:hAnsi="Arial" w:cs="Arial"/>
          <w:color w:val="FF0000"/>
        </w:rPr>
      </w:pPr>
      <w:r>
        <w:rPr>
          <w:rFonts w:ascii="Arial" w:hAnsi="Arial" w:cs="Arial"/>
          <w:b/>
          <w:bCs/>
          <w:color w:val="FF0000"/>
        </w:rPr>
        <w:t>d</w:t>
      </w:r>
      <w:r w:rsidR="00C52467" w:rsidRPr="0028309F">
        <w:rPr>
          <w:rFonts w:ascii="Arial" w:hAnsi="Arial" w:cs="Arial"/>
          <w:b/>
          <w:bCs/>
          <w:color w:val="FF0000"/>
        </w:rPr>
        <w:t xml:space="preserve">evelop procedures to mitigate risks. </w:t>
      </w:r>
    </w:p>
    <w:p w14:paraId="6B20BFB2" w14:textId="77777777" w:rsidR="00C52467" w:rsidRPr="0028309F" w:rsidRDefault="00C52467" w:rsidP="00C52467">
      <w:pPr>
        <w:autoSpaceDE w:val="0"/>
        <w:autoSpaceDN w:val="0"/>
        <w:adjustRightInd w:val="0"/>
        <w:spacing w:after="0" w:line="240" w:lineRule="auto"/>
        <w:rPr>
          <w:rFonts w:ascii="Arial" w:hAnsi="Arial" w:cs="Arial"/>
          <w:color w:val="FF0000"/>
        </w:rPr>
      </w:pPr>
    </w:p>
    <w:p w14:paraId="626700BB"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0FDF131E"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2493E385" w14:textId="2DC66061" w:rsidR="00C52467" w:rsidRPr="0028309F" w:rsidRDefault="00507F4D" w:rsidP="00FE63D6">
      <w:pPr>
        <w:pStyle w:val="ListParagraph"/>
        <w:numPr>
          <w:ilvl w:val="0"/>
          <w:numId w:val="53"/>
        </w:numPr>
        <w:autoSpaceDE w:val="0"/>
        <w:autoSpaceDN w:val="0"/>
        <w:adjustRightInd w:val="0"/>
        <w:spacing w:after="142"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 risk register. </w:t>
      </w:r>
    </w:p>
    <w:p w14:paraId="588C3A22" w14:textId="77D4856B" w:rsidR="00C52467" w:rsidRPr="0028309F" w:rsidRDefault="00507F4D" w:rsidP="00FE63D6">
      <w:pPr>
        <w:pStyle w:val="ListParagraph"/>
        <w:numPr>
          <w:ilvl w:val="0"/>
          <w:numId w:val="53"/>
        </w:numPr>
        <w:autoSpaceDE w:val="0"/>
        <w:autoSpaceDN w:val="0"/>
        <w:adjustRightInd w:val="0"/>
        <w:spacing w:after="142" w:line="240" w:lineRule="auto"/>
        <w:rPr>
          <w:rFonts w:ascii="Arial" w:hAnsi="Arial" w:cs="Arial"/>
          <w:color w:val="000000"/>
        </w:rPr>
      </w:pPr>
      <w:r>
        <w:rPr>
          <w:rFonts w:ascii="Arial" w:hAnsi="Arial" w:cs="Arial"/>
          <w:color w:val="000000"/>
        </w:rPr>
        <w:t>m</w:t>
      </w:r>
      <w:r w:rsidR="00C52467" w:rsidRPr="0028309F">
        <w:rPr>
          <w:rFonts w:ascii="Arial" w:hAnsi="Arial" w:cs="Arial"/>
          <w:color w:val="000000"/>
        </w:rPr>
        <w:t xml:space="preserve">aintain a log of risks for smaller practices. </w:t>
      </w:r>
    </w:p>
    <w:p w14:paraId="169F1BDF" w14:textId="74C32838" w:rsidR="00C52467" w:rsidRPr="0028309F" w:rsidRDefault="00507F4D" w:rsidP="00FE63D6">
      <w:pPr>
        <w:pStyle w:val="ListParagraph"/>
        <w:numPr>
          <w:ilvl w:val="0"/>
          <w:numId w:val="53"/>
        </w:numPr>
        <w:autoSpaceDE w:val="0"/>
        <w:autoSpaceDN w:val="0"/>
        <w:adjustRightInd w:val="0"/>
        <w:spacing w:after="0" w:line="240" w:lineRule="auto"/>
        <w:rPr>
          <w:rFonts w:ascii="Arial" w:hAnsi="Arial" w:cs="Arial"/>
          <w:color w:val="000000"/>
        </w:rPr>
      </w:pPr>
      <w:r>
        <w:rPr>
          <w:rFonts w:ascii="Arial" w:hAnsi="Arial" w:cs="Arial"/>
          <w:color w:val="000000"/>
        </w:rPr>
        <w:t>k</w:t>
      </w:r>
      <w:r w:rsidR="00C52467" w:rsidRPr="0028309F">
        <w:rPr>
          <w:rFonts w:ascii="Arial" w:hAnsi="Arial" w:cs="Arial"/>
          <w:color w:val="000000"/>
        </w:rPr>
        <w:t>eep a record of meetings where risks have been identified and</w:t>
      </w:r>
      <w:r w:rsidR="00D3088F" w:rsidRPr="0028309F">
        <w:rPr>
          <w:rFonts w:ascii="Arial" w:hAnsi="Arial" w:cs="Arial"/>
          <w:color w:val="000000"/>
        </w:rPr>
        <w:t xml:space="preserve"> actions agreed on to manage those risks</w:t>
      </w:r>
    </w:p>
    <w:p w14:paraId="70FCF49A"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3340B9CC" w14:textId="272BE762"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C3.1 ►D </w:t>
      </w:r>
      <w:r w:rsidR="00D3088F" w:rsidRPr="0028309F">
        <w:rPr>
          <w:rFonts w:ascii="Arial" w:hAnsi="Arial" w:cs="Arial"/>
          <w:color w:val="000000"/>
        </w:rPr>
        <w:t>Our practice has a complaints resolution process</w:t>
      </w:r>
    </w:p>
    <w:p w14:paraId="7FAB06C8"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552498B5" w14:textId="77777777" w:rsidR="00C52467" w:rsidRPr="0028309F" w:rsidRDefault="00C52467" w:rsidP="00C52467">
      <w:pPr>
        <w:autoSpaceDE w:val="0"/>
        <w:autoSpaceDN w:val="0"/>
        <w:adjustRightInd w:val="0"/>
        <w:spacing w:after="0" w:line="240" w:lineRule="auto"/>
        <w:rPr>
          <w:rFonts w:ascii="Arial" w:hAnsi="Arial" w:cs="Arial"/>
          <w:b/>
          <w:bCs/>
          <w:color w:val="FF0000"/>
        </w:rPr>
      </w:pPr>
      <w:r w:rsidRPr="0028309F">
        <w:rPr>
          <w:rFonts w:ascii="Arial" w:hAnsi="Arial" w:cs="Arial"/>
          <w:b/>
          <w:bCs/>
          <w:color w:val="FF0000"/>
        </w:rPr>
        <w:t xml:space="preserve">You must: </w:t>
      </w:r>
    </w:p>
    <w:p w14:paraId="0BFC2C9A" w14:textId="77777777" w:rsidR="00E66D68" w:rsidRPr="0028309F" w:rsidRDefault="00E66D68" w:rsidP="00C52467">
      <w:pPr>
        <w:autoSpaceDE w:val="0"/>
        <w:autoSpaceDN w:val="0"/>
        <w:adjustRightInd w:val="0"/>
        <w:spacing w:after="0" w:line="240" w:lineRule="auto"/>
        <w:rPr>
          <w:rFonts w:ascii="Arial" w:hAnsi="Arial" w:cs="Arial"/>
          <w:color w:val="FF0000"/>
        </w:rPr>
      </w:pPr>
    </w:p>
    <w:p w14:paraId="78032A2C" w14:textId="0A97A572" w:rsidR="00C52467" w:rsidRPr="0028309F" w:rsidRDefault="00507F4D" w:rsidP="00FE63D6">
      <w:pPr>
        <w:pStyle w:val="ListParagraph"/>
        <w:numPr>
          <w:ilvl w:val="0"/>
          <w:numId w:val="54"/>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C52467" w:rsidRPr="0028309F">
        <w:rPr>
          <w:rFonts w:ascii="Arial" w:hAnsi="Arial" w:cs="Arial"/>
          <w:b/>
          <w:bCs/>
          <w:color w:val="FF0000"/>
        </w:rPr>
        <w:t xml:space="preserve">aintain a complaints resolution process. </w:t>
      </w:r>
    </w:p>
    <w:p w14:paraId="1D3BE1F2"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50632569" w14:textId="77777777" w:rsidR="00C52467" w:rsidRPr="0028309F" w:rsidRDefault="00C52467" w:rsidP="00C52467">
      <w:pPr>
        <w:autoSpaceDE w:val="0"/>
        <w:autoSpaceDN w:val="0"/>
        <w:adjustRightInd w:val="0"/>
        <w:spacing w:after="0" w:line="240" w:lineRule="auto"/>
        <w:rPr>
          <w:rFonts w:ascii="Arial" w:hAnsi="Arial" w:cs="Arial"/>
          <w:color w:val="000000"/>
        </w:rPr>
      </w:pPr>
      <w:r w:rsidRPr="0028309F">
        <w:rPr>
          <w:rFonts w:ascii="Arial" w:hAnsi="Arial" w:cs="Arial"/>
          <w:color w:val="000000"/>
        </w:rPr>
        <w:t xml:space="preserve">You could: </w:t>
      </w:r>
    </w:p>
    <w:p w14:paraId="786864BE" w14:textId="77777777" w:rsidR="00E66D68" w:rsidRPr="0028309F" w:rsidRDefault="00E66D68" w:rsidP="00C52467">
      <w:pPr>
        <w:autoSpaceDE w:val="0"/>
        <w:autoSpaceDN w:val="0"/>
        <w:adjustRightInd w:val="0"/>
        <w:spacing w:after="0" w:line="240" w:lineRule="auto"/>
        <w:rPr>
          <w:rFonts w:ascii="Arial" w:hAnsi="Arial" w:cs="Arial"/>
          <w:color w:val="000000"/>
        </w:rPr>
      </w:pPr>
    </w:p>
    <w:p w14:paraId="069F0B42" w14:textId="583C2DED" w:rsidR="00C52467" w:rsidRPr="0028309F" w:rsidRDefault="00507F4D" w:rsidP="00FE63D6">
      <w:pPr>
        <w:pStyle w:val="ListParagraph"/>
        <w:numPr>
          <w:ilvl w:val="0"/>
          <w:numId w:val="54"/>
        </w:numPr>
        <w:autoSpaceDE w:val="0"/>
        <w:autoSpaceDN w:val="0"/>
        <w:adjustRightInd w:val="0"/>
        <w:spacing w:after="139" w:line="240" w:lineRule="auto"/>
        <w:rPr>
          <w:rFonts w:ascii="Arial" w:hAnsi="Arial" w:cs="Arial"/>
          <w:color w:val="000000"/>
        </w:rPr>
      </w:pPr>
      <w:r>
        <w:rPr>
          <w:rFonts w:ascii="Arial" w:hAnsi="Arial" w:cs="Arial"/>
          <w:color w:val="000000"/>
        </w:rPr>
        <w:t>k</w:t>
      </w:r>
      <w:r w:rsidR="00C52467" w:rsidRPr="0028309F">
        <w:rPr>
          <w:rFonts w:ascii="Arial" w:hAnsi="Arial" w:cs="Arial"/>
          <w:color w:val="000000"/>
        </w:rPr>
        <w:t xml:space="preserve">eep a log or ledger of complaints. </w:t>
      </w:r>
    </w:p>
    <w:p w14:paraId="1E7F9BD9" w14:textId="51CDB339" w:rsidR="00C52467" w:rsidRPr="0028309F" w:rsidRDefault="00507F4D" w:rsidP="00FE63D6">
      <w:pPr>
        <w:pStyle w:val="ListParagraph"/>
        <w:numPr>
          <w:ilvl w:val="0"/>
          <w:numId w:val="54"/>
        </w:numPr>
        <w:autoSpaceDE w:val="0"/>
        <w:autoSpaceDN w:val="0"/>
        <w:adjustRightInd w:val="0"/>
        <w:spacing w:after="139" w:line="240" w:lineRule="auto"/>
        <w:rPr>
          <w:rFonts w:ascii="Arial" w:hAnsi="Arial" w:cs="Arial"/>
          <w:color w:val="000000"/>
        </w:rPr>
      </w:pPr>
      <w:r>
        <w:rPr>
          <w:rFonts w:ascii="Arial" w:hAnsi="Arial" w:cs="Arial"/>
          <w:color w:val="000000"/>
        </w:rPr>
        <w:t>p</w:t>
      </w:r>
      <w:r w:rsidR="00C52467" w:rsidRPr="0028309F">
        <w:rPr>
          <w:rFonts w:ascii="Arial" w:hAnsi="Arial" w:cs="Arial"/>
          <w:color w:val="000000"/>
        </w:rPr>
        <w:t xml:space="preserve">lace a suggestion box in the waiting room, and regularly review suggestions. </w:t>
      </w:r>
    </w:p>
    <w:p w14:paraId="208AA881" w14:textId="05DDBED9" w:rsidR="00C52467" w:rsidRPr="0028309F" w:rsidRDefault="00507F4D" w:rsidP="00FE63D6">
      <w:pPr>
        <w:pStyle w:val="ListParagraph"/>
        <w:numPr>
          <w:ilvl w:val="0"/>
          <w:numId w:val="54"/>
        </w:numPr>
        <w:autoSpaceDE w:val="0"/>
        <w:autoSpaceDN w:val="0"/>
        <w:adjustRightInd w:val="0"/>
        <w:spacing w:after="0" w:line="240" w:lineRule="auto"/>
        <w:rPr>
          <w:rFonts w:ascii="Arial" w:hAnsi="Arial" w:cs="Arial"/>
          <w:color w:val="000000"/>
        </w:rPr>
      </w:pPr>
      <w:r>
        <w:rPr>
          <w:rFonts w:ascii="Arial" w:hAnsi="Arial" w:cs="Arial"/>
          <w:color w:val="000000"/>
        </w:rPr>
        <w:t>e</w:t>
      </w:r>
      <w:r w:rsidR="00C52467" w:rsidRPr="0028309F">
        <w:rPr>
          <w:rFonts w:ascii="Arial" w:hAnsi="Arial" w:cs="Arial"/>
          <w:color w:val="000000"/>
        </w:rPr>
        <w:t xml:space="preserve">stablish and follow a process for dealing with suggestions and complaints. </w:t>
      </w:r>
    </w:p>
    <w:p w14:paraId="601C2FCD" w14:textId="77777777" w:rsidR="00C52467" w:rsidRPr="0028309F" w:rsidRDefault="00C52467" w:rsidP="00C52467">
      <w:pPr>
        <w:autoSpaceDE w:val="0"/>
        <w:autoSpaceDN w:val="0"/>
        <w:adjustRightInd w:val="0"/>
        <w:spacing w:after="0" w:line="240" w:lineRule="auto"/>
        <w:rPr>
          <w:rFonts w:ascii="Arial" w:hAnsi="Arial" w:cs="Arial"/>
          <w:color w:val="000000"/>
        </w:rPr>
      </w:pPr>
    </w:p>
    <w:p w14:paraId="75C47661"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45833409"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72E340AF"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33CBEA66"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20875818"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0FD70FDE" w14:textId="77777777" w:rsidR="00507F4D" w:rsidRDefault="00507F4D" w:rsidP="00C52467">
      <w:pPr>
        <w:autoSpaceDE w:val="0"/>
        <w:autoSpaceDN w:val="0"/>
        <w:adjustRightInd w:val="0"/>
        <w:spacing w:after="0" w:line="240" w:lineRule="auto"/>
        <w:rPr>
          <w:rFonts w:ascii="Arial" w:hAnsi="Arial" w:cs="Arial"/>
          <w:b/>
          <w:bCs/>
          <w:color w:val="323232"/>
          <w:sz w:val="23"/>
          <w:szCs w:val="23"/>
        </w:rPr>
      </w:pPr>
    </w:p>
    <w:p w14:paraId="1E347674" w14:textId="77777777" w:rsidR="00C52467" w:rsidRPr="006A3DE4" w:rsidRDefault="00C52467" w:rsidP="00C52467">
      <w:pPr>
        <w:autoSpaceDE w:val="0"/>
        <w:autoSpaceDN w:val="0"/>
        <w:adjustRightInd w:val="0"/>
        <w:spacing w:after="0" w:line="240" w:lineRule="auto"/>
        <w:rPr>
          <w:rFonts w:ascii="Arial" w:hAnsi="Arial" w:cs="Arial"/>
          <w:b/>
          <w:bCs/>
          <w:color w:val="323232"/>
          <w:sz w:val="23"/>
          <w:szCs w:val="23"/>
        </w:rPr>
      </w:pPr>
      <w:r w:rsidRPr="006A3DE4">
        <w:rPr>
          <w:rFonts w:ascii="Arial" w:hAnsi="Arial" w:cs="Arial"/>
          <w:b/>
          <w:bCs/>
          <w:color w:val="323232"/>
          <w:sz w:val="23"/>
          <w:szCs w:val="23"/>
        </w:rPr>
        <w:lastRenderedPageBreak/>
        <w:t xml:space="preserve">Criterion C3.2 – Accountability and responsibility </w:t>
      </w:r>
    </w:p>
    <w:p w14:paraId="0AC46C8E" w14:textId="77777777" w:rsidR="00E66D68" w:rsidRPr="006A3DE4" w:rsidRDefault="00E66D68" w:rsidP="00C52467">
      <w:pPr>
        <w:autoSpaceDE w:val="0"/>
        <w:autoSpaceDN w:val="0"/>
        <w:adjustRightInd w:val="0"/>
        <w:spacing w:after="0" w:line="240" w:lineRule="auto"/>
        <w:rPr>
          <w:rFonts w:ascii="Arial" w:hAnsi="Arial" w:cs="Arial"/>
          <w:color w:val="323232"/>
          <w:sz w:val="23"/>
          <w:szCs w:val="23"/>
        </w:rPr>
      </w:pPr>
    </w:p>
    <w:p w14:paraId="5DB1091F"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Indicators </w:t>
      </w:r>
    </w:p>
    <w:p w14:paraId="24A77A09"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6BB7C0F4"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All members of our practice team understand their role in the practice. </w:t>
      </w:r>
    </w:p>
    <w:p w14:paraId="0372308E" w14:textId="528E08A6"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B. Our practice </w:t>
      </w:r>
      <w:r w:rsidR="00D3088F" w:rsidRPr="00B10CC0">
        <w:rPr>
          <w:rFonts w:ascii="Arial" w:hAnsi="Arial" w:cs="Arial"/>
          <w:color w:val="000000"/>
        </w:rPr>
        <w:t>has</w:t>
      </w:r>
      <w:r w:rsidRPr="00B10CC0">
        <w:rPr>
          <w:rFonts w:ascii="Arial" w:hAnsi="Arial" w:cs="Arial"/>
          <w:color w:val="000000"/>
        </w:rPr>
        <w:t xml:space="preserve"> performance discussions with each team member. </w:t>
      </w:r>
    </w:p>
    <w:p w14:paraId="4EBD57E1"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C. Our practice inducts new members of the practice team and familiarises them with our systems and processes. </w:t>
      </w:r>
    </w:p>
    <w:p w14:paraId="50E13797"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D. Our practice has at least one team member who has the primary responsibility for leading risk management systems and processes. </w:t>
      </w:r>
    </w:p>
    <w:p w14:paraId="6B1E886D" w14:textId="3EC9E0C3"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E. Our practice has at least one team member who coordinates the resolution of complaints. </w:t>
      </w:r>
    </w:p>
    <w:p w14:paraId="3A3F54E7"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0D649F02"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Why this is important </w:t>
      </w:r>
    </w:p>
    <w:p w14:paraId="4D3BA53B"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6834C84C"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Roles and responsibilities </w:t>
      </w:r>
    </w:p>
    <w:p w14:paraId="04398053"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4BF4EAC5"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Having clear lines of accountability and responsibility is part of good governance. It encourages continuous improvement in safety and patient care. </w:t>
      </w:r>
    </w:p>
    <w:p w14:paraId="40FE6CDC"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0DDF5545" w14:textId="637E931F"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When specific roles and responsibilities are agreed to and documented (</w:t>
      </w:r>
      <w:r w:rsidR="00D3088F" w:rsidRPr="00B10CC0">
        <w:rPr>
          <w:rFonts w:ascii="Arial" w:hAnsi="Arial" w:cs="Arial"/>
          <w:color w:val="000000"/>
        </w:rPr>
        <w:t>eg</w:t>
      </w:r>
      <w:r w:rsidRPr="00B10CC0">
        <w:rPr>
          <w:rFonts w:ascii="Arial" w:hAnsi="Arial" w:cs="Arial"/>
          <w:color w:val="000000"/>
        </w:rPr>
        <w:t xml:space="preserve"> in position descriptions): </w:t>
      </w:r>
    </w:p>
    <w:p w14:paraId="6041BA11" w14:textId="77777777" w:rsidR="007D0811" w:rsidRPr="00B10CC0" w:rsidRDefault="007D0811" w:rsidP="00C52467">
      <w:pPr>
        <w:autoSpaceDE w:val="0"/>
        <w:autoSpaceDN w:val="0"/>
        <w:adjustRightInd w:val="0"/>
        <w:spacing w:after="0" w:line="240" w:lineRule="auto"/>
        <w:rPr>
          <w:rFonts w:ascii="Arial" w:hAnsi="Arial" w:cs="Arial"/>
          <w:color w:val="000000"/>
        </w:rPr>
      </w:pPr>
    </w:p>
    <w:p w14:paraId="4BD6F967" w14:textId="7A8307A6" w:rsidR="00C52467" w:rsidRPr="00B10CC0" w:rsidRDefault="00D3088F" w:rsidP="00D3088F">
      <w:pPr>
        <w:pStyle w:val="ListParagraph"/>
        <w:numPr>
          <w:ilvl w:val="0"/>
          <w:numId w:val="55"/>
        </w:numPr>
        <w:autoSpaceDE w:val="0"/>
        <w:autoSpaceDN w:val="0"/>
        <w:adjustRightInd w:val="0"/>
        <w:spacing w:after="261" w:line="240" w:lineRule="auto"/>
        <w:rPr>
          <w:rFonts w:ascii="Arial" w:hAnsi="Arial" w:cs="Arial"/>
          <w:color w:val="000000"/>
        </w:rPr>
      </w:pPr>
      <w:r w:rsidRPr="00B10CC0">
        <w:rPr>
          <w:rFonts w:ascii="Arial" w:hAnsi="Arial" w:cs="Arial"/>
          <w:color w:val="000000"/>
        </w:rPr>
        <w:t>the practice can monitor each team member’s performance against their role’s requirements, and determine whether any support and training is required</w:t>
      </w:r>
      <w:r w:rsidR="00C52467" w:rsidRPr="00B10CC0">
        <w:rPr>
          <w:rFonts w:ascii="Arial" w:hAnsi="Arial" w:cs="Arial"/>
          <w:color w:val="000000"/>
        </w:rPr>
        <w:t xml:space="preserve"> </w:t>
      </w:r>
    </w:p>
    <w:p w14:paraId="60444409" w14:textId="77777777" w:rsidR="00DE2E7B" w:rsidRPr="00B10CC0" w:rsidRDefault="00D3088F" w:rsidP="00D3088F">
      <w:pPr>
        <w:pStyle w:val="ListParagraph"/>
        <w:numPr>
          <w:ilvl w:val="0"/>
          <w:numId w:val="55"/>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each team member knows who they are reporting to for each duty or responsibility </w:t>
      </w:r>
    </w:p>
    <w:p w14:paraId="3210A1C9" w14:textId="4CCBCC49" w:rsidR="00C52467" w:rsidRPr="00B10CC0" w:rsidRDefault="00C52467" w:rsidP="00D3088F">
      <w:pPr>
        <w:pStyle w:val="ListParagraph"/>
        <w:numPr>
          <w:ilvl w:val="0"/>
          <w:numId w:val="55"/>
        </w:numPr>
        <w:autoSpaceDE w:val="0"/>
        <w:autoSpaceDN w:val="0"/>
        <w:adjustRightInd w:val="0"/>
        <w:spacing w:after="0" w:line="240" w:lineRule="auto"/>
        <w:rPr>
          <w:rFonts w:ascii="Arial" w:hAnsi="Arial" w:cs="Arial"/>
          <w:color w:val="000000"/>
        </w:rPr>
      </w:pPr>
      <w:r w:rsidRPr="00B10CC0">
        <w:rPr>
          <w:rFonts w:ascii="Arial" w:hAnsi="Arial" w:cs="Arial"/>
          <w:color w:val="000000"/>
        </w:rPr>
        <w:t>each team member knows who is</w:t>
      </w:r>
      <w:r w:rsidR="00DE2E7B" w:rsidRPr="00B10CC0">
        <w:rPr>
          <w:rFonts w:ascii="Arial" w:hAnsi="Arial" w:cs="Arial"/>
          <w:color w:val="000000"/>
        </w:rPr>
        <w:t xml:space="preserve"> responsible for each aspect</w:t>
      </w:r>
      <w:r w:rsidRPr="00B10CC0">
        <w:rPr>
          <w:rFonts w:ascii="Arial" w:hAnsi="Arial" w:cs="Arial"/>
          <w:color w:val="000000"/>
        </w:rPr>
        <w:t xml:space="preserve"> of the practice’s operations. </w:t>
      </w:r>
    </w:p>
    <w:p w14:paraId="431B62D4"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0CAB2B72"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Performance monitoring </w:t>
      </w:r>
    </w:p>
    <w:p w14:paraId="5B0DCFFD"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33C9C4DE" w14:textId="0605E4FB" w:rsidR="00E66D68"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The objectives of performance monitoring are to assess the performance of an individual and to determine how the practice team would benefit from further training and development.</w:t>
      </w:r>
    </w:p>
    <w:p w14:paraId="320857B3" w14:textId="77777777" w:rsidR="00DE2E7B" w:rsidRPr="00B10CC0" w:rsidRDefault="00DE2E7B" w:rsidP="00C52467">
      <w:pPr>
        <w:autoSpaceDE w:val="0"/>
        <w:autoSpaceDN w:val="0"/>
        <w:adjustRightInd w:val="0"/>
        <w:spacing w:after="0" w:line="240" w:lineRule="auto"/>
        <w:rPr>
          <w:rFonts w:ascii="Arial" w:hAnsi="Arial" w:cs="Arial"/>
          <w:i/>
          <w:iCs/>
          <w:color w:val="000000"/>
        </w:rPr>
      </w:pPr>
    </w:p>
    <w:p w14:paraId="4866D565"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Induction program </w:t>
      </w:r>
    </w:p>
    <w:p w14:paraId="5EC7F152"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2C155B95"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An induction program must be a routine part of employment, so that all new practitioners and other practice team members understand: </w:t>
      </w:r>
    </w:p>
    <w:p w14:paraId="089E7098"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4A673F71" w14:textId="306B93C7" w:rsidR="00C52467" w:rsidRPr="00B10CC0" w:rsidRDefault="00C52467" w:rsidP="00FE63D6">
      <w:pPr>
        <w:pStyle w:val="ListParagraph"/>
        <w:numPr>
          <w:ilvl w:val="0"/>
          <w:numId w:val="56"/>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the principles and policies under which the practice operates </w:t>
      </w:r>
    </w:p>
    <w:p w14:paraId="75F9A37F" w14:textId="726007DE" w:rsidR="00C52467" w:rsidRPr="00B10CC0" w:rsidRDefault="00C52467" w:rsidP="00FE63D6">
      <w:pPr>
        <w:pStyle w:val="ListParagraph"/>
        <w:numPr>
          <w:ilvl w:val="0"/>
          <w:numId w:val="56"/>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the day-to-day operations of the practice </w:t>
      </w:r>
    </w:p>
    <w:p w14:paraId="050229FD" w14:textId="240EF215" w:rsidR="00C52467" w:rsidRPr="00B10CC0" w:rsidRDefault="00C52467" w:rsidP="00FE63D6">
      <w:pPr>
        <w:pStyle w:val="ListParagraph"/>
        <w:numPr>
          <w:ilvl w:val="0"/>
          <w:numId w:val="56"/>
        </w:numPr>
        <w:autoSpaceDE w:val="0"/>
        <w:autoSpaceDN w:val="0"/>
        <w:adjustRightInd w:val="0"/>
        <w:spacing w:after="259" w:line="240" w:lineRule="auto"/>
        <w:rPr>
          <w:rFonts w:ascii="Arial" w:hAnsi="Arial" w:cs="Arial"/>
          <w:color w:val="000000"/>
        </w:rPr>
      </w:pPr>
      <w:r w:rsidRPr="00B10CC0">
        <w:rPr>
          <w:rFonts w:ascii="Arial" w:hAnsi="Arial" w:cs="Arial"/>
          <w:color w:val="000000"/>
        </w:rPr>
        <w:t>work</w:t>
      </w:r>
      <w:r w:rsidR="00DE2E7B" w:rsidRPr="00B10CC0">
        <w:rPr>
          <w:rFonts w:ascii="Arial" w:hAnsi="Arial" w:cs="Arial"/>
          <w:color w:val="000000"/>
        </w:rPr>
        <w:t>place</w:t>
      </w:r>
      <w:r w:rsidRPr="00B10CC0">
        <w:rPr>
          <w:rFonts w:ascii="Arial" w:hAnsi="Arial" w:cs="Arial"/>
          <w:color w:val="000000"/>
        </w:rPr>
        <w:t xml:space="preserve"> health and safety issues </w:t>
      </w:r>
    </w:p>
    <w:p w14:paraId="3F118349" w14:textId="0D0E215A" w:rsidR="00C52467" w:rsidRPr="00B10CC0" w:rsidRDefault="00C52467" w:rsidP="00FE63D6">
      <w:pPr>
        <w:pStyle w:val="ListParagraph"/>
        <w:numPr>
          <w:ilvl w:val="0"/>
          <w:numId w:val="56"/>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processes for maintaining the privacy and confidentiality of patients’ health information </w:t>
      </w:r>
    </w:p>
    <w:p w14:paraId="31B2F4FD" w14:textId="6351DA66" w:rsidR="00C52467" w:rsidRPr="00B10CC0" w:rsidRDefault="00C52467" w:rsidP="00FE63D6">
      <w:pPr>
        <w:pStyle w:val="ListParagraph"/>
        <w:numPr>
          <w:ilvl w:val="0"/>
          <w:numId w:val="56"/>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systems used to identify and manage emergency patients in the practice or contacting the practice. </w:t>
      </w:r>
    </w:p>
    <w:p w14:paraId="4E8911EF" w14:textId="77777777" w:rsidR="00E66D68" w:rsidRPr="00B10CC0" w:rsidRDefault="00E66D68" w:rsidP="00E66D68">
      <w:pPr>
        <w:pStyle w:val="ListParagraph"/>
        <w:autoSpaceDE w:val="0"/>
        <w:autoSpaceDN w:val="0"/>
        <w:adjustRightInd w:val="0"/>
        <w:spacing w:after="0" w:line="240" w:lineRule="auto"/>
        <w:rPr>
          <w:rFonts w:ascii="Arial" w:hAnsi="Arial" w:cs="Arial"/>
          <w:color w:val="000000"/>
        </w:rPr>
      </w:pPr>
    </w:p>
    <w:p w14:paraId="396D62A8"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this Criterion </w:t>
      </w:r>
    </w:p>
    <w:p w14:paraId="103E43CB"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346E8B38"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Roles and responsibilities </w:t>
      </w:r>
    </w:p>
    <w:p w14:paraId="11FFCF75"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1158F491"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 xml:space="preserve">For each role, you could create a position description that includes the title of the role and the responsibilities and duties of the person in that role. This can then form the basis of: </w:t>
      </w:r>
    </w:p>
    <w:p w14:paraId="20A0C3FE"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42172FCD" w14:textId="192029A6" w:rsidR="00DE2E7B" w:rsidRPr="00B10CC0" w:rsidRDefault="00DE2E7B" w:rsidP="00FE63D6">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recruiting for the role</w:t>
      </w:r>
    </w:p>
    <w:p w14:paraId="2BA5F7CC" w14:textId="5EDB8437" w:rsidR="00DE2E7B" w:rsidRPr="00B10CC0" w:rsidRDefault="00DE2E7B" w:rsidP="00FE63D6">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training and development</w:t>
      </w:r>
    </w:p>
    <w:p w14:paraId="7815293A" w14:textId="75DD2E38" w:rsidR="00DE2E7B" w:rsidRPr="00B10CC0" w:rsidRDefault="00DE2E7B" w:rsidP="00FE63D6">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setting lines of accountability</w:t>
      </w:r>
    </w:p>
    <w:p w14:paraId="4A212D8C" w14:textId="12BB6DC3" w:rsidR="00DE2E7B" w:rsidRPr="00B10CC0" w:rsidRDefault="00DE2E7B" w:rsidP="00FE63D6">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monitoring performance</w:t>
      </w:r>
    </w:p>
    <w:p w14:paraId="0F6AE40D" w14:textId="0B1A0951" w:rsidR="00DE2E7B" w:rsidRPr="00B10CC0" w:rsidRDefault="00DE2E7B" w:rsidP="00FE63D6">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managing remuneration</w:t>
      </w:r>
    </w:p>
    <w:p w14:paraId="345A8B2C" w14:textId="4634D721" w:rsidR="00C52467" w:rsidRPr="00B10CC0" w:rsidRDefault="00DE2E7B" w:rsidP="00DE2E7B">
      <w:pPr>
        <w:pStyle w:val="ListParagraph"/>
        <w:numPr>
          <w:ilvl w:val="0"/>
          <w:numId w:val="57"/>
        </w:numPr>
        <w:autoSpaceDE w:val="0"/>
        <w:autoSpaceDN w:val="0"/>
        <w:adjustRightInd w:val="0"/>
        <w:spacing w:after="259" w:line="240" w:lineRule="auto"/>
        <w:rPr>
          <w:rFonts w:ascii="Arial" w:hAnsi="Arial" w:cs="Arial"/>
          <w:color w:val="000000"/>
        </w:rPr>
      </w:pPr>
      <w:r w:rsidRPr="00B10CC0">
        <w:rPr>
          <w:rFonts w:ascii="Arial" w:hAnsi="Arial" w:cs="Arial"/>
          <w:color w:val="000000"/>
        </w:rPr>
        <w:t>succession planning</w:t>
      </w:r>
    </w:p>
    <w:p w14:paraId="1099F0D4" w14:textId="45F049FE"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Each person could sign their position description to indicate that they understand their role and responsibilities. Position descriptions could be reviewed regularly (e</w:t>
      </w:r>
      <w:r w:rsidR="00E032CC">
        <w:rPr>
          <w:rFonts w:ascii="Arial" w:hAnsi="Arial" w:cs="Arial"/>
          <w:color w:val="000000"/>
        </w:rPr>
        <w:t>g</w:t>
      </w:r>
      <w:r w:rsidRPr="00B10CC0">
        <w:rPr>
          <w:rFonts w:ascii="Arial" w:hAnsi="Arial" w:cs="Arial"/>
          <w:color w:val="000000"/>
        </w:rPr>
        <w:t xml:space="preserve"> once a year) to keep them up-to-date and to make sure each person understands their role and responsibilities. </w:t>
      </w:r>
    </w:p>
    <w:p w14:paraId="76255648" w14:textId="77777777" w:rsidR="00DE2E7B" w:rsidRPr="00B10CC0" w:rsidRDefault="00DE2E7B" w:rsidP="00C52467">
      <w:pPr>
        <w:autoSpaceDE w:val="0"/>
        <w:autoSpaceDN w:val="0"/>
        <w:adjustRightInd w:val="0"/>
        <w:spacing w:after="0" w:line="240" w:lineRule="auto"/>
        <w:rPr>
          <w:rFonts w:ascii="Arial" w:hAnsi="Arial" w:cs="Arial"/>
          <w:color w:val="000000"/>
        </w:rPr>
      </w:pPr>
    </w:p>
    <w:p w14:paraId="11A7079C" w14:textId="7955906A" w:rsidR="00DE2E7B"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Your practice must also appoint one member of the team who has responsibility for risk management and one person who has responsibility for complaints resolution. The same person could be responsible for both areas. The responsibilities of each role must be documented, and members of the practice team must understand the responsibility of each role, and who holds each role.</w:t>
      </w:r>
    </w:p>
    <w:p w14:paraId="426F21AE"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7CB8A052"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Performance monitoring </w:t>
      </w:r>
    </w:p>
    <w:p w14:paraId="1214DF09"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788BA074" w14:textId="77777777" w:rsidR="00DE2E7B"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One way that managers can monitor a team member’s performance is to have regular meetings where issues can be raised and addressed before they become a problem. This is particularly useful in smaller practices where informal processes generally work better than formal processes. </w:t>
      </w:r>
    </w:p>
    <w:p w14:paraId="599D15B3" w14:textId="77777777" w:rsidR="00DE2E7B" w:rsidRPr="00B10CC0" w:rsidRDefault="00DE2E7B" w:rsidP="00DE2E7B">
      <w:pPr>
        <w:autoSpaceDE w:val="0"/>
        <w:autoSpaceDN w:val="0"/>
        <w:adjustRightInd w:val="0"/>
        <w:spacing w:after="0" w:line="240" w:lineRule="auto"/>
        <w:rPr>
          <w:rFonts w:ascii="Arial" w:hAnsi="Arial" w:cs="Arial"/>
          <w:color w:val="000000"/>
        </w:rPr>
      </w:pPr>
    </w:p>
    <w:p w14:paraId="14FBCE88" w14:textId="77777777" w:rsidR="00DE2E7B"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you decide to introduce formal performance discussions (eg every six months), consult with your practice team to ensure that the process is practical and fair. Organisations that spend a substantial amount of time training the managers and practice team about the process are generally more successful at implementing effective performance discussions. </w:t>
      </w:r>
    </w:p>
    <w:p w14:paraId="2FC20A36" w14:textId="77777777" w:rsidR="00DE2E7B" w:rsidRPr="00B10CC0" w:rsidRDefault="00DE2E7B" w:rsidP="00DE2E7B">
      <w:pPr>
        <w:autoSpaceDE w:val="0"/>
        <w:autoSpaceDN w:val="0"/>
        <w:adjustRightInd w:val="0"/>
        <w:spacing w:after="0" w:line="240" w:lineRule="auto"/>
        <w:rPr>
          <w:rFonts w:ascii="Arial" w:hAnsi="Arial" w:cs="Arial"/>
          <w:color w:val="000000"/>
        </w:rPr>
      </w:pPr>
    </w:p>
    <w:p w14:paraId="44782677" w14:textId="77777777" w:rsidR="00DE2E7B"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The performance monitoring system could cover:</w:t>
      </w:r>
    </w:p>
    <w:p w14:paraId="5205C53A" w14:textId="77777777" w:rsidR="00DE2E7B" w:rsidRPr="00B10CC0" w:rsidRDefault="00DE2E7B" w:rsidP="00DE2E7B">
      <w:pPr>
        <w:autoSpaceDE w:val="0"/>
        <w:autoSpaceDN w:val="0"/>
        <w:adjustRightInd w:val="0"/>
        <w:spacing w:after="0" w:line="240" w:lineRule="auto"/>
        <w:rPr>
          <w:rFonts w:ascii="Arial" w:hAnsi="Arial" w:cs="Arial"/>
          <w:color w:val="000000"/>
        </w:rPr>
      </w:pPr>
    </w:p>
    <w:p w14:paraId="4146AF2F" w14:textId="77777777" w:rsidR="00DE2E7B" w:rsidRPr="00B10CC0" w:rsidRDefault="00DE2E7B" w:rsidP="002E21F1">
      <w:pPr>
        <w:pStyle w:val="ListParagraph"/>
        <w:numPr>
          <w:ilvl w:val="0"/>
          <w:numId w:val="124"/>
        </w:numPr>
        <w:autoSpaceDE w:val="0"/>
        <w:autoSpaceDN w:val="0"/>
        <w:adjustRightInd w:val="0"/>
        <w:spacing w:after="0" w:line="240" w:lineRule="auto"/>
        <w:rPr>
          <w:rFonts w:ascii="Arial" w:hAnsi="Arial" w:cs="Arial"/>
          <w:color w:val="000000"/>
        </w:rPr>
      </w:pPr>
      <w:r w:rsidRPr="00B10CC0">
        <w:rPr>
          <w:rFonts w:ascii="Arial" w:hAnsi="Arial" w:cs="Arial"/>
          <w:color w:val="000000"/>
        </w:rPr>
        <w:t>setting standards for performance</w:t>
      </w:r>
    </w:p>
    <w:p w14:paraId="194287F4" w14:textId="77777777" w:rsidR="00DE2E7B" w:rsidRPr="00B10CC0" w:rsidRDefault="00DE2E7B" w:rsidP="002E21F1">
      <w:pPr>
        <w:pStyle w:val="ListParagraph"/>
        <w:numPr>
          <w:ilvl w:val="0"/>
          <w:numId w:val="124"/>
        </w:numPr>
        <w:autoSpaceDE w:val="0"/>
        <w:autoSpaceDN w:val="0"/>
        <w:adjustRightInd w:val="0"/>
        <w:spacing w:after="0" w:line="240" w:lineRule="auto"/>
        <w:rPr>
          <w:rFonts w:ascii="Arial" w:hAnsi="Arial" w:cs="Arial"/>
          <w:color w:val="000000"/>
        </w:rPr>
      </w:pPr>
      <w:r w:rsidRPr="00B10CC0">
        <w:rPr>
          <w:rFonts w:ascii="Arial" w:hAnsi="Arial" w:cs="Arial"/>
          <w:color w:val="000000"/>
        </w:rPr>
        <w:t>assessing performance against the standards</w:t>
      </w:r>
    </w:p>
    <w:p w14:paraId="0A8ECDB4" w14:textId="77777777" w:rsidR="00DE2E7B" w:rsidRPr="00B10CC0" w:rsidRDefault="00DE2E7B" w:rsidP="002E21F1">
      <w:pPr>
        <w:pStyle w:val="ListParagraph"/>
        <w:numPr>
          <w:ilvl w:val="0"/>
          <w:numId w:val="124"/>
        </w:numPr>
        <w:autoSpaceDE w:val="0"/>
        <w:autoSpaceDN w:val="0"/>
        <w:adjustRightInd w:val="0"/>
        <w:spacing w:after="0" w:line="240" w:lineRule="auto"/>
        <w:rPr>
          <w:rFonts w:ascii="Arial" w:hAnsi="Arial" w:cs="Arial"/>
          <w:color w:val="000000"/>
        </w:rPr>
      </w:pPr>
      <w:r w:rsidRPr="00B10CC0">
        <w:rPr>
          <w:rFonts w:ascii="Arial" w:hAnsi="Arial" w:cs="Arial"/>
          <w:color w:val="000000"/>
        </w:rPr>
        <w:t>providing and receiving feedback about performance</w:t>
      </w:r>
    </w:p>
    <w:p w14:paraId="3985B8A9" w14:textId="77777777" w:rsidR="00DE2E7B" w:rsidRPr="00B10CC0" w:rsidRDefault="00DE2E7B" w:rsidP="002E21F1">
      <w:pPr>
        <w:pStyle w:val="ListParagraph"/>
        <w:numPr>
          <w:ilvl w:val="0"/>
          <w:numId w:val="124"/>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agreeing on actions to further improve performance. </w:t>
      </w:r>
    </w:p>
    <w:p w14:paraId="018C0036" w14:textId="77777777" w:rsidR="00DE2E7B" w:rsidRPr="00B10CC0" w:rsidRDefault="00DE2E7B" w:rsidP="00DE2E7B">
      <w:pPr>
        <w:autoSpaceDE w:val="0"/>
        <w:autoSpaceDN w:val="0"/>
        <w:adjustRightInd w:val="0"/>
        <w:spacing w:after="0" w:line="240" w:lineRule="auto"/>
        <w:rPr>
          <w:rFonts w:ascii="Arial" w:hAnsi="Arial" w:cs="Arial"/>
          <w:color w:val="000000"/>
        </w:rPr>
      </w:pPr>
    </w:p>
    <w:p w14:paraId="298FE9BA" w14:textId="5A09EFCE" w:rsidR="00E66D68" w:rsidRPr="00B10CC0" w:rsidRDefault="00DE2E7B"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Whether you use formal or informal processes, managers need to document the performance discussions, agreed actions and ongoing development needs. Performance discussions provide the opportunity for a balanced conversation between a manager and the practice team member, and are therefore not meant to be disciplinary in nature. Practitioners in the practice team could choose to have performance discussions with each other, rather than with the practice manager or other practice staff members.</w:t>
      </w:r>
    </w:p>
    <w:p w14:paraId="0B094CBC" w14:textId="77777777" w:rsidR="00DE2E7B" w:rsidRPr="00B10CC0" w:rsidRDefault="00DE2E7B" w:rsidP="00DE2E7B">
      <w:pPr>
        <w:autoSpaceDE w:val="0"/>
        <w:autoSpaceDN w:val="0"/>
        <w:adjustRightInd w:val="0"/>
        <w:spacing w:after="0" w:line="240" w:lineRule="auto"/>
        <w:rPr>
          <w:rFonts w:ascii="Arial" w:hAnsi="Arial" w:cs="Arial"/>
          <w:color w:val="000000"/>
        </w:rPr>
      </w:pPr>
    </w:p>
    <w:p w14:paraId="231445D8"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Induction program </w:t>
      </w:r>
    </w:p>
    <w:p w14:paraId="6AF72786"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5BC8470F"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following information could be included in your induction program: </w:t>
      </w:r>
    </w:p>
    <w:p w14:paraId="09CCDB17"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2D5AF141" w14:textId="424365D4" w:rsidR="00C52467" w:rsidRPr="00B10CC0" w:rsidRDefault="00C52467" w:rsidP="000F3D5A">
      <w:pPr>
        <w:pStyle w:val="ListParagraph"/>
        <w:numPr>
          <w:ilvl w:val="0"/>
          <w:numId w:val="58"/>
        </w:numPr>
        <w:autoSpaceDE w:val="0"/>
        <w:autoSpaceDN w:val="0"/>
        <w:adjustRightInd w:val="0"/>
        <w:spacing w:after="261" w:line="240" w:lineRule="auto"/>
        <w:rPr>
          <w:rFonts w:ascii="Arial" w:hAnsi="Arial" w:cs="Arial"/>
          <w:color w:val="000000"/>
        </w:rPr>
      </w:pPr>
      <w:r w:rsidRPr="00B10CC0">
        <w:rPr>
          <w:rFonts w:ascii="Arial" w:hAnsi="Arial" w:cs="Arial"/>
          <w:color w:val="000000"/>
        </w:rPr>
        <w:lastRenderedPageBreak/>
        <w:t xml:space="preserve">an overview of the practice’s systems and processes </w:t>
      </w:r>
    </w:p>
    <w:p w14:paraId="6C88C13A" w14:textId="0FABD370" w:rsidR="00DE2E7B" w:rsidRPr="00B10CC0" w:rsidRDefault="00D62375" w:rsidP="000F3D5A">
      <w:pPr>
        <w:pStyle w:val="ListParagraph"/>
        <w:numPr>
          <w:ilvl w:val="0"/>
          <w:numId w:val="58"/>
        </w:numPr>
        <w:autoSpaceDE w:val="0"/>
        <w:autoSpaceDN w:val="0"/>
        <w:adjustRightInd w:val="0"/>
        <w:spacing w:after="261" w:line="240" w:lineRule="auto"/>
        <w:rPr>
          <w:rFonts w:ascii="Arial" w:hAnsi="Arial" w:cs="Arial"/>
          <w:color w:val="000000"/>
        </w:rPr>
      </w:pPr>
      <w:r>
        <w:rPr>
          <w:rFonts w:ascii="Arial" w:hAnsi="Arial" w:cs="Arial"/>
          <w:color w:val="000000"/>
        </w:rPr>
        <w:t>t</w:t>
      </w:r>
      <w:r w:rsidR="00DE2E7B" w:rsidRPr="00B10CC0">
        <w:rPr>
          <w:rFonts w:ascii="Arial" w:hAnsi="Arial" w:cs="Arial"/>
          <w:color w:val="000000"/>
        </w:rPr>
        <w:t xml:space="preserve">he local health and cultural environment in which your practice operates (eg if the practice is located in an area that has a high level of illicit drug use, the practice team needs to understand the practice’s policy on the management of Schedule 8 medicine prescribing) </w:t>
      </w:r>
    </w:p>
    <w:p w14:paraId="5787FC0F" w14:textId="5569BA44" w:rsidR="00C52467" w:rsidRPr="00B10CC0" w:rsidRDefault="00C52467" w:rsidP="000F3D5A">
      <w:pPr>
        <w:pStyle w:val="ListParagraph"/>
        <w:numPr>
          <w:ilvl w:val="0"/>
          <w:numId w:val="58"/>
        </w:numPr>
        <w:autoSpaceDE w:val="0"/>
        <w:autoSpaceDN w:val="0"/>
        <w:adjustRightInd w:val="0"/>
        <w:spacing w:after="261" w:line="240" w:lineRule="auto"/>
        <w:rPr>
          <w:rFonts w:ascii="Arial" w:hAnsi="Arial" w:cs="Arial"/>
          <w:color w:val="000000"/>
        </w:rPr>
      </w:pPr>
      <w:r w:rsidRPr="00B10CC0">
        <w:rPr>
          <w:rFonts w:ascii="Arial" w:hAnsi="Arial" w:cs="Arial"/>
          <w:color w:val="000000"/>
        </w:rPr>
        <w:t xml:space="preserve">key public health regulations (such as reporting requirements for communicable diseases and child abuse) </w:t>
      </w:r>
    </w:p>
    <w:p w14:paraId="16DDB420" w14:textId="15308368" w:rsidR="00C52467" w:rsidRPr="00B10CC0" w:rsidRDefault="00E66D68" w:rsidP="000F3D5A">
      <w:pPr>
        <w:pStyle w:val="ListParagraph"/>
        <w:numPr>
          <w:ilvl w:val="0"/>
          <w:numId w:val="58"/>
        </w:numPr>
        <w:autoSpaceDE w:val="0"/>
        <w:autoSpaceDN w:val="0"/>
        <w:adjustRightInd w:val="0"/>
        <w:spacing w:after="0" w:line="240" w:lineRule="auto"/>
        <w:rPr>
          <w:rFonts w:ascii="Arial" w:hAnsi="Arial" w:cs="Arial"/>
          <w:color w:val="000000"/>
        </w:rPr>
      </w:pPr>
      <w:r w:rsidRPr="00B10CC0">
        <w:rPr>
          <w:rFonts w:ascii="Arial" w:hAnsi="Arial" w:cs="Arial"/>
          <w:color w:val="000000"/>
        </w:rPr>
        <w:t>l</w:t>
      </w:r>
      <w:r w:rsidR="00C52467" w:rsidRPr="00B10CC0">
        <w:rPr>
          <w:rFonts w:ascii="Arial" w:hAnsi="Arial" w:cs="Arial"/>
          <w:color w:val="000000"/>
        </w:rPr>
        <w:t>ocal health and community services, including pathology, hospital, and other services that the practi</w:t>
      </w:r>
      <w:r w:rsidR="00DE2E7B" w:rsidRPr="00B10CC0">
        <w:rPr>
          <w:rFonts w:ascii="Arial" w:hAnsi="Arial" w:cs="Arial"/>
          <w:color w:val="000000"/>
        </w:rPr>
        <w:t>ce team are likely to refer</w:t>
      </w:r>
    </w:p>
    <w:p w14:paraId="5253FFF3"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7B8EDC53"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259BC157"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32A74E32" w14:textId="29C46A09"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C3.2► A </w:t>
      </w:r>
      <w:r w:rsidR="00DE2E7B" w:rsidRPr="00B10CC0">
        <w:rPr>
          <w:rFonts w:ascii="Arial" w:hAnsi="Arial" w:cs="Arial"/>
          <w:color w:val="000000"/>
        </w:rPr>
        <w:t>All members of our practice team understand their role in the practice.</w:t>
      </w:r>
    </w:p>
    <w:p w14:paraId="11ECFF3A"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576F9952"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43D7C012"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6F59D1BA" w14:textId="0FD5F159" w:rsidR="00C52467" w:rsidRPr="00B10CC0" w:rsidRDefault="00DE2E7B" w:rsidP="000F3D5A">
      <w:pPr>
        <w:pStyle w:val="ListParagraph"/>
        <w:numPr>
          <w:ilvl w:val="0"/>
          <w:numId w:val="59"/>
        </w:numPr>
        <w:autoSpaceDE w:val="0"/>
        <w:autoSpaceDN w:val="0"/>
        <w:adjustRightInd w:val="0"/>
        <w:spacing w:after="16" w:line="240" w:lineRule="auto"/>
        <w:rPr>
          <w:rFonts w:ascii="Arial" w:hAnsi="Arial" w:cs="Arial"/>
          <w:color w:val="FF0000"/>
        </w:rPr>
      </w:pPr>
      <w:r w:rsidRPr="00B10CC0">
        <w:rPr>
          <w:rFonts w:ascii="Arial" w:hAnsi="Arial" w:cs="Arial"/>
          <w:b/>
          <w:bCs/>
          <w:color w:val="FF0000"/>
        </w:rPr>
        <w:t>educate</w:t>
      </w:r>
      <w:r w:rsidR="00C52467" w:rsidRPr="00B10CC0">
        <w:rPr>
          <w:rFonts w:ascii="Arial" w:hAnsi="Arial" w:cs="Arial"/>
          <w:b/>
          <w:bCs/>
          <w:color w:val="FF0000"/>
        </w:rPr>
        <w:t xml:space="preserve"> members of the practice team </w:t>
      </w:r>
      <w:r w:rsidRPr="00B10CC0">
        <w:rPr>
          <w:rFonts w:ascii="Arial" w:hAnsi="Arial" w:cs="Arial"/>
          <w:b/>
          <w:bCs/>
          <w:color w:val="FF0000"/>
        </w:rPr>
        <w:t>about</w:t>
      </w:r>
      <w:r w:rsidR="00C52467" w:rsidRPr="00B10CC0">
        <w:rPr>
          <w:rFonts w:ascii="Arial" w:hAnsi="Arial" w:cs="Arial"/>
          <w:b/>
          <w:bCs/>
          <w:color w:val="FF0000"/>
        </w:rPr>
        <w:t xml:space="preserve"> their role when they </w:t>
      </w:r>
      <w:r w:rsidRPr="00B10CC0">
        <w:rPr>
          <w:rFonts w:ascii="Arial" w:hAnsi="Arial" w:cs="Arial"/>
          <w:b/>
          <w:bCs/>
          <w:color w:val="FF0000"/>
        </w:rPr>
        <w:t>start</w:t>
      </w:r>
      <w:r w:rsidR="00C52467" w:rsidRPr="00B10CC0">
        <w:rPr>
          <w:rFonts w:ascii="Arial" w:hAnsi="Arial" w:cs="Arial"/>
          <w:b/>
          <w:bCs/>
          <w:color w:val="FF0000"/>
        </w:rPr>
        <w:t xml:space="preserve"> working at the practice. </w:t>
      </w:r>
    </w:p>
    <w:p w14:paraId="24C9051D" w14:textId="6CDCB13A" w:rsidR="00DE2E7B" w:rsidRPr="00B10CC0" w:rsidRDefault="00DE2E7B" w:rsidP="000F3D5A">
      <w:pPr>
        <w:pStyle w:val="ListParagraph"/>
        <w:numPr>
          <w:ilvl w:val="0"/>
          <w:numId w:val="59"/>
        </w:numPr>
        <w:autoSpaceDE w:val="0"/>
        <w:autoSpaceDN w:val="0"/>
        <w:adjustRightInd w:val="0"/>
        <w:spacing w:after="16" w:line="240" w:lineRule="auto"/>
        <w:rPr>
          <w:rFonts w:ascii="Arial" w:hAnsi="Arial" w:cs="Arial"/>
          <w:b/>
          <w:bCs/>
          <w:color w:val="FF0000"/>
        </w:rPr>
      </w:pPr>
      <w:r w:rsidRPr="00B10CC0">
        <w:rPr>
          <w:rFonts w:ascii="Arial" w:hAnsi="Arial" w:cs="Arial"/>
          <w:b/>
          <w:bCs/>
          <w:color w:val="FF0000"/>
        </w:rPr>
        <w:t>educate and manage practice team members so that they work within the scope of their role.</w:t>
      </w:r>
    </w:p>
    <w:p w14:paraId="33D8F1BB"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24BE728B"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6B6D279C"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393D0FA5" w14:textId="5BE49DF7" w:rsidR="00C52467" w:rsidRPr="00B10CC0" w:rsidRDefault="00BA6AD7" w:rsidP="000F3D5A">
      <w:pPr>
        <w:pStyle w:val="ListParagraph"/>
        <w:numPr>
          <w:ilvl w:val="0"/>
          <w:numId w:val="60"/>
        </w:numPr>
        <w:autoSpaceDE w:val="0"/>
        <w:autoSpaceDN w:val="0"/>
        <w:adjustRightInd w:val="0"/>
        <w:spacing w:after="141" w:line="240" w:lineRule="auto"/>
        <w:rPr>
          <w:rFonts w:ascii="Arial" w:hAnsi="Arial" w:cs="Arial"/>
          <w:color w:val="000000"/>
        </w:rPr>
      </w:pPr>
      <w:r>
        <w:rPr>
          <w:rFonts w:ascii="Arial" w:hAnsi="Arial" w:cs="Arial"/>
          <w:color w:val="000000"/>
        </w:rPr>
        <w:t>c</w:t>
      </w:r>
      <w:r w:rsidR="00C52467" w:rsidRPr="00B10CC0">
        <w:rPr>
          <w:rFonts w:ascii="Arial" w:hAnsi="Arial" w:cs="Arial"/>
          <w:color w:val="000000"/>
        </w:rPr>
        <w:t xml:space="preserve">reate position descriptions. </w:t>
      </w:r>
    </w:p>
    <w:p w14:paraId="768DFBEA" w14:textId="4417B7F7" w:rsidR="00C52467" w:rsidRPr="00B10CC0" w:rsidRDefault="00BA6AD7" w:rsidP="000F3D5A">
      <w:pPr>
        <w:pStyle w:val="ListParagraph"/>
        <w:numPr>
          <w:ilvl w:val="0"/>
          <w:numId w:val="60"/>
        </w:numPr>
        <w:autoSpaceDE w:val="0"/>
        <w:autoSpaceDN w:val="0"/>
        <w:adjustRightInd w:val="0"/>
        <w:spacing w:after="141" w:line="240" w:lineRule="auto"/>
        <w:rPr>
          <w:rFonts w:ascii="Arial" w:hAnsi="Arial" w:cs="Arial"/>
          <w:color w:val="000000"/>
        </w:rPr>
      </w:pPr>
      <w:r>
        <w:rPr>
          <w:rFonts w:ascii="Arial" w:hAnsi="Arial" w:cs="Arial"/>
          <w:color w:val="000000"/>
        </w:rPr>
        <w:t>c</w:t>
      </w:r>
      <w:r w:rsidR="00C52467" w:rsidRPr="00B10CC0">
        <w:rPr>
          <w:rFonts w:ascii="Arial" w:hAnsi="Arial" w:cs="Arial"/>
          <w:color w:val="000000"/>
        </w:rPr>
        <w:t xml:space="preserve">reate an organisational chart. </w:t>
      </w:r>
    </w:p>
    <w:p w14:paraId="40062B15" w14:textId="7F64EC1A" w:rsidR="00C52467" w:rsidRPr="00B10CC0" w:rsidRDefault="00BA6AD7" w:rsidP="000F3D5A">
      <w:pPr>
        <w:pStyle w:val="ListParagraph"/>
        <w:numPr>
          <w:ilvl w:val="0"/>
          <w:numId w:val="60"/>
        </w:numPr>
        <w:autoSpaceDE w:val="0"/>
        <w:autoSpaceDN w:val="0"/>
        <w:adjustRightInd w:val="0"/>
        <w:spacing w:after="141" w:line="240" w:lineRule="auto"/>
        <w:rPr>
          <w:rFonts w:ascii="Arial" w:hAnsi="Arial" w:cs="Arial"/>
          <w:color w:val="000000"/>
        </w:rPr>
      </w:pPr>
      <w:r>
        <w:rPr>
          <w:rFonts w:ascii="Arial" w:hAnsi="Arial" w:cs="Arial"/>
          <w:color w:val="000000"/>
        </w:rPr>
        <w:t>m</w:t>
      </w:r>
      <w:r w:rsidR="00C52467" w:rsidRPr="00B10CC0">
        <w:rPr>
          <w:rFonts w:ascii="Arial" w:hAnsi="Arial" w:cs="Arial"/>
          <w:color w:val="000000"/>
        </w:rPr>
        <w:t xml:space="preserve">aintain a practice policy document. </w:t>
      </w:r>
    </w:p>
    <w:p w14:paraId="34E10FFA"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392EBD5E" w14:textId="485FDD5E" w:rsidR="00C52467" w:rsidRPr="00B10CC0" w:rsidRDefault="00C52467"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C3.2► B </w:t>
      </w:r>
      <w:r w:rsidR="00DE2E7B" w:rsidRPr="00B10CC0">
        <w:rPr>
          <w:rFonts w:ascii="Arial" w:hAnsi="Arial" w:cs="Arial"/>
          <w:color w:val="000000"/>
        </w:rPr>
        <w:t>Our practice has performance discussions with each team member.</w:t>
      </w:r>
    </w:p>
    <w:p w14:paraId="5809AC56"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512386EE"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72EEEAB4"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5AFC32C0" w14:textId="6029CFBC" w:rsidR="00C52467" w:rsidRPr="00B10CC0" w:rsidRDefault="00BA6AD7" w:rsidP="000F3D5A">
      <w:pPr>
        <w:pStyle w:val="ListParagraph"/>
        <w:numPr>
          <w:ilvl w:val="0"/>
          <w:numId w:val="61"/>
        </w:numPr>
        <w:autoSpaceDE w:val="0"/>
        <w:autoSpaceDN w:val="0"/>
        <w:adjustRightInd w:val="0"/>
        <w:spacing w:after="0" w:line="240" w:lineRule="auto"/>
        <w:rPr>
          <w:rFonts w:ascii="Arial" w:hAnsi="Arial" w:cs="Arial"/>
          <w:color w:val="FF0000"/>
        </w:rPr>
      </w:pPr>
      <w:r>
        <w:rPr>
          <w:rFonts w:ascii="Arial" w:hAnsi="Arial" w:cs="Arial"/>
          <w:b/>
          <w:bCs/>
          <w:color w:val="FF0000"/>
        </w:rPr>
        <w:t>r</w:t>
      </w:r>
      <w:r w:rsidR="00C52467" w:rsidRPr="00B10CC0">
        <w:rPr>
          <w:rFonts w:ascii="Arial" w:hAnsi="Arial" w:cs="Arial"/>
          <w:b/>
          <w:bCs/>
          <w:color w:val="FF0000"/>
        </w:rPr>
        <w:t xml:space="preserve">egularly monitor the performance of the practice team. </w:t>
      </w:r>
    </w:p>
    <w:p w14:paraId="1833C4DF"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15145FAE"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2CAAA7B"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49A74052" w14:textId="39C7450E" w:rsidR="00C52467" w:rsidRPr="00B10CC0" w:rsidRDefault="00BA6AD7" w:rsidP="000F3D5A">
      <w:pPr>
        <w:pStyle w:val="ListParagraph"/>
        <w:numPr>
          <w:ilvl w:val="0"/>
          <w:numId w:val="61"/>
        </w:numPr>
        <w:autoSpaceDE w:val="0"/>
        <w:autoSpaceDN w:val="0"/>
        <w:adjustRightInd w:val="0"/>
        <w:spacing w:after="141" w:line="240" w:lineRule="auto"/>
        <w:rPr>
          <w:rFonts w:ascii="Arial" w:hAnsi="Arial" w:cs="Arial"/>
          <w:color w:val="000000"/>
        </w:rPr>
      </w:pPr>
      <w:r>
        <w:rPr>
          <w:rFonts w:ascii="Arial" w:hAnsi="Arial" w:cs="Arial"/>
          <w:color w:val="000000"/>
        </w:rPr>
        <w:t>i</w:t>
      </w:r>
      <w:r w:rsidR="00C52467" w:rsidRPr="00B10CC0">
        <w:rPr>
          <w:rFonts w:ascii="Arial" w:hAnsi="Arial" w:cs="Arial"/>
          <w:color w:val="000000"/>
        </w:rPr>
        <w:t xml:space="preserve">mplement a formalised performance monitoring process. </w:t>
      </w:r>
    </w:p>
    <w:p w14:paraId="305B66C7" w14:textId="6A196151" w:rsidR="00C52467" w:rsidRPr="00B10CC0" w:rsidRDefault="00BA6AD7" w:rsidP="000F3D5A">
      <w:pPr>
        <w:pStyle w:val="ListParagraph"/>
        <w:numPr>
          <w:ilvl w:val="0"/>
          <w:numId w:val="61"/>
        </w:numPr>
        <w:autoSpaceDE w:val="0"/>
        <w:autoSpaceDN w:val="0"/>
        <w:adjustRightInd w:val="0"/>
        <w:spacing w:after="141" w:line="240" w:lineRule="auto"/>
        <w:rPr>
          <w:rFonts w:ascii="Arial" w:hAnsi="Arial" w:cs="Arial"/>
          <w:color w:val="000000"/>
        </w:rPr>
      </w:pPr>
      <w:r>
        <w:rPr>
          <w:rFonts w:ascii="Arial" w:hAnsi="Arial" w:cs="Arial"/>
          <w:color w:val="000000"/>
        </w:rPr>
        <w:t>h</w:t>
      </w:r>
      <w:r w:rsidR="00C52467" w:rsidRPr="00B10CC0">
        <w:rPr>
          <w:rFonts w:ascii="Arial" w:hAnsi="Arial" w:cs="Arial"/>
          <w:color w:val="000000"/>
        </w:rPr>
        <w:t xml:space="preserve">ave regular catch-ups between managers and their practice team members. </w:t>
      </w:r>
    </w:p>
    <w:p w14:paraId="3D82A3BB" w14:textId="07D2C564" w:rsidR="00C52467" w:rsidRPr="00B10CC0" w:rsidRDefault="00BA6AD7" w:rsidP="000F3D5A">
      <w:pPr>
        <w:pStyle w:val="ListParagraph"/>
        <w:numPr>
          <w:ilvl w:val="0"/>
          <w:numId w:val="61"/>
        </w:numPr>
        <w:autoSpaceDE w:val="0"/>
        <w:autoSpaceDN w:val="0"/>
        <w:adjustRightInd w:val="0"/>
        <w:spacing w:after="0" w:line="240" w:lineRule="auto"/>
        <w:rPr>
          <w:rFonts w:ascii="Arial" w:hAnsi="Arial" w:cs="Arial"/>
          <w:color w:val="000000"/>
        </w:rPr>
      </w:pPr>
      <w:r>
        <w:rPr>
          <w:rFonts w:ascii="Arial" w:hAnsi="Arial" w:cs="Arial"/>
          <w:color w:val="000000"/>
        </w:rPr>
        <w:t>e</w:t>
      </w:r>
      <w:r w:rsidR="00C52467" w:rsidRPr="00B10CC0">
        <w:rPr>
          <w:rFonts w:ascii="Arial" w:hAnsi="Arial" w:cs="Arial"/>
          <w:color w:val="000000"/>
        </w:rPr>
        <w:t xml:space="preserve">stablish development goals for members of the practice team. </w:t>
      </w:r>
    </w:p>
    <w:p w14:paraId="76358D75"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0010E1FD" w14:textId="2257CFCF" w:rsidR="00C52467" w:rsidRPr="00B10CC0" w:rsidRDefault="00C52467"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C3.2► C </w:t>
      </w:r>
      <w:r w:rsidR="00DE2E7B" w:rsidRPr="00B10CC0">
        <w:rPr>
          <w:rFonts w:ascii="Arial" w:hAnsi="Arial" w:cs="Arial"/>
          <w:color w:val="000000"/>
        </w:rPr>
        <w:t>Our practice inducts new members of the practice team and familiarises them with our systems and processes.</w:t>
      </w:r>
    </w:p>
    <w:p w14:paraId="4DFFBDFC"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22BA5EF5"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380A331E"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62D9B1BF" w14:textId="08857516" w:rsidR="00C52467" w:rsidRPr="00B10CC0" w:rsidRDefault="00BA6AD7" w:rsidP="000F3D5A">
      <w:pPr>
        <w:pStyle w:val="ListParagraph"/>
        <w:numPr>
          <w:ilvl w:val="0"/>
          <w:numId w:val="62"/>
        </w:numPr>
        <w:autoSpaceDE w:val="0"/>
        <w:autoSpaceDN w:val="0"/>
        <w:adjustRightInd w:val="0"/>
        <w:spacing w:after="0" w:line="240" w:lineRule="auto"/>
        <w:rPr>
          <w:rFonts w:ascii="Arial" w:hAnsi="Arial" w:cs="Arial"/>
          <w:color w:val="FF0000"/>
        </w:rPr>
      </w:pPr>
      <w:r>
        <w:rPr>
          <w:rFonts w:ascii="Arial" w:hAnsi="Arial" w:cs="Arial"/>
          <w:b/>
          <w:bCs/>
          <w:color w:val="FF0000"/>
        </w:rPr>
        <w:t>h</w:t>
      </w:r>
      <w:r w:rsidR="00C52467" w:rsidRPr="00B10CC0">
        <w:rPr>
          <w:rFonts w:ascii="Arial" w:hAnsi="Arial" w:cs="Arial"/>
          <w:b/>
          <w:bCs/>
          <w:color w:val="FF0000"/>
        </w:rPr>
        <w:t xml:space="preserve">ave a system to induct members of the practice team. </w:t>
      </w:r>
    </w:p>
    <w:p w14:paraId="5484E492"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09419C5E"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796764F"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0D1D0822" w14:textId="77777777" w:rsidR="00DE2E7B" w:rsidRPr="00B10CC0" w:rsidRDefault="00DE2E7B" w:rsidP="000F3D5A">
      <w:pPr>
        <w:pStyle w:val="ListParagraph"/>
        <w:numPr>
          <w:ilvl w:val="0"/>
          <w:numId w:val="62"/>
        </w:numPr>
        <w:autoSpaceDE w:val="0"/>
        <w:autoSpaceDN w:val="0"/>
        <w:adjustRightInd w:val="0"/>
        <w:spacing w:after="139" w:line="240" w:lineRule="auto"/>
        <w:rPr>
          <w:rFonts w:ascii="Arial" w:hAnsi="Arial" w:cs="Arial"/>
          <w:color w:val="000000"/>
        </w:rPr>
      </w:pPr>
      <w:r w:rsidRPr="00B10CC0">
        <w:rPr>
          <w:rFonts w:ascii="Arial" w:hAnsi="Arial" w:cs="Arial"/>
          <w:color w:val="000000"/>
        </w:rPr>
        <w:t>keep an accurate and up-to-date employment file on each member of the practice team</w:t>
      </w:r>
    </w:p>
    <w:p w14:paraId="092B4CDB" w14:textId="6C7876AE" w:rsidR="00C52467" w:rsidRPr="00B10CC0" w:rsidRDefault="00BA6AD7" w:rsidP="000F3D5A">
      <w:pPr>
        <w:pStyle w:val="ListParagraph"/>
        <w:numPr>
          <w:ilvl w:val="0"/>
          <w:numId w:val="62"/>
        </w:numPr>
        <w:autoSpaceDE w:val="0"/>
        <w:autoSpaceDN w:val="0"/>
        <w:adjustRightInd w:val="0"/>
        <w:spacing w:after="139" w:line="240" w:lineRule="auto"/>
        <w:rPr>
          <w:rFonts w:ascii="Arial" w:hAnsi="Arial" w:cs="Arial"/>
          <w:color w:val="000000"/>
        </w:rPr>
      </w:pPr>
      <w:r>
        <w:rPr>
          <w:rFonts w:ascii="Arial" w:hAnsi="Arial" w:cs="Arial"/>
          <w:color w:val="000000"/>
        </w:rPr>
        <w:lastRenderedPageBreak/>
        <w:t>m</w:t>
      </w:r>
      <w:r w:rsidR="00C52467" w:rsidRPr="00B10CC0">
        <w:rPr>
          <w:rFonts w:ascii="Arial" w:hAnsi="Arial" w:cs="Arial"/>
          <w:color w:val="000000"/>
        </w:rPr>
        <w:t xml:space="preserve">aintain a human resources policy and procedure manual. </w:t>
      </w:r>
    </w:p>
    <w:p w14:paraId="5D30327E" w14:textId="3CCDB9F5" w:rsidR="00C52467" w:rsidRPr="00B10CC0" w:rsidRDefault="00BA6AD7" w:rsidP="000F3D5A">
      <w:pPr>
        <w:pStyle w:val="ListParagraph"/>
        <w:numPr>
          <w:ilvl w:val="0"/>
          <w:numId w:val="62"/>
        </w:numPr>
        <w:autoSpaceDE w:val="0"/>
        <w:autoSpaceDN w:val="0"/>
        <w:adjustRightInd w:val="0"/>
        <w:spacing w:after="139" w:line="240" w:lineRule="auto"/>
        <w:rPr>
          <w:rFonts w:ascii="Arial" w:hAnsi="Arial" w:cs="Arial"/>
          <w:color w:val="000000"/>
        </w:rPr>
      </w:pPr>
      <w:r>
        <w:rPr>
          <w:rFonts w:ascii="Arial" w:hAnsi="Arial" w:cs="Arial"/>
          <w:color w:val="000000"/>
        </w:rPr>
        <w:t>c</w:t>
      </w:r>
      <w:r w:rsidR="00C52467" w:rsidRPr="00B10CC0">
        <w:rPr>
          <w:rFonts w:ascii="Arial" w:hAnsi="Arial" w:cs="Arial"/>
          <w:color w:val="000000"/>
        </w:rPr>
        <w:t xml:space="preserve">reate templates and checklists for inducting new team members. </w:t>
      </w:r>
    </w:p>
    <w:p w14:paraId="1D0DE9D0" w14:textId="3AA022E7" w:rsidR="00C52467" w:rsidRPr="00B10CC0" w:rsidRDefault="00BA6AD7" w:rsidP="000F3D5A">
      <w:pPr>
        <w:pStyle w:val="ListParagraph"/>
        <w:numPr>
          <w:ilvl w:val="0"/>
          <w:numId w:val="62"/>
        </w:numPr>
        <w:autoSpaceDE w:val="0"/>
        <w:autoSpaceDN w:val="0"/>
        <w:adjustRightInd w:val="0"/>
        <w:spacing w:after="0" w:line="240" w:lineRule="auto"/>
        <w:rPr>
          <w:rFonts w:ascii="Arial" w:hAnsi="Arial" w:cs="Arial"/>
          <w:color w:val="000000"/>
        </w:rPr>
      </w:pPr>
      <w:r>
        <w:rPr>
          <w:rFonts w:ascii="Arial" w:hAnsi="Arial" w:cs="Arial"/>
          <w:color w:val="000000"/>
        </w:rPr>
        <w:t>m</w:t>
      </w:r>
      <w:r w:rsidR="00C52467" w:rsidRPr="00B10CC0">
        <w:rPr>
          <w:rFonts w:ascii="Arial" w:hAnsi="Arial" w:cs="Arial"/>
          <w:color w:val="000000"/>
        </w:rPr>
        <w:t xml:space="preserve">aintain a documented recruitment process. </w:t>
      </w:r>
    </w:p>
    <w:p w14:paraId="39CF8277"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68CCE805" w14:textId="5AA1F17C" w:rsidR="00C52467" w:rsidRPr="00B10CC0" w:rsidRDefault="00C52467"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C3.2► D </w:t>
      </w:r>
      <w:r w:rsidR="00DE2E7B" w:rsidRPr="00B10CC0">
        <w:rPr>
          <w:rFonts w:ascii="Arial" w:hAnsi="Arial" w:cs="Arial"/>
          <w:color w:val="000000"/>
        </w:rPr>
        <w:t>Our practice has at least one team member who has the primary responsibility for leading risk management systems and processes.</w:t>
      </w:r>
    </w:p>
    <w:p w14:paraId="4F818BF3" w14:textId="77777777" w:rsidR="00E66D68" w:rsidRDefault="00E66D68" w:rsidP="00C52467">
      <w:pPr>
        <w:autoSpaceDE w:val="0"/>
        <w:autoSpaceDN w:val="0"/>
        <w:adjustRightInd w:val="0"/>
        <w:spacing w:after="0" w:line="240" w:lineRule="auto"/>
        <w:rPr>
          <w:rFonts w:ascii="Arial" w:hAnsi="Arial" w:cs="Arial"/>
          <w:color w:val="000000"/>
        </w:rPr>
      </w:pPr>
    </w:p>
    <w:p w14:paraId="67031C10" w14:textId="77777777" w:rsidR="00CE2FFB" w:rsidRPr="00B10CC0" w:rsidRDefault="00CE2FFB" w:rsidP="00C52467">
      <w:pPr>
        <w:autoSpaceDE w:val="0"/>
        <w:autoSpaceDN w:val="0"/>
        <w:adjustRightInd w:val="0"/>
        <w:spacing w:after="0" w:line="240" w:lineRule="auto"/>
        <w:rPr>
          <w:rFonts w:ascii="Arial" w:hAnsi="Arial" w:cs="Arial"/>
          <w:color w:val="000000"/>
        </w:rPr>
      </w:pPr>
    </w:p>
    <w:p w14:paraId="17EDEB06"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4A76D137"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3BED761D" w14:textId="416F6D0C" w:rsidR="00C52467" w:rsidRPr="00B10CC0" w:rsidRDefault="00DE2E7B" w:rsidP="002E21F1">
      <w:pPr>
        <w:pStyle w:val="ListParagraph"/>
        <w:numPr>
          <w:ilvl w:val="0"/>
          <w:numId w:val="125"/>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educate the team member responsible for risk management so that they understand their role.</w:t>
      </w:r>
    </w:p>
    <w:p w14:paraId="78C0AFFB" w14:textId="77777777" w:rsidR="00DE2E7B" w:rsidRPr="00B10CC0" w:rsidRDefault="00DE2E7B" w:rsidP="00C52467">
      <w:pPr>
        <w:autoSpaceDE w:val="0"/>
        <w:autoSpaceDN w:val="0"/>
        <w:adjustRightInd w:val="0"/>
        <w:spacing w:after="0" w:line="240" w:lineRule="auto"/>
        <w:rPr>
          <w:rFonts w:ascii="Arial" w:hAnsi="Arial" w:cs="Arial"/>
          <w:color w:val="000000"/>
        </w:rPr>
      </w:pPr>
    </w:p>
    <w:p w14:paraId="1FD90D3B"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14D8D829"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64DD49FA" w14:textId="0968F055" w:rsidR="00C52467" w:rsidRPr="00B10CC0" w:rsidRDefault="00BA6AD7" w:rsidP="000F3D5A">
      <w:pPr>
        <w:pStyle w:val="ListParagraph"/>
        <w:numPr>
          <w:ilvl w:val="0"/>
          <w:numId w:val="63"/>
        </w:numPr>
        <w:autoSpaceDE w:val="0"/>
        <w:autoSpaceDN w:val="0"/>
        <w:adjustRightInd w:val="0"/>
        <w:spacing w:after="139" w:line="240" w:lineRule="auto"/>
        <w:rPr>
          <w:rFonts w:ascii="Arial" w:hAnsi="Arial" w:cs="Arial"/>
          <w:color w:val="000000"/>
        </w:rPr>
      </w:pPr>
      <w:r>
        <w:rPr>
          <w:rFonts w:ascii="Arial" w:hAnsi="Arial" w:cs="Arial"/>
          <w:color w:val="000000"/>
        </w:rPr>
        <w:t>m</w:t>
      </w:r>
      <w:r w:rsidR="00C52467" w:rsidRPr="00B10CC0">
        <w:rPr>
          <w:rFonts w:ascii="Arial" w:hAnsi="Arial" w:cs="Arial"/>
          <w:color w:val="000000"/>
        </w:rPr>
        <w:t xml:space="preserve">aintain a human resources policy and procedure manual. </w:t>
      </w:r>
    </w:p>
    <w:p w14:paraId="7ED064F5" w14:textId="31CB9731" w:rsidR="00C52467" w:rsidRPr="00B10CC0" w:rsidRDefault="00DE2E7B" w:rsidP="000F3D5A">
      <w:pPr>
        <w:pStyle w:val="ListParagraph"/>
        <w:numPr>
          <w:ilvl w:val="0"/>
          <w:numId w:val="63"/>
        </w:numPr>
        <w:autoSpaceDE w:val="0"/>
        <w:autoSpaceDN w:val="0"/>
        <w:adjustRightInd w:val="0"/>
        <w:spacing w:after="139" w:line="240" w:lineRule="auto"/>
        <w:rPr>
          <w:rFonts w:ascii="Arial" w:hAnsi="Arial" w:cs="Arial"/>
          <w:color w:val="000000"/>
        </w:rPr>
      </w:pPr>
      <w:r w:rsidRPr="00B10CC0">
        <w:rPr>
          <w:rFonts w:ascii="Arial" w:hAnsi="Arial" w:cs="Arial"/>
          <w:color w:val="000000"/>
        </w:rPr>
        <w:t>create a position description/s that include the responsibility for risk management.</w:t>
      </w:r>
    </w:p>
    <w:p w14:paraId="7B173663" w14:textId="77777777" w:rsidR="00DE2E7B" w:rsidRPr="00B10CC0" w:rsidRDefault="00DE2E7B" w:rsidP="00C52467">
      <w:pPr>
        <w:autoSpaceDE w:val="0"/>
        <w:autoSpaceDN w:val="0"/>
        <w:adjustRightInd w:val="0"/>
        <w:spacing w:after="0" w:line="240" w:lineRule="auto"/>
        <w:rPr>
          <w:rFonts w:ascii="Arial" w:hAnsi="Arial" w:cs="Arial"/>
          <w:color w:val="000000"/>
        </w:rPr>
      </w:pPr>
    </w:p>
    <w:p w14:paraId="1BBDF794" w14:textId="76F4E7FC" w:rsidR="00C52467" w:rsidRPr="00B10CC0" w:rsidRDefault="00C52467" w:rsidP="00DE2E7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C3.2► E </w:t>
      </w:r>
      <w:r w:rsidR="00DE2E7B" w:rsidRPr="00B10CC0">
        <w:rPr>
          <w:rFonts w:ascii="Arial" w:hAnsi="Arial" w:cs="Arial"/>
          <w:color w:val="000000"/>
        </w:rPr>
        <w:t>Our practice has at least one team member who coordinates the resolution of complaints.</w:t>
      </w:r>
    </w:p>
    <w:p w14:paraId="70F903BE"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61CFA3E2"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0C719E35"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75CEFB00" w14:textId="5CF9DC29" w:rsidR="00C52467" w:rsidRPr="00B10CC0" w:rsidRDefault="00BA6AD7" w:rsidP="000F3D5A">
      <w:pPr>
        <w:pStyle w:val="ListParagraph"/>
        <w:numPr>
          <w:ilvl w:val="0"/>
          <w:numId w:val="64"/>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C52467" w:rsidRPr="00B10CC0">
        <w:rPr>
          <w:rFonts w:ascii="Arial" w:hAnsi="Arial" w:cs="Arial"/>
          <w:b/>
          <w:bCs/>
          <w:color w:val="FF0000"/>
        </w:rPr>
        <w:t xml:space="preserve">aintain a record of how complaints have been managed. </w:t>
      </w:r>
    </w:p>
    <w:p w14:paraId="20803067"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70CDAD91"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5799949"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1D887ED3" w14:textId="64E9C1AD" w:rsidR="00C52467" w:rsidRPr="00B10CC0" w:rsidRDefault="00BA6AD7" w:rsidP="000F3D5A">
      <w:pPr>
        <w:pStyle w:val="ListParagraph"/>
        <w:numPr>
          <w:ilvl w:val="0"/>
          <w:numId w:val="64"/>
        </w:numPr>
        <w:autoSpaceDE w:val="0"/>
        <w:autoSpaceDN w:val="0"/>
        <w:adjustRightInd w:val="0"/>
        <w:spacing w:after="139" w:line="240" w:lineRule="auto"/>
        <w:rPr>
          <w:rFonts w:ascii="Arial" w:hAnsi="Arial" w:cs="Arial"/>
          <w:color w:val="000000"/>
        </w:rPr>
      </w:pPr>
      <w:r>
        <w:rPr>
          <w:rFonts w:ascii="Arial" w:hAnsi="Arial" w:cs="Arial"/>
          <w:color w:val="000000"/>
        </w:rPr>
        <w:t>m</w:t>
      </w:r>
      <w:r w:rsidR="00C52467" w:rsidRPr="00B10CC0">
        <w:rPr>
          <w:rFonts w:ascii="Arial" w:hAnsi="Arial" w:cs="Arial"/>
          <w:color w:val="000000"/>
        </w:rPr>
        <w:t xml:space="preserve">aintain a complaints register </w:t>
      </w:r>
    </w:p>
    <w:p w14:paraId="6145026F" w14:textId="77777777" w:rsidR="00DE2E7B" w:rsidRPr="00B10CC0" w:rsidRDefault="00DE2E7B" w:rsidP="000F3D5A">
      <w:pPr>
        <w:pStyle w:val="ListParagraph"/>
        <w:numPr>
          <w:ilvl w:val="0"/>
          <w:numId w:val="64"/>
        </w:numPr>
        <w:autoSpaceDE w:val="0"/>
        <w:autoSpaceDN w:val="0"/>
        <w:adjustRightInd w:val="0"/>
        <w:spacing w:after="0" w:line="240" w:lineRule="auto"/>
        <w:rPr>
          <w:rFonts w:ascii="Arial" w:hAnsi="Arial" w:cs="Arial"/>
          <w:color w:val="000000"/>
        </w:rPr>
      </w:pPr>
      <w:r w:rsidRPr="00B10CC0">
        <w:rPr>
          <w:rFonts w:ascii="Arial" w:hAnsi="Arial" w:cs="Arial"/>
          <w:color w:val="000000"/>
        </w:rPr>
        <w:t>create a position description/s that include the responsibility for complaint resolution</w:t>
      </w:r>
    </w:p>
    <w:p w14:paraId="09D84A01" w14:textId="3930EFB9" w:rsidR="00C52467" w:rsidRPr="00B10CC0" w:rsidRDefault="00BA6AD7" w:rsidP="000F3D5A">
      <w:pPr>
        <w:pStyle w:val="ListParagraph"/>
        <w:numPr>
          <w:ilvl w:val="0"/>
          <w:numId w:val="64"/>
        </w:numPr>
        <w:autoSpaceDE w:val="0"/>
        <w:autoSpaceDN w:val="0"/>
        <w:adjustRightInd w:val="0"/>
        <w:spacing w:after="0" w:line="240" w:lineRule="auto"/>
        <w:rPr>
          <w:rFonts w:ascii="Arial" w:hAnsi="Arial" w:cs="Arial"/>
          <w:color w:val="000000"/>
        </w:rPr>
      </w:pPr>
      <w:r>
        <w:rPr>
          <w:rFonts w:ascii="Arial" w:hAnsi="Arial" w:cs="Arial"/>
          <w:color w:val="000000"/>
        </w:rPr>
        <w:t>h</w:t>
      </w:r>
      <w:r w:rsidR="00C52467" w:rsidRPr="00B10CC0">
        <w:rPr>
          <w:rFonts w:ascii="Arial" w:hAnsi="Arial" w:cs="Arial"/>
          <w:color w:val="000000"/>
        </w:rPr>
        <w:t>ave minutes or notes of practice meetings that show that patients’ complaints have been considered and discussed</w:t>
      </w:r>
      <w:r w:rsidR="00DE2E7B" w:rsidRPr="00B10CC0">
        <w:rPr>
          <w:rFonts w:ascii="Arial" w:hAnsi="Arial" w:cs="Arial"/>
          <w:color w:val="000000"/>
        </w:rPr>
        <w:t xml:space="preserve"> in those meetings</w:t>
      </w:r>
      <w:r w:rsidR="00C52467" w:rsidRPr="00B10CC0">
        <w:rPr>
          <w:rFonts w:ascii="Arial" w:hAnsi="Arial" w:cs="Arial"/>
          <w:color w:val="000000"/>
        </w:rPr>
        <w:t xml:space="preserve"> </w:t>
      </w:r>
    </w:p>
    <w:p w14:paraId="1E2EA161" w14:textId="77777777" w:rsidR="00C52467" w:rsidRPr="006A3DE4" w:rsidRDefault="00C52467" w:rsidP="00C52467">
      <w:pPr>
        <w:autoSpaceDE w:val="0"/>
        <w:autoSpaceDN w:val="0"/>
        <w:adjustRightInd w:val="0"/>
        <w:spacing w:after="0" w:line="240" w:lineRule="auto"/>
        <w:rPr>
          <w:rFonts w:ascii="Arial" w:hAnsi="Arial" w:cs="Arial"/>
          <w:color w:val="000000"/>
          <w:sz w:val="20"/>
          <w:szCs w:val="20"/>
        </w:rPr>
      </w:pPr>
    </w:p>
    <w:p w14:paraId="658C1280" w14:textId="77777777" w:rsidR="00BA6AD7" w:rsidRDefault="00BA6AD7" w:rsidP="00C52467">
      <w:pPr>
        <w:pStyle w:val="Default"/>
        <w:rPr>
          <w:b/>
          <w:bCs/>
          <w:color w:val="323232"/>
          <w:sz w:val="23"/>
          <w:szCs w:val="23"/>
        </w:rPr>
      </w:pPr>
    </w:p>
    <w:p w14:paraId="2BBB1760" w14:textId="77777777" w:rsidR="00BA6AD7" w:rsidRDefault="00BA6AD7" w:rsidP="00C52467">
      <w:pPr>
        <w:pStyle w:val="Default"/>
        <w:rPr>
          <w:b/>
          <w:bCs/>
          <w:color w:val="323232"/>
          <w:sz w:val="23"/>
          <w:szCs w:val="23"/>
        </w:rPr>
      </w:pPr>
    </w:p>
    <w:p w14:paraId="5BD54540" w14:textId="77777777" w:rsidR="00BA6AD7" w:rsidRDefault="00BA6AD7" w:rsidP="00C52467">
      <w:pPr>
        <w:pStyle w:val="Default"/>
        <w:rPr>
          <w:b/>
          <w:bCs/>
          <w:color w:val="323232"/>
          <w:sz w:val="23"/>
          <w:szCs w:val="23"/>
        </w:rPr>
      </w:pPr>
    </w:p>
    <w:p w14:paraId="444CB5C1" w14:textId="77777777" w:rsidR="00BA6AD7" w:rsidRDefault="00BA6AD7" w:rsidP="00C52467">
      <w:pPr>
        <w:pStyle w:val="Default"/>
        <w:rPr>
          <w:b/>
          <w:bCs/>
          <w:color w:val="323232"/>
          <w:sz w:val="23"/>
          <w:szCs w:val="23"/>
        </w:rPr>
      </w:pPr>
    </w:p>
    <w:p w14:paraId="6102CD32" w14:textId="77777777" w:rsidR="00BA6AD7" w:rsidRDefault="00BA6AD7" w:rsidP="00C52467">
      <w:pPr>
        <w:pStyle w:val="Default"/>
        <w:rPr>
          <w:b/>
          <w:bCs/>
          <w:color w:val="323232"/>
          <w:sz w:val="23"/>
          <w:szCs w:val="23"/>
        </w:rPr>
      </w:pPr>
    </w:p>
    <w:p w14:paraId="128ECAA0" w14:textId="77777777" w:rsidR="00BA6AD7" w:rsidRDefault="00BA6AD7" w:rsidP="00C52467">
      <w:pPr>
        <w:pStyle w:val="Default"/>
        <w:rPr>
          <w:b/>
          <w:bCs/>
          <w:color w:val="323232"/>
          <w:sz w:val="23"/>
          <w:szCs w:val="23"/>
        </w:rPr>
      </w:pPr>
    </w:p>
    <w:p w14:paraId="70D2C956" w14:textId="77777777" w:rsidR="00BA6AD7" w:rsidRDefault="00BA6AD7" w:rsidP="00C52467">
      <w:pPr>
        <w:pStyle w:val="Default"/>
        <w:rPr>
          <w:b/>
          <w:bCs/>
          <w:color w:val="323232"/>
          <w:sz w:val="23"/>
          <w:szCs w:val="23"/>
        </w:rPr>
      </w:pPr>
    </w:p>
    <w:p w14:paraId="6DCF3A68" w14:textId="77777777" w:rsidR="00BA6AD7" w:rsidRDefault="00BA6AD7" w:rsidP="00C52467">
      <w:pPr>
        <w:pStyle w:val="Default"/>
        <w:rPr>
          <w:b/>
          <w:bCs/>
          <w:color w:val="323232"/>
          <w:sz w:val="23"/>
          <w:szCs w:val="23"/>
        </w:rPr>
      </w:pPr>
    </w:p>
    <w:p w14:paraId="05E633C5" w14:textId="77777777" w:rsidR="00BA6AD7" w:rsidRDefault="00BA6AD7" w:rsidP="00C52467">
      <w:pPr>
        <w:pStyle w:val="Default"/>
        <w:rPr>
          <w:b/>
          <w:bCs/>
          <w:color w:val="323232"/>
          <w:sz w:val="23"/>
          <w:szCs w:val="23"/>
        </w:rPr>
      </w:pPr>
    </w:p>
    <w:p w14:paraId="4F3FCF69" w14:textId="77777777" w:rsidR="00BA6AD7" w:rsidRDefault="00BA6AD7" w:rsidP="00C52467">
      <w:pPr>
        <w:pStyle w:val="Default"/>
        <w:rPr>
          <w:b/>
          <w:bCs/>
          <w:color w:val="323232"/>
          <w:sz w:val="23"/>
          <w:szCs w:val="23"/>
        </w:rPr>
      </w:pPr>
    </w:p>
    <w:p w14:paraId="2DC7D383" w14:textId="77777777" w:rsidR="00BA6AD7" w:rsidRDefault="00BA6AD7" w:rsidP="00C52467">
      <w:pPr>
        <w:pStyle w:val="Default"/>
        <w:rPr>
          <w:b/>
          <w:bCs/>
          <w:color w:val="323232"/>
          <w:sz w:val="23"/>
          <w:szCs w:val="23"/>
        </w:rPr>
      </w:pPr>
    </w:p>
    <w:p w14:paraId="502107C4" w14:textId="77777777" w:rsidR="00BA6AD7" w:rsidRDefault="00BA6AD7" w:rsidP="00C52467">
      <w:pPr>
        <w:pStyle w:val="Default"/>
        <w:rPr>
          <w:b/>
          <w:bCs/>
          <w:color w:val="323232"/>
          <w:sz w:val="23"/>
          <w:szCs w:val="23"/>
        </w:rPr>
      </w:pPr>
    </w:p>
    <w:p w14:paraId="7E44474C" w14:textId="77777777" w:rsidR="00BA6AD7" w:rsidRDefault="00BA6AD7" w:rsidP="00C52467">
      <w:pPr>
        <w:pStyle w:val="Default"/>
        <w:rPr>
          <w:b/>
          <w:bCs/>
          <w:color w:val="323232"/>
          <w:sz w:val="23"/>
          <w:szCs w:val="23"/>
        </w:rPr>
      </w:pPr>
    </w:p>
    <w:p w14:paraId="793349A4" w14:textId="77777777" w:rsidR="00BA6AD7" w:rsidRDefault="00BA6AD7" w:rsidP="00C52467">
      <w:pPr>
        <w:pStyle w:val="Default"/>
        <w:rPr>
          <w:b/>
          <w:bCs/>
          <w:color w:val="323232"/>
          <w:sz w:val="23"/>
          <w:szCs w:val="23"/>
        </w:rPr>
      </w:pPr>
    </w:p>
    <w:p w14:paraId="64B3BCF5" w14:textId="77777777" w:rsidR="00BA6AD7" w:rsidRDefault="00BA6AD7" w:rsidP="00C52467">
      <w:pPr>
        <w:pStyle w:val="Default"/>
        <w:rPr>
          <w:b/>
          <w:bCs/>
          <w:color w:val="323232"/>
          <w:sz w:val="23"/>
          <w:szCs w:val="23"/>
        </w:rPr>
      </w:pPr>
    </w:p>
    <w:p w14:paraId="5529C15A" w14:textId="77777777" w:rsidR="00BA6AD7" w:rsidRDefault="00BA6AD7" w:rsidP="00C52467">
      <w:pPr>
        <w:pStyle w:val="Default"/>
        <w:rPr>
          <w:b/>
          <w:bCs/>
          <w:color w:val="323232"/>
          <w:sz w:val="23"/>
          <w:szCs w:val="23"/>
        </w:rPr>
      </w:pPr>
    </w:p>
    <w:p w14:paraId="5B93BDC1" w14:textId="77777777" w:rsidR="00BA6AD7" w:rsidRDefault="00BA6AD7" w:rsidP="00C52467">
      <w:pPr>
        <w:pStyle w:val="Default"/>
        <w:rPr>
          <w:b/>
          <w:bCs/>
          <w:color w:val="323232"/>
          <w:sz w:val="23"/>
          <w:szCs w:val="23"/>
        </w:rPr>
      </w:pPr>
    </w:p>
    <w:p w14:paraId="424F60FE" w14:textId="77777777" w:rsidR="00BA6AD7" w:rsidRDefault="00BA6AD7" w:rsidP="00C52467">
      <w:pPr>
        <w:pStyle w:val="Default"/>
        <w:rPr>
          <w:b/>
          <w:bCs/>
          <w:color w:val="323232"/>
          <w:sz w:val="23"/>
          <w:szCs w:val="23"/>
        </w:rPr>
      </w:pPr>
    </w:p>
    <w:p w14:paraId="79CAB5EB"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C3.3 – Emergency response plan </w:t>
      </w:r>
    </w:p>
    <w:p w14:paraId="235E613F" w14:textId="77777777" w:rsidR="00E66D68" w:rsidRPr="006A3DE4" w:rsidRDefault="00E66D68" w:rsidP="00C52467">
      <w:pPr>
        <w:pStyle w:val="Default"/>
        <w:rPr>
          <w:color w:val="323232"/>
          <w:sz w:val="23"/>
          <w:szCs w:val="23"/>
        </w:rPr>
      </w:pPr>
    </w:p>
    <w:p w14:paraId="70B1F6EC" w14:textId="77777777" w:rsidR="00C52467" w:rsidRPr="00B10CC0" w:rsidRDefault="00C52467" w:rsidP="00C52467">
      <w:pPr>
        <w:pStyle w:val="Default"/>
        <w:rPr>
          <w:b/>
          <w:bCs/>
          <w:color w:val="FF0000"/>
          <w:sz w:val="22"/>
          <w:szCs w:val="22"/>
        </w:rPr>
      </w:pPr>
      <w:r w:rsidRPr="00B10CC0">
        <w:rPr>
          <w:b/>
          <w:bCs/>
          <w:color w:val="FF0000"/>
          <w:sz w:val="22"/>
          <w:szCs w:val="22"/>
        </w:rPr>
        <w:t xml:space="preserve">Indicator </w:t>
      </w:r>
    </w:p>
    <w:p w14:paraId="408DFB79" w14:textId="77777777" w:rsidR="00E66D68" w:rsidRPr="00B10CC0" w:rsidRDefault="00E66D68" w:rsidP="00C52467">
      <w:pPr>
        <w:pStyle w:val="Default"/>
        <w:rPr>
          <w:color w:val="FF0000"/>
          <w:sz w:val="22"/>
          <w:szCs w:val="22"/>
        </w:rPr>
      </w:pPr>
    </w:p>
    <w:p w14:paraId="765AB3FE" w14:textId="77777777" w:rsidR="00C52467" w:rsidRPr="00B10CC0" w:rsidRDefault="00C52467" w:rsidP="00C52467">
      <w:pPr>
        <w:pStyle w:val="Default"/>
        <w:rPr>
          <w:sz w:val="22"/>
          <w:szCs w:val="22"/>
        </w:rPr>
      </w:pPr>
      <w:r w:rsidRPr="00B10CC0">
        <w:rPr>
          <w:sz w:val="22"/>
          <w:szCs w:val="22"/>
        </w:rPr>
        <w:t xml:space="preserve">► A. Our practice has an emergency response plan for unexpected events, such as natural disasters, pandemic diseases, or an unplanned absence of clinical team members. </w:t>
      </w:r>
    </w:p>
    <w:p w14:paraId="28E62737" w14:textId="77777777" w:rsidR="00E66D68" w:rsidRPr="00B10CC0" w:rsidRDefault="00E66D68" w:rsidP="00C52467">
      <w:pPr>
        <w:pStyle w:val="Default"/>
        <w:rPr>
          <w:sz w:val="22"/>
          <w:szCs w:val="22"/>
        </w:rPr>
      </w:pPr>
    </w:p>
    <w:p w14:paraId="10B805A5" w14:textId="77777777" w:rsidR="00C52467" w:rsidRPr="00B10CC0" w:rsidRDefault="00C52467" w:rsidP="00C52467">
      <w:pPr>
        <w:pStyle w:val="Default"/>
        <w:rPr>
          <w:b/>
          <w:bCs/>
          <w:color w:val="FF0000"/>
          <w:sz w:val="22"/>
          <w:szCs w:val="22"/>
        </w:rPr>
      </w:pPr>
      <w:r w:rsidRPr="00B10CC0">
        <w:rPr>
          <w:b/>
          <w:bCs/>
          <w:color w:val="FF0000"/>
          <w:sz w:val="22"/>
          <w:szCs w:val="22"/>
        </w:rPr>
        <w:t xml:space="preserve">Why this is important </w:t>
      </w:r>
    </w:p>
    <w:p w14:paraId="2E923DB3" w14:textId="77777777" w:rsidR="00E66D68" w:rsidRPr="00B10CC0" w:rsidRDefault="00E66D68" w:rsidP="00C52467">
      <w:pPr>
        <w:pStyle w:val="Default"/>
        <w:rPr>
          <w:color w:val="FF0000"/>
          <w:sz w:val="22"/>
          <w:szCs w:val="22"/>
        </w:rPr>
      </w:pPr>
    </w:p>
    <w:p w14:paraId="11B801C4" w14:textId="4FEDDF52" w:rsidR="00DE2E7B" w:rsidRPr="00B10CC0" w:rsidRDefault="00DE2E7B" w:rsidP="00DE2E7B">
      <w:pPr>
        <w:pStyle w:val="Default"/>
        <w:rPr>
          <w:sz w:val="22"/>
          <w:szCs w:val="22"/>
        </w:rPr>
      </w:pPr>
      <w:r w:rsidRPr="00B10CC0">
        <w:rPr>
          <w:sz w:val="22"/>
          <w:szCs w:val="22"/>
        </w:rPr>
        <w:t>In an emergency, especially one such as a pandemic, the demand for healthcare</w:t>
      </w:r>
      <w:r w:rsidR="00B20FC7">
        <w:rPr>
          <w:sz w:val="22"/>
          <w:szCs w:val="22"/>
        </w:rPr>
        <w:t xml:space="preserve"> services generally increases,</w:t>
      </w:r>
      <w:r w:rsidR="00B20FC7">
        <w:rPr>
          <w:rStyle w:val="EndnoteReference"/>
          <w:sz w:val="22"/>
          <w:szCs w:val="22"/>
        </w:rPr>
        <w:endnoteReference w:id="16"/>
      </w:r>
      <w:r w:rsidRPr="00B10CC0">
        <w:rPr>
          <w:sz w:val="22"/>
          <w:szCs w:val="22"/>
        </w:rPr>
        <w:t xml:space="preserve"> so it is crucial that your practice can continue to provide services during this time, if appropriate. </w:t>
      </w:r>
    </w:p>
    <w:p w14:paraId="7478E020" w14:textId="77777777" w:rsidR="00DE2E7B" w:rsidRPr="00B10CC0" w:rsidRDefault="00DE2E7B" w:rsidP="00DE2E7B">
      <w:pPr>
        <w:pStyle w:val="Default"/>
        <w:rPr>
          <w:sz w:val="22"/>
          <w:szCs w:val="22"/>
        </w:rPr>
      </w:pPr>
    </w:p>
    <w:p w14:paraId="653EC110" w14:textId="77777777" w:rsidR="00DE2E7B" w:rsidRPr="00B10CC0" w:rsidRDefault="00DE2E7B" w:rsidP="00DE2E7B">
      <w:pPr>
        <w:pStyle w:val="Default"/>
        <w:rPr>
          <w:sz w:val="22"/>
          <w:szCs w:val="22"/>
        </w:rPr>
      </w:pPr>
      <w:r w:rsidRPr="00B10CC0">
        <w:rPr>
          <w:sz w:val="22"/>
          <w:szCs w:val="22"/>
        </w:rPr>
        <w:t xml:space="preserve">If your practice is prepared for an emergency, you are more likely to provide effective continuity of care for your patients, and to continue operating your business as smoothly as possible. </w:t>
      </w:r>
    </w:p>
    <w:p w14:paraId="63B29D32" w14:textId="77777777" w:rsidR="00DE2E7B" w:rsidRPr="00B10CC0" w:rsidRDefault="00DE2E7B" w:rsidP="00DE2E7B">
      <w:pPr>
        <w:pStyle w:val="Default"/>
        <w:rPr>
          <w:sz w:val="22"/>
          <w:szCs w:val="22"/>
        </w:rPr>
      </w:pPr>
    </w:p>
    <w:p w14:paraId="71EC62C6" w14:textId="3381771A" w:rsidR="00E66D68" w:rsidRPr="00B10CC0" w:rsidRDefault="00DE2E7B" w:rsidP="00DE2E7B">
      <w:pPr>
        <w:pStyle w:val="Default"/>
        <w:rPr>
          <w:sz w:val="22"/>
          <w:szCs w:val="22"/>
        </w:rPr>
      </w:pPr>
      <w:r w:rsidRPr="00B10CC0">
        <w:rPr>
          <w:sz w:val="22"/>
          <w:szCs w:val="22"/>
        </w:rPr>
        <w:t>As unplanned absences of clinical team members can affect the practice’s ability to provide quality patient care, your practice could consider succession planning, or encourage practice staff to share their skills and knowledge among the practice team.</w:t>
      </w:r>
    </w:p>
    <w:p w14:paraId="30BBFB78" w14:textId="77777777" w:rsidR="00DE2E7B" w:rsidRPr="00B10CC0" w:rsidRDefault="00DE2E7B" w:rsidP="00DE2E7B">
      <w:pPr>
        <w:pStyle w:val="Default"/>
        <w:rPr>
          <w:sz w:val="22"/>
          <w:szCs w:val="22"/>
        </w:rPr>
      </w:pPr>
    </w:p>
    <w:p w14:paraId="4E15A5AE" w14:textId="77777777" w:rsidR="00C52467" w:rsidRPr="00B10CC0" w:rsidRDefault="00C52467" w:rsidP="00C52467">
      <w:pPr>
        <w:pStyle w:val="Default"/>
        <w:rPr>
          <w:b/>
          <w:bCs/>
          <w:color w:val="FF0000"/>
          <w:sz w:val="22"/>
          <w:szCs w:val="22"/>
        </w:rPr>
      </w:pPr>
      <w:r w:rsidRPr="00B10CC0">
        <w:rPr>
          <w:b/>
          <w:bCs/>
          <w:color w:val="FF0000"/>
          <w:sz w:val="22"/>
          <w:szCs w:val="22"/>
        </w:rPr>
        <w:t xml:space="preserve">Meeting this Criterion </w:t>
      </w:r>
    </w:p>
    <w:p w14:paraId="3D514E58" w14:textId="77777777" w:rsidR="00E66D68" w:rsidRPr="00B10CC0" w:rsidRDefault="00E66D68" w:rsidP="00C52467">
      <w:pPr>
        <w:pStyle w:val="Default"/>
        <w:rPr>
          <w:color w:val="FF0000"/>
          <w:sz w:val="22"/>
          <w:szCs w:val="22"/>
        </w:rPr>
      </w:pPr>
    </w:p>
    <w:p w14:paraId="2F81ECBD" w14:textId="0F22E38E" w:rsidR="00C52467" w:rsidRPr="00B10CC0" w:rsidRDefault="00C52467" w:rsidP="00C52467">
      <w:pPr>
        <w:pStyle w:val="Default"/>
        <w:rPr>
          <w:sz w:val="22"/>
          <w:szCs w:val="22"/>
        </w:rPr>
      </w:pPr>
      <w:r w:rsidRPr="00B10CC0">
        <w:rPr>
          <w:sz w:val="22"/>
          <w:szCs w:val="22"/>
        </w:rPr>
        <w:t xml:space="preserve">In an emergency, </w:t>
      </w:r>
      <w:r w:rsidR="00E40DAB" w:rsidRPr="00B10CC0">
        <w:rPr>
          <w:sz w:val="22"/>
          <w:szCs w:val="22"/>
        </w:rPr>
        <w:t>your practice may experience issues in each of the following areas:</w:t>
      </w:r>
    </w:p>
    <w:p w14:paraId="2F07C54E" w14:textId="77777777" w:rsidR="00E66D68" w:rsidRPr="00B10CC0" w:rsidRDefault="00E66D68" w:rsidP="00C52467">
      <w:pPr>
        <w:pStyle w:val="Default"/>
        <w:rPr>
          <w:sz w:val="22"/>
          <w:szCs w:val="22"/>
        </w:rPr>
      </w:pPr>
    </w:p>
    <w:p w14:paraId="2663D10C" w14:textId="77777777" w:rsidR="00C52467" w:rsidRPr="00B10CC0" w:rsidRDefault="00C52467" w:rsidP="00C52467">
      <w:pPr>
        <w:pStyle w:val="Default"/>
        <w:rPr>
          <w:i/>
          <w:iCs/>
          <w:sz w:val="22"/>
          <w:szCs w:val="22"/>
        </w:rPr>
      </w:pPr>
      <w:r w:rsidRPr="00B10CC0">
        <w:rPr>
          <w:i/>
          <w:iCs/>
          <w:sz w:val="22"/>
          <w:szCs w:val="22"/>
        </w:rPr>
        <w:t xml:space="preserve">Patients </w:t>
      </w:r>
    </w:p>
    <w:p w14:paraId="5C5096AF" w14:textId="77777777" w:rsidR="00E66D68" w:rsidRPr="00B10CC0" w:rsidRDefault="00E66D68" w:rsidP="00C52467">
      <w:pPr>
        <w:pStyle w:val="Default"/>
        <w:rPr>
          <w:sz w:val="22"/>
          <w:szCs w:val="22"/>
        </w:rPr>
      </w:pPr>
    </w:p>
    <w:p w14:paraId="5E5790A6" w14:textId="4C240D00" w:rsidR="00C52467" w:rsidRPr="00B10CC0" w:rsidRDefault="00C52467" w:rsidP="000F3D5A">
      <w:pPr>
        <w:pStyle w:val="Default"/>
        <w:numPr>
          <w:ilvl w:val="0"/>
          <w:numId w:val="65"/>
        </w:numPr>
        <w:spacing w:after="261"/>
        <w:rPr>
          <w:sz w:val="22"/>
          <w:szCs w:val="22"/>
        </w:rPr>
      </w:pPr>
      <w:r w:rsidRPr="00B10CC0">
        <w:rPr>
          <w:sz w:val="22"/>
          <w:szCs w:val="22"/>
        </w:rPr>
        <w:t xml:space="preserve">increased demand for services </w:t>
      </w:r>
    </w:p>
    <w:p w14:paraId="3CF6B6A2" w14:textId="47978B34" w:rsidR="00C52467" w:rsidRPr="00B10CC0" w:rsidRDefault="00D62375" w:rsidP="000F3D5A">
      <w:pPr>
        <w:pStyle w:val="Default"/>
        <w:numPr>
          <w:ilvl w:val="0"/>
          <w:numId w:val="65"/>
        </w:numPr>
        <w:spacing w:after="261"/>
        <w:rPr>
          <w:sz w:val="22"/>
          <w:szCs w:val="22"/>
        </w:rPr>
      </w:pPr>
      <w:r>
        <w:rPr>
          <w:sz w:val="22"/>
          <w:szCs w:val="22"/>
        </w:rPr>
        <w:t>d</w:t>
      </w:r>
      <w:r w:rsidR="00E40DAB" w:rsidRPr="00B10CC0">
        <w:rPr>
          <w:sz w:val="22"/>
          <w:szCs w:val="22"/>
        </w:rPr>
        <w:t>isruption to the normal health system functioning (eg inability to transfer patients to hospital)</w:t>
      </w:r>
    </w:p>
    <w:p w14:paraId="5FC94CB3" w14:textId="77777777" w:rsidR="00C52467" w:rsidRPr="00B10CC0" w:rsidRDefault="00C52467" w:rsidP="00C52467">
      <w:pPr>
        <w:pStyle w:val="Default"/>
        <w:rPr>
          <w:i/>
          <w:iCs/>
          <w:sz w:val="22"/>
          <w:szCs w:val="22"/>
        </w:rPr>
      </w:pPr>
      <w:r w:rsidRPr="00B10CC0">
        <w:rPr>
          <w:i/>
          <w:iCs/>
          <w:sz w:val="22"/>
          <w:szCs w:val="22"/>
        </w:rPr>
        <w:t xml:space="preserve">Infrastructure and systems </w:t>
      </w:r>
    </w:p>
    <w:p w14:paraId="5B70CA41" w14:textId="77777777" w:rsidR="00E66D68" w:rsidRPr="00B10CC0" w:rsidRDefault="00E66D68" w:rsidP="00C52467">
      <w:pPr>
        <w:pStyle w:val="Default"/>
        <w:rPr>
          <w:sz w:val="22"/>
          <w:szCs w:val="22"/>
        </w:rPr>
      </w:pPr>
    </w:p>
    <w:p w14:paraId="489065CA" w14:textId="569F8820" w:rsidR="00C52467" w:rsidRPr="00B10CC0" w:rsidRDefault="00C52467" w:rsidP="000F3D5A">
      <w:pPr>
        <w:pStyle w:val="Default"/>
        <w:numPr>
          <w:ilvl w:val="0"/>
          <w:numId w:val="66"/>
        </w:numPr>
        <w:spacing w:after="259"/>
        <w:rPr>
          <w:sz w:val="22"/>
          <w:szCs w:val="22"/>
        </w:rPr>
      </w:pPr>
      <w:r w:rsidRPr="00B10CC0">
        <w:rPr>
          <w:sz w:val="22"/>
          <w:szCs w:val="22"/>
        </w:rPr>
        <w:t xml:space="preserve">minor or significant damage to the practice’s infrastructure </w:t>
      </w:r>
    </w:p>
    <w:p w14:paraId="669DCC66" w14:textId="71595188" w:rsidR="00C52467" w:rsidRPr="00B10CC0" w:rsidRDefault="00C52467" w:rsidP="000F3D5A">
      <w:pPr>
        <w:pStyle w:val="Default"/>
        <w:numPr>
          <w:ilvl w:val="0"/>
          <w:numId w:val="66"/>
        </w:numPr>
        <w:spacing w:after="259"/>
        <w:rPr>
          <w:sz w:val="22"/>
          <w:szCs w:val="22"/>
        </w:rPr>
      </w:pPr>
      <w:r w:rsidRPr="00B10CC0">
        <w:rPr>
          <w:sz w:val="22"/>
          <w:szCs w:val="22"/>
        </w:rPr>
        <w:t xml:space="preserve">loss of access to vital information </w:t>
      </w:r>
    </w:p>
    <w:p w14:paraId="4EB752F9" w14:textId="0696ECCE" w:rsidR="00C52467" w:rsidRPr="00B10CC0" w:rsidRDefault="00C52467" w:rsidP="000F3D5A">
      <w:pPr>
        <w:pStyle w:val="Default"/>
        <w:numPr>
          <w:ilvl w:val="0"/>
          <w:numId w:val="66"/>
        </w:numPr>
        <w:spacing w:after="259"/>
        <w:rPr>
          <w:sz w:val="22"/>
          <w:szCs w:val="22"/>
        </w:rPr>
      </w:pPr>
      <w:r w:rsidRPr="00B10CC0">
        <w:rPr>
          <w:sz w:val="22"/>
          <w:szCs w:val="22"/>
        </w:rPr>
        <w:t xml:space="preserve">loss of access to essential systems, networks, and communication </w:t>
      </w:r>
    </w:p>
    <w:p w14:paraId="0F87546B" w14:textId="51122402" w:rsidR="00C52467" w:rsidRPr="00B10CC0" w:rsidRDefault="00C52467" w:rsidP="000F3D5A">
      <w:pPr>
        <w:pStyle w:val="Default"/>
        <w:numPr>
          <w:ilvl w:val="0"/>
          <w:numId w:val="66"/>
        </w:numPr>
        <w:spacing w:after="259"/>
        <w:rPr>
          <w:sz w:val="22"/>
          <w:szCs w:val="22"/>
        </w:rPr>
      </w:pPr>
      <w:r w:rsidRPr="00B10CC0">
        <w:rPr>
          <w:sz w:val="22"/>
          <w:szCs w:val="22"/>
        </w:rPr>
        <w:t>reduced capacity or</w:t>
      </w:r>
      <w:r w:rsidR="00E40DAB" w:rsidRPr="00B10CC0">
        <w:rPr>
          <w:sz w:val="22"/>
          <w:szCs w:val="22"/>
        </w:rPr>
        <w:t xml:space="preserve"> loss </w:t>
      </w:r>
      <w:r w:rsidRPr="00B10CC0">
        <w:rPr>
          <w:sz w:val="22"/>
          <w:szCs w:val="22"/>
        </w:rPr>
        <w:t xml:space="preserve">of key practice staff </w:t>
      </w:r>
    </w:p>
    <w:p w14:paraId="55BE418B" w14:textId="77777777" w:rsidR="00C52467" w:rsidRPr="00B10CC0" w:rsidRDefault="00C52467" w:rsidP="00C52467">
      <w:pPr>
        <w:pStyle w:val="Default"/>
        <w:rPr>
          <w:i/>
          <w:iCs/>
          <w:sz w:val="22"/>
          <w:szCs w:val="22"/>
        </w:rPr>
      </w:pPr>
      <w:r w:rsidRPr="00B10CC0">
        <w:rPr>
          <w:i/>
          <w:iCs/>
          <w:sz w:val="22"/>
          <w:szCs w:val="22"/>
        </w:rPr>
        <w:t xml:space="preserve">Supplies and services </w:t>
      </w:r>
    </w:p>
    <w:p w14:paraId="7AFF0142" w14:textId="77777777" w:rsidR="00E66D68" w:rsidRPr="00B10CC0" w:rsidRDefault="00E66D68" w:rsidP="00C52467">
      <w:pPr>
        <w:pStyle w:val="Default"/>
        <w:rPr>
          <w:sz w:val="22"/>
          <w:szCs w:val="22"/>
        </w:rPr>
      </w:pPr>
    </w:p>
    <w:p w14:paraId="7EE565EE" w14:textId="63A931E1" w:rsidR="00C52467" w:rsidRPr="00B10CC0" w:rsidRDefault="00C52467" w:rsidP="000F3D5A">
      <w:pPr>
        <w:pStyle w:val="Default"/>
        <w:numPr>
          <w:ilvl w:val="0"/>
          <w:numId w:val="67"/>
        </w:numPr>
        <w:spacing w:after="259"/>
        <w:rPr>
          <w:sz w:val="22"/>
          <w:szCs w:val="22"/>
        </w:rPr>
      </w:pPr>
      <w:r w:rsidRPr="00B10CC0">
        <w:rPr>
          <w:sz w:val="22"/>
          <w:szCs w:val="22"/>
        </w:rPr>
        <w:t xml:space="preserve">loss of critical equipment and supplies </w:t>
      </w:r>
    </w:p>
    <w:p w14:paraId="41846601" w14:textId="5A11177D" w:rsidR="00C52467" w:rsidRPr="00B10CC0" w:rsidRDefault="00C52467" w:rsidP="000F3D5A">
      <w:pPr>
        <w:pStyle w:val="Default"/>
        <w:numPr>
          <w:ilvl w:val="0"/>
          <w:numId w:val="67"/>
        </w:numPr>
        <w:spacing w:after="259"/>
        <w:rPr>
          <w:sz w:val="22"/>
          <w:szCs w:val="22"/>
        </w:rPr>
      </w:pPr>
      <w:r w:rsidRPr="00B10CC0">
        <w:rPr>
          <w:sz w:val="22"/>
          <w:szCs w:val="22"/>
        </w:rPr>
        <w:t xml:space="preserve">loss of or disruption to power supply </w:t>
      </w:r>
    </w:p>
    <w:p w14:paraId="0F4A08A9" w14:textId="2DC915AC" w:rsidR="00C52467" w:rsidRPr="00B10CC0" w:rsidRDefault="00C52467" w:rsidP="000F3D5A">
      <w:pPr>
        <w:pStyle w:val="Default"/>
        <w:numPr>
          <w:ilvl w:val="0"/>
          <w:numId w:val="67"/>
        </w:numPr>
        <w:rPr>
          <w:sz w:val="22"/>
          <w:szCs w:val="22"/>
        </w:rPr>
      </w:pPr>
      <w:r w:rsidRPr="00B10CC0">
        <w:rPr>
          <w:sz w:val="22"/>
          <w:szCs w:val="22"/>
        </w:rPr>
        <w:t xml:space="preserve">loss or contamination of water supply. </w:t>
      </w:r>
    </w:p>
    <w:p w14:paraId="263AFC22" w14:textId="77777777" w:rsidR="00C52467" w:rsidRPr="00B10CC0" w:rsidRDefault="00C52467" w:rsidP="00C52467">
      <w:pPr>
        <w:pStyle w:val="Default"/>
        <w:rPr>
          <w:sz w:val="22"/>
          <w:szCs w:val="22"/>
        </w:rPr>
      </w:pPr>
    </w:p>
    <w:p w14:paraId="011C9A44" w14:textId="38EC5B59" w:rsidR="00C52467" w:rsidRPr="00B10CC0" w:rsidRDefault="00E40DAB" w:rsidP="00E40DAB">
      <w:pPr>
        <w:autoSpaceDE w:val="0"/>
        <w:autoSpaceDN w:val="0"/>
        <w:adjustRightInd w:val="0"/>
        <w:spacing w:after="0" w:line="240" w:lineRule="auto"/>
        <w:rPr>
          <w:rFonts w:ascii="Arial" w:hAnsi="Arial" w:cs="Arial"/>
        </w:rPr>
      </w:pPr>
      <w:r w:rsidRPr="00B10CC0">
        <w:rPr>
          <w:rFonts w:ascii="Arial" w:hAnsi="Arial" w:cs="Arial"/>
        </w:rPr>
        <w:lastRenderedPageBreak/>
        <w:t>To help reduce the impact of an emergency, complete appropriate emergency planning and preparation and frequently identify, review and update the actions that need to be completed before and during an emergency. These actions may include:</w:t>
      </w:r>
    </w:p>
    <w:p w14:paraId="7E90EDC6" w14:textId="77777777" w:rsidR="00E40DAB" w:rsidRPr="00B10CC0" w:rsidRDefault="00E40DAB" w:rsidP="00E40DAB">
      <w:pPr>
        <w:autoSpaceDE w:val="0"/>
        <w:autoSpaceDN w:val="0"/>
        <w:adjustRightInd w:val="0"/>
        <w:spacing w:after="0" w:line="240" w:lineRule="auto"/>
        <w:rPr>
          <w:rFonts w:ascii="Arial" w:hAnsi="Arial" w:cs="Arial"/>
        </w:rPr>
      </w:pPr>
    </w:p>
    <w:p w14:paraId="4156DAF9" w14:textId="3BF5D688" w:rsidR="00C52467" w:rsidRPr="00B10CC0" w:rsidRDefault="00C52467"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having a documented emergency response plan </w:t>
      </w:r>
    </w:p>
    <w:p w14:paraId="3C1B6C1C" w14:textId="186C974B" w:rsidR="00C52467" w:rsidRPr="00B10CC0" w:rsidRDefault="00C52467"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appointing an emergency management coordinator </w:t>
      </w:r>
    </w:p>
    <w:p w14:paraId="14945ADD" w14:textId="77777777" w:rsidR="00E40DAB" w:rsidRPr="00B10CC0" w:rsidRDefault="00E40DAB"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undertaking research to identify key information (eg emergency services, the local geography and previous events that have affected the community)</w:t>
      </w:r>
    </w:p>
    <w:p w14:paraId="20014B1C" w14:textId="77777777" w:rsidR="00E40DAB" w:rsidRPr="00B10CC0" w:rsidRDefault="00E40DAB"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providing the practice team with education and training that will help them effectively prepare for and respond to emergencies</w:t>
      </w:r>
    </w:p>
    <w:p w14:paraId="6A017AA1" w14:textId="77777777" w:rsidR="00E40DAB" w:rsidRPr="00B10CC0" w:rsidRDefault="00E40DAB"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testing components of the emergency response plan (eg evacuation drills) once a year </w:t>
      </w:r>
    </w:p>
    <w:p w14:paraId="7E38DECA" w14:textId="77777777" w:rsidR="00E40DAB" w:rsidRPr="00B10CC0" w:rsidRDefault="00E40DAB"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reviewing, monitoring and updating the emergency response plan every three months </w:t>
      </w:r>
    </w:p>
    <w:p w14:paraId="5E23AD65" w14:textId="77777777" w:rsidR="00E40DAB" w:rsidRPr="00B10CC0" w:rsidRDefault="00E40DAB" w:rsidP="000F3D5A">
      <w:pPr>
        <w:pStyle w:val="ListParagraph"/>
        <w:numPr>
          <w:ilvl w:val="0"/>
          <w:numId w:val="68"/>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keeping the emergency kit fully stocked. </w:t>
      </w:r>
    </w:p>
    <w:p w14:paraId="0F95E59E" w14:textId="77777777" w:rsidR="00E40DAB" w:rsidRPr="00B10CC0" w:rsidRDefault="00E40DAB" w:rsidP="00BA6AD7">
      <w:pPr>
        <w:pStyle w:val="ListParagraph"/>
        <w:autoSpaceDE w:val="0"/>
        <w:autoSpaceDN w:val="0"/>
        <w:adjustRightInd w:val="0"/>
        <w:spacing w:after="259" w:line="240" w:lineRule="auto"/>
        <w:rPr>
          <w:rFonts w:ascii="Arial" w:hAnsi="Arial" w:cs="Arial"/>
          <w:color w:val="000000"/>
        </w:rPr>
      </w:pPr>
    </w:p>
    <w:p w14:paraId="2786F47D" w14:textId="77777777" w:rsidR="00E40DAB" w:rsidRPr="00B10CC0" w:rsidRDefault="00E40DAB" w:rsidP="00E40DAB">
      <w:pPr>
        <w:autoSpaceDE w:val="0"/>
        <w:autoSpaceDN w:val="0"/>
        <w:adjustRightInd w:val="0"/>
        <w:spacing w:after="259" w:line="240" w:lineRule="auto"/>
        <w:rPr>
          <w:rFonts w:ascii="Arial" w:hAnsi="Arial" w:cs="Arial"/>
          <w:color w:val="000000"/>
        </w:rPr>
      </w:pPr>
      <w:r w:rsidRPr="00B10CC0">
        <w:rPr>
          <w:rFonts w:ascii="Arial" w:hAnsi="Arial" w:cs="Arial"/>
          <w:color w:val="000000"/>
        </w:rPr>
        <w:t>The emergency response plan could contain:</w:t>
      </w:r>
    </w:p>
    <w:p w14:paraId="60DDFD4D"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information on how to communicate with patients and other services</w:t>
      </w:r>
    </w:p>
    <w:p w14:paraId="12EEFF57"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contact details of all members of the practice team</w:t>
      </w:r>
    </w:p>
    <w:p w14:paraId="2F3D3A67"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contact details for response agencies and other health services</w:t>
      </w:r>
    </w:p>
    <w:p w14:paraId="1EE29682" w14:textId="307BE9A9"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details about the practice such as accounts, service providers (eg insurers, </w:t>
      </w:r>
      <w:r w:rsidR="00BA6AD7" w:rsidRPr="00B10CC0">
        <w:rPr>
          <w:rFonts w:ascii="Arial" w:hAnsi="Arial" w:cs="Arial"/>
          <w:color w:val="000000"/>
        </w:rPr>
        <w:t>lawyers, providers</w:t>
      </w:r>
      <w:r w:rsidRPr="00B10CC0">
        <w:rPr>
          <w:rFonts w:ascii="Arial" w:hAnsi="Arial" w:cs="Arial"/>
          <w:color w:val="000000"/>
        </w:rPr>
        <w:t xml:space="preserve"> of telephone, internet and utilities) and insurance policy numbers</w:t>
      </w:r>
    </w:p>
    <w:p w14:paraId="35A8D750"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information on how the practice will triage and run clinical sessions during an emergency</w:t>
      </w:r>
    </w:p>
    <w:p w14:paraId="28C927EB"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the practice’s policy on infection control</w:t>
      </w:r>
    </w:p>
    <w:p w14:paraId="1501CC0B"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details of equipment needed to manage an emergency</w:t>
      </w:r>
    </w:p>
    <w:p w14:paraId="5C837E82" w14:textId="77777777" w:rsidR="00E40DAB"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information on how to manage unplanned absenteeism of multiple practice team members (including succession planning)</w:t>
      </w:r>
    </w:p>
    <w:p w14:paraId="33F93F07" w14:textId="140695A4" w:rsidR="00EC139F" w:rsidRPr="00B10CC0" w:rsidRDefault="00E40DAB" w:rsidP="002E21F1">
      <w:pPr>
        <w:pStyle w:val="ListParagraph"/>
        <w:numPr>
          <w:ilvl w:val="0"/>
          <w:numId w:val="126"/>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the practice’s policy on the management of patients’ health information in computer and </w:t>
      </w:r>
      <w:r w:rsidR="00BA6AD7" w:rsidRPr="00B10CC0">
        <w:rPr>
          <w:rFonts w:ascii="Arial" w:hAnsi="Arial" w:cs="Arial"/>
          <w:color w:val="000000"/>
        </w:rPr>
        <w:t>paper based</w:t>
      </w:r>
      <w:r w:rsidRPr="00B10CC0">
        <w:rPr>
          <w:rFonts w:ascii="Arial" w:hAnsi="Arial" w:cs="Arial"/>
          <w:color w:val="000000"/>
        </w:rPr>
        <w:t xml:space="preserve"> systems. </w:t>
      </w:r>
    </w:p>
    <w:p w14:paraId="7A4C6BE6" w14:textId="77777777" w:rsidR="00EC139F" w:rsidRPr="006A3DE4" w:rsidRDefault="00EC139F" w:rsidP="00EC139F">
      <w:pPr>
        <w:pStyle w:val="ListParagraph"/>
        <w:autoSpaceDE w:val="0"/>
        <w:autoSpaceDN w:val="0"/>
        <w:adjustRightInd w:val="0"/>
        <w:spacing w:after="259" w:line="240" w:lineRule="auto"/>
        <w:rPr>
          <w:rFonts w:ascii="Arial" w:hAnsi="Arial" w:cs="Arial"/>
          <w:color w:val="000000"/>
          <w:sz w:val="20"/>
          <w:szCs w:val="20"/>
        </w:rPr>
      </w:pPr>
    </w:p>
    <w:p w14:paraId="65313897" w14:textId="7BF3AD21" w:rsidR="00E40DAB" w:rsidRPr="00B10CC0" w:rsidRDefault="00E40DAB" w:rsidP="00EC139F">
      <w:pPr>
        <w:pStyle w:val="ListParagraph"/>
        <w:autoSpaceDE w:val="0"/>
        <w:autoSpaceDN w:val="0"/>
        <w:adjustRightInd w:val="0"/>
        <w:spacing w:after="259" w:line="240" w:lineRule="auto"/>
        <w:ind w:left="0"/>
        <w:rPr>
          <w:rFonts w:ascii="Arial" w:hAnsi="Arial" w:cs="Arial"/>
          <w:color w:val="000000"/>
        </w:rPr>
      </w:pPr>
      <w:r w:rsidRPr="00B10CC0">
        <w:rPr>
          <w:rFonts w:ascii="Arial" w:hAnsi="Arial" w:cs="Arial"/>
          <w:color w:val="000000"/>
        </w:rPr>
        <w:t>You must also have a recovery plan that details what the practice team could do to re-establish the practice’s operations, when appropriate, if your practice needs to close due to an emergency.</w:t>
      </w:r>
    </w:p>
    <w:p w14:paraId="4B02F3A0"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05975DF6"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35931649"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1AFC5054" w14:textId="5F3656C8" w:rsidR="00C52467" w:rsidRPr="00B10CC0" w:rsidRDefault="00C52467" w:rsidP="002826D4">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C3.3► A </w:t>
      </w:r>
      <w:r w:rsidR="002826D4" w:rsidRPr="00B10CC0">
        <w:rPr>
          <w:rFonts w:ascii="Arial" w:hAnsi="Arial" w:cs="Arial"/>
          <w:color w:val="000000"/>
        </w:rPr>
        <w:t>Our practice has an emergency response plan for unexpected events, such as natural disasters, pandemic diseases, or unplanned absences of clinical team members.</w:t>
      </w:r>
    </w:p>
    <w:p w14:paraId="7ED538A5"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5CA27590"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68040CF6" w14:textId="77777777" w:rsidR="00E66D68" w:rsidRPr="00B10CC0" w:rsidRDefault="00E66D68" w:rsidP="00C52467">
      <w:pPr>
        <w:autoSpaceDE w:val="0"/>
        <w:autoSpaceDN w:val="0"/>
        <w:adjustRightInd w:val="0"/>
        <w:spacing w:after="0" w:line="240" w:lineRule="auto"/>
        <w:rPr>
          <w:rFonts w:ascii="Arial" w:hAnsi="Arial" w:cs="Arial"/>
          <w:color w:val="FF0000"/>
        </w:rPr>
      </w:pPr>
    </w:p>
    <w:p w14:paraId="5F85075A" w14:textId="6D0E9137" w:rsidR="00C52467" w:rsidRPr="00B10CC0" w:rsidRDefault="00BA6AD7" w:rsidP="000F3D5A">
      <w:pPr>
        <w:pStyle w:val="ListParagraph"/>
        <w:numPr>
          <w:ilvl w:val="0"/>
          <w:numId w:val="69"/>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C52467" w:rsidRPr="00B10CC0">
        <w:rPr>
          <w:rFonts w:ascii="Arial" w:hAnsi="Arial" w:cs="Arial"/>
          <w:b/>
          <w:bCs/>
          <w:color w:val="FF0000"/>
        </w:rPr>
        <w:t xml:space="preserve">aintain an emergency response plan. </w:t>
      </w:r>
    </w:p>
    <w:p w14:paraId="4DB4B82E"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290A90DB"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527E153F" w14:textId="77777777" w:rsidR="00E66D68" w:rsidRPr="00B10CC0" w:rsidRDefault="00E66D68" w:rsidP="00C52467">
      <w:pPr>
        <w:autoSpaceDE w:val="0"/>
        <w:autoSpaceDN w:val="0"/>
        <w:adjustRightInd w:val="0"/>
        <w:spacing w:after="0" w:line="240" w:lineRule="auto"/>
        <w:rPr>
          <w:rFonts w:ascii="Arial" w:hAnsi="Arial" w:cs="Arial"/>
          <w:color w:val="000000"/>
        </w:rPr>
      </w:pPr>
    </w:p>
    <w:p w14:paraId="72739A9A" w14:textId="77777777" w:rsidR="002826D4"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t>educate the practice team so that they understand the emergency response plan</w:t>
      </w:r>
    </w:p>
    <w:p w14:paraId="40CAA337" w14:textId="77777777" w:rsidR="002826D4"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create a position description for a team member responsible for maintaining the emergency response plan</w:t>
      </w:r>
    </w:p>
    <w:p w14:paraId="642202E1" w14:textId="77777777" w:rsidR="002826D4"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t>create and test mock emergency scenarios</w:t>
      </w:r>
    </w:p>
    <w:p w14:paraId="076A8C7A" w14:textId="77777777" w:rsidR="002826D4"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t>discuss and review emergency processes at team meetings, particularly the practice’s evacuation process</w:t>
      </w:r>
    </w:p>
    <w:p w14:paraId="2A0073D3" w14:textId="77777777" w:rsidR="002826D4"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complete succession planning for key practice staff </w:t>
      </w:r>
    </w:p>
    <w:p w14:paraId="1B5873C4" w14:textId="6E68312D" w:rsidR="00E66D68" w:rsidRPr="00B10CC0" w:rsidRDefault="002826D4" w:rsidP="000F3D5A">
      <w:pPr>
        <w:pStyle w:val="ListParagraph"/>
        <w:numPr>
          <w:ilvl w:val="0"/>
          <w:numId w:val="69"/>
        </w:numPr>
        <w:autoSpaceDE w:val="0"/>
        <w:autoSpaceDN w:val="0"/>
        <w:adjustRightInd w:val="0"/>
        <w:spacing w:after="0" w:line="240" w:lineRule="auto"/>
        <w:rPr>
          <w:rFonts w:ascii="Arial" w:hAnsi="Arial" w:cs="Arial"/>
          <w:color w:val="000000"/>
        </w:rPr>
      </w:pPr>
      <w:r w:rsidRPr="00B10CC0">
        <w:rPr>
          <w:rFonts w:ascii="Arial" w:hAnsi="Arial" w:cs="Arial"/>
          <w:color w:val="000000"/>
        </w:rPr>
        <w:t>encourage practice team members to share their skills and knowledge</w:t>
      </w:r>
    </w:p>
    <w:p w14:paraId="742FDE38" w14:textId="77777777" w:rsidR="0008004C" w:rsidRDefault="0008004C" w:rsidP="00C52467">
      <w:pPr>
        <w:pStyle w:val="Default"/>
        <w:rPr>
          <w:b/>
          <w:bCs/>
          <w:color w:val="323232"/>
          <w:sz w:val="23"/>
          <w:szCs w:val="23"/>
        </w:rPr>
      </w:pPr>
    </w:p>
    <w:p w14:paraId="721BA868" w14:textId="77777777" w:rsidR="0008004C" w:rsidRDefault="0008004C" w:rsidP="00C52467">
      <w:pPr>
        <w:pStyle w:val="Default"/>
        <w:rPr>
          <w:b/>
          <w:bCs/>
          <w:color w:val="323232"/>
          <w:sz w:val="23"/>
          <w:szCs w:val="23"/>
        </w:rPr>
      </w:pPr>
    </w:p>
    <w:p w14:paraId="06A5FFAC" w14:textId="77777777" w:rsidR="0008004C" w:rsidRDefault="0008004C" w:rsidP="00C52467">
      <w:pPr>
        <w:pStyle w:val="Default"/>
        <w:rPr>
          <w:b/>
          <w:bCs/>
          <w:color w:val="323232"/>
          <w:sz w:val="23"/>
          <w:szCs w:val="23"/>
        </w:rPr>
      </w:pPr>
    </w:p>
    <w:p w14:paraId="7F5F36D7" w14:textId="77777777" w:rsidR="0008004C" w:rsidRDefault="0008004C" w:rsidP="00C52467">
      <w:pPr>
        <w:pStyle w:val="Default"/>
        <w:rPr>
          <w:b/>
          <w:bCs/>
          <w:color w:val="323232"/>
          <w:sz w:val="23"/>
          <w:szCs w:val="23"/>
        </w:rPr>
      </w:pPr>
    </w:p>
    <w:p w14:paraId="5EEDE73F" w14:textId="77777777" w:rsidR="0008004C" w:rsidRDefault="0008004C" w:rsidP="00C52467">
      <w:pPr>
        <w:pStyle w:val="Default"/>
        <w:rPr>
          <w:b/>
          <w:bCs/>
          <w:color w:val="323232"/>
          <w:sz w:val="23"/>
          <w:szCs w:val="23"/>
        </w:rPr>
      </w:pPr>
    </w:p>
    <w:p w14:paraId="1C995628" w14:textId="77777777" w:rsidR="0008004C" w:rsidRDefault="0008004C" w:rsidP="00C52467">
      <w:pPr>
        <w:pStyle w:val="Default"/>
        <w:rPr>
          <w:b/>
          <w:bCs/>
          <w:color w:val="323232"/>
          <w:sz w:val="23"/>
          <w:szCs w:val="23"/>
        </w:rPr>
      </w:pPr>
    </w:p>
    <w:p w14:paraId="7A78F549" w14:textId="77777777" w:rsidR="0008004C" w:rsidRDefault="0008004C" w:rsidP="00C52467">
      <w:pPr>
        <w:pStyle w:val="Default"/>
        <w:rPr>
          <w:b/>
          <w:bCs/>
          <w:color w:val="323232"/>
          <w:sz w:val="23"/>
          <w:szCs w:val="23"/>
        </w:rPr>
      </w:pPr>
    </w:p>
    <w:p w14:paraId="758FBA5C" w14:textId="77777777" w:rsidR="0008004C" w:rsidRDefault="0008004C" w:rsidP="00C52467">
      <w:pPr>
        <w:pStyle w:val="Default"/>
        <w:rPr>
          <w:b/>
          <w:bCs/>
          <w:color w:val="323232"/>
          <w:sz w:val="23"/>
          <w:szCs w:val="23"/>
        </w:rPr>
      </w:pPr>
    </w:p>
    <w:p w14:paraId="74DF75DA" w14:textId="77777777" w:rsidR="0008004C" w:rsidRDefault="0008004C" w:rsidP="00C52467">
      <w:pPr>
        <w:pStyle w:val="Default"/>
        <w:rPr>
          <w:b/>
          <w:bCs/>
          <w:color w:val="323232"/>
          <w:sz w:val="23"/>
          <w:szCs w:val="23"/>
        </w:rPr>
      </w:pPr>
    </w:p>
    <w:p w14:paraId="78563C30" w14:textId="77777777" w:rsidR="0008004C" w:rsidRDefault="0008004C" w:rsidP="00C52467">
      <w:pPr>
        <w:pStyle w:val="Default"/>
        <w:rPr>
          <w:b/>
          <w:bCs/>
          <w:color w:val="323232"/>
          <w:sz w:val="23"/>
          <w:szCs w:val="23"/>
        </w:rPr>
      </w:pPr>
    </w:p>
    <w:p w14:paraId="56C4545B" w14:textId="77777777" w:rsidR="0008004C" w:rsidRDefault="0008004C" w:rsidP="00C52467">
      <w:pPr>
        <w:pStyle w:val="Default"/>
        <w:rPr>
          <w:b/>
          <w:bCs/>
          <w:color w:val="323232"/>
          <w:sz w:val="23"/>
          <w:szCs w:val="23"/>
        </w:rPr>
      </w:pPr>
    </w:p>
    <w:p w14:paraId="7632FD67" w14:textId="77777777" w:rsidR="0008004C" w:rsidRDefault="0008004C" w:rsidP="00C52467">
      <w:pPr>
        <w:pStyle w:val="Default"/>
        <w:rPr>
          <w:b/>
          <w:bCs/>
          <w:color w:val="323232"/>
          <w:sz w:val="23"/>
          <w:szCs w:val="23"/>
        </w:rPr>
      </w:pPr>
    </w:p>
    <w:p w14:paraId="100D1227" w14:textId="77777777" w:rsidR="0008004C" w:rsidRDefault="0008004C" w:rsidP="00C52467">
      <w:pPr>
        <w:pStyle w:val="Default"/>
        <w:rPr>
          <w:b/>
          <w:bCs/>
          <w:color w:val="323232"/>
          <w:sz w:val="23"/>
          <w:szCs w:val="23"/>
        </w:rPr>
      </w:pPr>
    </w:p>
    <w:p w14:paraId="5022570D" w14:textId="77777777" w:rsidR="0008004C" w:rsidRDefault="0008004C" w:rsidP="00C52467">
      <w:pPr>
        <w:pStyle w:val="Default"/>
        <w:rPr>
          <w:b/>
          <w:bCs/>
          <w:color w:val="323232"/>
          <w:sz w:val="23"/>
          <w:szCs w:val="23"/>
        </w:rPr>
      </w:pPr>
    </w:p>
    <w:p w14:paraId="45C232BB" w14:textId="77777777" w:rsidR="0008004C" w:rsidRDefault="0008004C" w:rsidP="00C52467">
      <w:pPr>
        <w:pStyle w:val="Default"/>
        <w:rPr>
          <w:b/>
          <w:bCs/>
          <w:color w:val="323232"/>
          <w:sz w:val="23"/>
          <w:szCs w:val="23"/>
        </w:rPr>
      </w:pPr>
    </w:p>
    <w:p w14:paraId="625CF240" w14:textId="77777777" w:rsidR="0008004C" w:rsidRDefault="0008004C" w:rsidP="00C52467">
      <w:pPr>
        <w:pStyle w:val="Default"/>
        <w:rPr>
          <w:b/>
          <w:bCs/>
          <w:color w:val="323232"/>
          <w:sz w:val="23"/>
          <w:szCs w:val="23"/>
        </w:rPr>
      </w:pPr>
    </w:p>
    <w:p w14:paraId="32CDFF2A" w14:textId="77777777" w:rsidR="0008004C" w:rsidRDefault="0008004C" w:rsidP="00C52467">
      <w:pPr>
        <w:pStyle w:val="Default"/>
        <w:rPr>
          <w:b/>
          <w:bCs/>
          <w:color w:val="323232"/>
          <w:sz w:val="23"/>
          <w:szCs w:val="23"/>
        </w:rPr>
      </w:pPr>
    </w:p>
    <w:p w14:paraId="39B4FA0B" w14:textId="77777777" w:rsidR="0008004C" w:rsidRDefault="0008004C" w:rsidP="00C52467">
      <w:pPr>
        <w:pStyle w:val="Default"/>
        <w:rPr>
          <w:b/>
          <w:bCs/>
          <w:color w:val="323232"/>
          <w:sz w:val="23"/>
          <w:szCs w:val="23"/>
        </w:rPr>
      </w:pPr>
    </w:p>
    <w:p w14:paraId="72AD486A" w14:textId="77777777" w:rsidR="0008004C" w:rsidRDefault="0008004C" w:rsidP="00C52467">
      <w:pPr>
        <w:pStyle w:val="Default"/>
        <w:rPr>
          <w:b/>
          <w:bCs/>
          <w:color w:val="323232"/>
          <w:sz w:val="23"/>
          <w:szCs w:val="23"/>
        </w:rPr>
      </w:pPr>
    </w:p>
    <w:p w14:paraId="585D5C34" w14:textId="77777777" w:rsidR="0008004C" w:rsidRDefault="0008004C" w:rsidP="00C52467">
      <w:pPr>
        <w:pStyle w:val="Default"/>
        <w:rPr>
          <w:b/>
          <w:bCs/>
          <w:color w:val="323232"/>
          <w:sz w:val="23"/>
          <w:szCs w:val="23"/>
        </w:rPr>
      </w:pPr>
    </w:p>
    <w:p w14:paraId="7837A733" w14:textId="77777777" w:rsidR="0008004C" w:rsidRDefault="0008004C" w:rsidP="00C52467">
      <w:pPr>
        <w:pStyle w:val="Default"/>
        <w:rPr>
          <w:b/>
          <w:bCs/>
          <w:color w:val="323232"/>
          <w:sz w:val="23"/>
          <w:szCs w:val="23"/>
        </w:rPr>
      </w:pPr>
    </w:p>
    <w:p w14:paraId="055BB7F6" w14:textId="77777777" w:rsidR="0008004C" w:rsidRDefault="0008004C" w:rsidP="00C52467">
      <w:pPr>
        <w:pStyle w:val="Default"/>
        <w:rPr>
          <w:b/>
          <w:bCs/>
          <w:color w:val="323232"/>
          <w:sz w:val="23"/>
          <w:szCs w:val="23"/>
        </w:rPr>
      </w:pPr>
    </w:p>
    <w:p w14:paraId="0C3BFDB2" w14:textId="77777777" w:rsidR="0008004C" w:rsidRDefault="0008004C" w:rsidP="00C52467">
      <w:pPr>
        <w:pStyle w:val="Default"/>
        <w:rPr>
          <w:b/>
          <w:bCs/>
          <w:color w:val="323232"/>
          <w:sz w:val="23"/>
          <w:szCs w:val="23"/>
        </w:rPr>
      </w:pPr>
    </w:p>
    <w:p w14:paraId="7C6DCAD7" w14:textId="77777777" w:rsidR="0008004C" w:rsidRDefault="0008004C" w:rsidP="00C52467">
      <w:pPr>
        <w:pStyle w:val="Default"/>
        <w:rPr>
          <w:b/>
          <w:bCs/>
          <w:color w:val="323232"/>
          <w:sz w:val="23"/>
          <w:szCs w:val="23"/>
        </w:rPr>
      </w:pPr>
    </w:p>
    <w:p w14:paraId="325C2DAA" w14:textId="77777777" w:rsidR="0008004C" w:rsidRDefault="0008004C" w:rsidP="00C52467">
      <w:pPr>
        <w:pStyle w:val="Default"/>
        <w:rPr>
          <w:b/>
          <w:bCs/>
          <w:color w:val="323232"/>
          <w:sz w:val="23"/>
          <w:szCs w:val="23"/>
        </w:rPr>
      </w:pPr>
    </w:p>
    <w:p w14:paraId="358137BE" w14:textId="77777777" w:rsidR="0008004C" w:rsidRDefault="0008004C" w:rsidP="00C52467">
      <w:pPr>
        <w:pStyle w:val="Default"/>
        <w:rPr>
          <w:b/>
          <w:bCs/>
          <w:color w:val="323232"/>
          <w:sz w:val="23"/>
          <w:szCs w:val="23"/>
        </w:rPr>
      </w:pPr>
    </w:p>
    <w:p w14:paraId="68427949" w14:textId="77777777" w:rsidR="0008004C" w:rsidRDefault="0008004C" w:rsidP="00C52467">
      <w:pPr>
        <w:pStyle w:val="Default"/>
        <w:rPr>
          <w:b/>
          <w:bCs/>
          <w:color w:val="323232"/>
          <w:sz w:val="23"/>
          <w:szCs w:val="23"/>
        </w:rPr>
      </w:pPr>
    </w:p>
    <w:p w14:paraId="72D17902" w14:textId="77777777" w:rsidR="0008004C" w:rsidRDefault="0008004C" w:rsidP="00C52467">
      <w:pPr>
        <w:pStyle w:val="Default"/>
        <w:rPr>
          <w:b/>
          <w:bCs/>
          <w:color w:val="323232"/>
          <w:sz w:val="23"/>
          <w:szCs w:val="23"/>
        </w:rPr>
      </w:pPr>
    </w:p>
    <w:p w14:paraId="4614E343" w14:textId="77777777" w:rsidR="0008004C" w:rsidRDefault="0008004C" w:rsidP="00C52467">
      <w:pPr>
        <w:pStyle w:val="Default"/>
        <w:rPr>
          <w:b/>
          <w:bCs/>
          <w:color w:val="323232"/>
          <w:sz w:val="23"/>
          <w:szCs w:val="23"/>
        </w:rPr>
      </w:pPr>
    </w:p>
    <w:p w14:paraId="4FCFE863" w14:textId="77777777" w:rsidR="0008004C" w:rsidRDefault="0008004C" w:rsidP="00C52467">
      <w:pPr>
        <w:pStyle w:val="Default"/>
        <w:rPr>
          <w:b/>
          <w:bCs/>
          <w:color w:val="323232"/>
          <w:sz w:val="23"/>
          <w:szCs w:val="23"/>
        </w:rPr>
      </w:pPr>
    </w:p>
    <w:p w14:paraId="584344EF" w14:textId="77777777" w:rsidR="0008004C" w:rsidRDefault="0008004C" w:rsidP="00C52467">
      <w:pPr>
        <w:pStyle w:val="Default"/>
        <w:rPr>
          <w:b/>
          <w:bCs/>
          <w:color w:val="323232"/>
          <w:sz w:val="23"/>
          <w:szCs w:val="23"/>
        </w:rPr>
      </w:pPr>
    </w:p>
    <w:p w14:paraId="60DA2722" w14:textId="77777777" w:rsidR="0008004C" w:rsidRDefault="0008004C" w:rsidP="00C52467">
      <w:pPr>
        <w:pStyle w:val="Default"/>
        <w:rPr>
          <w:b/>
          <w:bCs/>
          <w:color w:val="323232"/>
          <w:sz w:val="23"/>
          <w:szCs w:val="23"/>
        </w:rPr>
      </w:pPr>
    </w:p>
    <w:p w14:paraId="3768B49A" w14:textId="77777777" w:rsidR="0008004C" w:rsidRDefault="0008004C" w:rsidP="00C52467">
      <w:pPr>
        <w:pStyle w:val="Default"/>
        <w:rPr>
          <w:b/>
          <w:bCs/>
          <w:color w:val="323232"/>
          <w:sz w:val="23"/>
          <w:szCs w:val="23"/>
        </w:rPr>
      </w:pPr>
    </w:p>
    <w:p w14:paraId="296F8F23" w14:textId="77777777" w:rsidR="0008004C" w:rsidRDefault="0008004C" w:rsidP="00C52467">
      <w:pPr>
        <w:pStyle w:val="Default"/>
        <w:rPr>
          <w:b/>
          <w:bCs/>
          <w:color w:val="323232"/>
          <w:sz w:val="23"/>
          <w:szCs w:val="23"/>
        </w:rPr>
      </w:pPr>
    </w:p>
    <w:p w14:paraId="0E50CE74" w14:textId="77777777" w:rsidR="0008004C" w:rsidRDefault="0008004C" w:rsidP="00C52467">
      <w:pPr>
        <w:pStyle w:val="Default"/>
        <w:rPr>
          <w:b/>
          <w:bCs/>
          <w:color w:val="323232"/>
          <w:sz w:val="23"/>
          <w:szCs w:val="23"/>
        </w:rPr>
      </w:pPr>
    </w:p>
    <w:p w14:paraId="58F56E26" w14:textId="77777777" w:rsidR="0008004C" w:rsidRDefault="0008004C" w:rsidP="00C52467">
      <w:pPr>
        <w:pStyle w:val="Default"/>
        <w:rPr>
          <w:b/>
          <w:bCs/>
          <w:color w:val="323232"/>
          <w:sz w:val="23"/>
          <w:szCs w:val="23"/>
        </w:rPr>
      </w:pPr>
    </w:p>
    <w:p w14:paraId="5FBFDF1A" w14:textId="77777777" w:rsidR="0008004C" w:rsidRDefault="0008004C" w:rsidP="00C52467">
      <w:pPr>
        <w:pStyle w:val="Default"/>
        <w:rPr>
          <w:b/>
          <w:bCs/>
          <w:color w:val="323232"/>
          <w:sz w:val="23"/>
          <w:szCs w:val="23"/>
        </w:rPr>
      </w:pPr>
    </w:p>
    <w:p w14:paraId="1444561C" w14:textId="77777777" w:rsidR="0008004C" w:rsidRDefault="0008004C" w:rsidP="00C52467">
      <w:pPr>
        <w:pStyle w:val="Default"/>
        <w:rPr>
          <w:b/>
          <w:bCs/>
          <w:color w:val="323232"/>
          <w:sz w:val="23"/>
          <w:szCs w:val="23"/>
        </w:rPr>
      </w:pPr>
    </w:p>
    <w:p w14:paraId="60CA8EF3" w14:textId="77777777" w:rsidR="0008004C" w:rsidRDefault="0008004C" w:rsidP="00C52467">
      <w:pPr>
        <w:pStyle w:val="Default"/>
        <w:rPr>
          <w:b/>
          <w:bCs/>
          <w:color w:val="323232"/>
          <w:sz w:val="23"/>
          <w:szCs w:val="23"/>
        </w:rPr>
      </w:pPr>
    </w:p>
    <w:p w14:paraId="01065771" w14:textId="77777777" w:rsidR="0008004C" w:rsidRDefault="0008004C" w:rsidP="00C52467">
      <w:pPr>
        <w:pStyle w:val="Default"/>
        <w:rPr>
          <w:b/>
          <w:bCs/>
          <w:color w:val="323232"/>
          <w:sz w:val="23"/>
          <w:szCs w:val="23"/>
        </w:rPr>
      </w:pPr>
    </w:p>
    <w:p w14:paraId="3FC29705" w14:textId="77777777" w:rsidR="0008004C" w:rsidRDefault="0008004C" w:rsidP="00C52467">
      <w:pPr>
        <w:pStyle w:val="Default"/>
        <w:rPr>
          <w:b/>
          <w:bCs/>
          <w:color w:val="323232"/>
          <w:sz w:val="23"/>
          <w:szCs w:val="23"/>
        </w:rPr>
      </w:pPr>
    </w:p>
    <w:p w14:paraId="2BDCF676" w14:textId="77777777" w:rsidR="0008004C" w:rsidRDefault="0008004C" w:rsidP="00C52467">
      <w:pPr>
        <w:pStyle w:val="Default"/>
        <w:rPr>
          <w:b/>
          <w:bCs/>
          <w:color w:val="323232"/>
          <w:sz w:val="23"/>
          <w:szCs w:val="23"/>
        </w:rPr>
      </w:pPr>
    </w:p>
    <w:p w14:paraId="28003A72"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C3.4 – Practice communication and teamwork </w:t>
      </w:r>
    </w:p>
    <w:p w14:paraId="6002B403" w14:textId="77777777" w:rsidR="00E66D68" w:rsidRPr="006A3DE4" w:rsidRDefault="00E66D68" w:rsidP="00C52467">
      <w:pPr>
        <w:pStyle w:val="Default"/>
        <w:rPr>
          <w:color w:val="323232"/>
          <w:sz w:val="23"/>
          <w:szCs w:val="23"/>
        </w:rPr>
      </w:pPr>
    </w:p>
    <w:p w14:paraId="2BCEFDCF" w14:textId="77777777" w:rsidR="00C52467" w:rsidRPr="00B10CC0" w:rsidRDefault="00C52467" w:rsidP="00C52467">
      <w:pPr>
        <w:pStyle w:val="Default"/>
        <w:rPr>
          <w:b/>
          <w:bCs/>
          <w:color w:val="FF0000"/>
          <w:sz w:val="22"/>
          <w:szCs w:val="22"/>
        </w:rPr>
      </w:pPr>
      <w:r w:rsidRPr="00B10CC0">
        <w:rPr>
          <w:b/>
          <w:bCs/>
          <w:color w:val="FF0000"/>
          <w:sz w:val="22"/>
          <w:szCs w:val="22"/>
        </w:rPr>
        <w:t xml:space="preserve">Indicator </w:t>
      </w:r>
    </w:p>
    <w:p w14:paraId="41A2D65B" w14:textId="77777777" w:rsidR="00E66D68" w:rsidRPr="00B10CC0" w:rsidRDefault="00E66D68" w:rsidP="00C52467">
      <w:pPr>
        <w:pStyle w:val="Default"/>
        <w:rPr>
          <w:color w:val="FF0000"/>
          <w:sz w:val="22"/>
          <w:szCs w:val="22"/>
        </w:rPr>
      </w:pPr>
    </w:p>
    <w:p w14:paraId="3EEBB23C" w14:textId="754AB66B" w:rsidR="00C52467" w:rsidRPr="00B10CC0" w:rsidRDefault="00C52467" w:rsidP="00C52467">
      <w:pPr>
        <w:pStyle w:val="Default"/>
        <w:rPr>
          <w:sz w:val="22"/>
          <w:szCs w:val="22"/>
        </w:rPr>
      </w:pPr>
      <w:r w:rsidRPr="00B10CC0">
        <w:rPr>
          <w:sz w:val="22"/>
          <w:szCs w:val="22"/>
        </w:rPr>
        <w:t xml:space="preserve">► A. </w:t>
      </w:r>
      <w:r w:rsidR="002826D4" w:rsidRPr="00B10CC0">
        <w:rPr>
          <w:sz w:val="22"/>
          <w:szCs w:val="22"/>
        </w:rPr>
        <w:t>Our practice team has the opportunity to discuss administrative matters with the principal practitioners, practice directors, practice management, or owners when necessary.</w:t>
      </w:r>
    </w:p>
    <w:p w14:paraId="73217EF0" w14:textId="77777777" w:rsidR="00C52467" w:rsidRPr="00B10CC0" w:rsidRDefault="00C52467" w:rsidP="00C52467">
      <w:pPr>
        <w:pStyle w:val="Default"/>
        <w:rPr>
          <w:sz w:val="22"/>
          <w:szCs w:val="22"/>
        </w:rPr>
      </w:pPr>
      <w:r w:rsidRPr="00B10CC0">
        <w:rPr>
          <w:sz w:val="22"/>
          <w:szCs w:val="22"/>
        </w:rPr>
        <w:t xml:space="preserve">► B. Our practice encourages involvement and input from all members of the practice team. </w:t>
      </w:r>
    </w:p>
    <w:p w14:paraId="670FA08A" w14:textId="77777777" w:rsidR="00C52467" w:rsidRPr="00B10CC0" w:rsidRDefault="00C52467" w:rsidP="00C52467">
      <w:pPr>
        <w:pStyle w:val="Default"/>
        <w:rPr>
          <w:sz w:val="22"/>
          <w:szCs w:val="22"/>
        </w:rPr>
      </w:pPr>
      <w:r w:rsidRPr="00B10CC0">
        <w:rPr>
          <w:sz w:val="22"/>
          <w:szCs w:val="22"/>
        </w:rPr>
        <w:t xml:space="preserve">► C. Our clinical team discusses the practice’s clinical issues and support systems. </w:t>
      </w:r>
    </w:p>
    <w:p w14:paraId="6D1FBA09" w14:textId="77777777" w:rsidR="00E66D68" w:rsidRPr="00B10CC0" w:rsidRDefault="00E66D68" w:rsidP="00C52467">
      <w:pPr>
        <w:pStyle w:val="Default"/>
        <w:rPr>
          <w:b/>
          <w:bCs/>
          <w:color w:val="FF0000"/>
          <w:sz w:val="22"/>
          <w:szCs w:val="22"/>
        </w:rPr>
      </w:pPr>
    </w:p>
    <w:p w14:paraId="5D8EC8F0" w14:textId="77777777" w:rsidR="00C52467" w:rsidRPr="00B10CC0" w:rsidRDefault="00C52467" w:rsidP="00C52467">
      <w:pPr>
        <w:pStyle w:val="Default"/>
        <w:rPr>
          <w:color w:val="FF0000"/>
          <w:sz w:val="22"/>
          <w:szCs w:val="22"/>
        </w:rPr>
      </w:pPr>
      <w:r w:rsidRPr="00B10CC0">
        <w:rPr>
          <w:b/>
          <w:bCs/>
          <w:color w:val="FF0000"/>
          <w:sz w:val="22"/>
          <w:szCs w:val="22"/>
        </w:rPr>
        <w:t xml:space="preserve">Why this is important </w:t>
      </w:r>
    </w:p>
    <w:p w14:paraId="1C28E69A" w14:textId="77777777" w:rsidR="00E66D68" w:rsidRPr="00B10CC0" w:rsidRDefault="00E66D68" w:rsidP="00C52467">
      <w:pPr>
        <w:pStyle w:val="Default"/>
        <w:rPr>
          <w:i/>
          <w:iCs/>
          <w:sz w:val="22"/>
          <w:szCs w:val="22"/>
        </w:rPr>
      </w:pPr>
    </w:p>
    <w:p w14:paraId="49BF943A" w14:textId="77777777" w:rsidR="00C52467" w:rsidRPr="00B10CC0" w:rsidRDefault="00C52467" w:rsidP="00C52467">
      <w:pPr>
        <w:pStyle w:val="Default"/>
        <w:rPr>
          <w:sz w:val="22"/>
          <w:szCs w:val="22"/>
        </w:rPr>
      </w:pPr>
      <w:r w:rsidRPr="00B10CC0">
        <w:rPr>
          <w:i/>
          <w:iCs/>
          <w:sz w:val="22"/>
          <w:szCs w:val="22"/>
        </w:rPr>
        <w:t xml:space="preserve">Teamwork </w:t>
      </w:r>
    </w:p>
    <w:p w14:paraId="216B1519" w14:textId="77777777" w:rsidR="00E66D68" w:rsidRPr="00B10CC0" w:rsidRDefault="00E66D68" w:rsidP="00C52467">
      <w:pPr>
        <w:pStyle w:val="Default"/>
        <w:rPr>
          <w:sz w:val="22"/>
          <w:szCs w:val="22"/>
        </w:rPr>
      </w:pPr>
    </w:p>
    <w:p w14:paraId="2E111757" w14:textId="5F66081E" w:rsidR="002826D4" w:rsidRPr="00B10CC0" w:rsidRDefault="002826D4" w:rsidP="002826D4">
      <w:pPr>
        <w:pStyle w:val="Default"/>
        <w:rPr>
          <w:sz w:val="22"/>
          <w:szCs w:val="22"/>
        </w:rPr>
      </w:pPr>
      <w:r w:rsidRPr="00B10CC0">
        <w:rPr>
          <w:sz w:val="22"/>
          <w:szCs w:val="22"/>
        </w:rPr>
        <w:t>Research in Australia and the USA confirms that effective teamwork helps organisations to successfully implement safety initiatives,</w:t>
      </w:r>
      <w:r w:rsidR="00B20FC7">
        <w:rPr>
          <w:rStyle w:val="EndnoteReference"/>
          <w:sz w:val="22"/>
          <w:szCs w:val="22"/>
        </w:rPr>
        <w:endnoteReference w:id="17"/>
      </w:r>
      <w:r w:rsidRPr="00B10CC0">
        <w:rPr>
          <w:sz w:val="22"/>
          <w:szCs w:val="22"/>
        </w:rPr>
        <w:t xml:space="preserve"> and that bullying and harassment can be a significant threat to quality care and patient safety</w:t>
      </w:r>
      <w:r w:rsidR="00B20FC7" w:rsidRPr="00B20FC7">
        <w:rPr>
          <w:sz w:val="22"/>
          <w:szCs w:val="22"/>
        </w:rPr>
        <w:t>.</w:t>
      </w:r>
      <w:bookmarkStart w:id="17" w:name="_Ref500753520"/>
      <w:r w:rsidR="00B20FC7">
        <w:rPr>
          <w:rStyle w:val="EndnoteReference"/>
          <w:sz w:val="22"/>
          <w:szCs w:val="22"/>
        </w:rPr>
        <w:endnoteReference w:id="18"/>
      </w:r>
      <w:bookmarkEnd w:id="17"/>
      <w:r w:rsidRPr="00B10CC0">
        <w:rPr>
          <w:sz w:val="22"/>
          <w:szCs w:val="22"/>
        </w:rPr>
        <w:t xml:space="preserve"> Therefore, your practice needs to not only cultivate a just, open and supportive culture that preserves and values individual accountability and integrity, it also needs to foster a whole-of-team approach to quality patient care. For example, regular discussions where all members of the practice team are encouraged to contribute their ideas and observations can help to build a high performing team and a positive workplace culture that effectively deals with bullying and harassment. </w:t>
      </w:r>
    </w:p>
    <w:p w14:paraId="660BEC85" w14:textId="77777777" w:rsidR="002826D4" w:rsidRPr="00B10CC0" w:rsidRDefault="002826D4" w:rsidP="002826D4">
      <w:pPr>
        <w:pStyle w:val="Default"/>
        <w:rPr>
          <w:sz w:val="22"/>
          <w:szCs w:val="22"/>
        </w:rPr>
      </w:pPr>
    </w:p>
    <w:p w14:paraId="143D2110" w14:textId="60B93FA4" w:rsidR="00A41FC6" w:rsidRPr="00B10CC0" w:rsidRDefault="002826D4" w:rsidP="002826D4">
      <w:pPr>
        <w:pStyle w:val="Default"/>
        <w:rPr>
          <w:sz w:val="22"/>
          <w:szCs w:val="22"/>
        </w:rPr>
      </w:pPr>
      <w:r w:rsidRPr="00B10CC0">
        <w:rPr>
          <w:sz w:val="22"/>
          <w:szCs w:val="22"/>
        </w:rPr>
        <w:t>Having clinical guidelines and appropriate support systems that facilitate discussions helps to identify and address clinical issues and deliver consistent and quality care.</w:t>
      </w:r>
    </w:p>
    <w:p w14:paraId="21585688" w14:textId="77777777" w:rsidR="002826D4" w:rsidRPr="00B10CC0" w:rsidRDefault="002826D4" w:rsidP="002826D4">
      <w:pPr>
        <w:pStyle w:val="Default"/>
        <w:rPr>
          <w:sz w:val="22"/>
          <w:szCs w:val="22"/>
        </w:rPr>
      </w:pPr>
    </w:p>
    <w:p w14:paraId="1F72CA58" w14:textId="77777777" w:rsidR="00C52467" w:rsidRPr="00B10CC0" w:rsidRDefault="00C52467" w:rsidP="00C52467">
      <w:pPr>
        <w:pStyle w:val="Default"/>
        <w:rPr>
          <w:color w:val="FF0000"/>
          <w:sz w:val="22"/>
          <w:szCs w:val="22"/>
        </w:rPr>
      </w:pPr>
      <w:r w:rsidRPr="00B10CC0">
        <w:rPr>
          <w:b/>
          <w:bCs/>
          <w:color w:val="FF0000"/>
          <w:sz w:val="22"/>
          <w:szCs w:val="22"/>
        </w:rPr>
        <w:t xml:space="preserve">Meeting this Criterion </w:t>
      </w:r>
    </w:p>
    <w:p w14:paraId="0868ED12" w14:textId="77777777" w:rsidR="00A41FC6" w:rsidRPr="00B10CC0" w:rsidRDefault="00A41FC6" w:rsidP="00C52467">
      <w:pPr>
        <w:pStyle w:val="Default"/>
        <w:rPr>
          <w:i/>
          <w:iCs/>
          <w:sz w:val="22"/>
          <w:szCs w:val="22"/>
        </w:rPr>
      </w:pPr>
    </w:p>
    <w:p w14:paraId="11C9515C" w14:textId="77777777" w:rsidR="00C52467" w:rsidRPr="00B10CC0" w:rsidRDefault="00C52467" w:rsidP="00C52467">
      <w:pPr>
        <w:pStyle w:val="Default"/>
        <w:rPr>
          <w:i/>
          <w:iCs/>
          <w:sz w:val="22"/>
          <w:szCs w:val="22"/>
        </w:rPr>
      </w:pPr>
      <w:r w:rsidRPr="00B10CC0">
        <w:rPr>
          <w:i/>
          <w:iCs/>
          <w:sz w:val="22"/>
          <w:szCs w:val="22"/>
        </w:rPr>
        <w:t xml:space="preserve">Teamwork </w:t>
      </w:r>
    </w:p>
    <w:p w14:paraId="5B39F125" w14:textId="77777777" w:rsidR="00A41FC6" w:rsidRPr="00B10CC0" w:rsidRDefault="00A41FC6" w:rsidP="00C52467">
      <w:pPr>
        <w:pStyle w:val="Default"/>
        <w:rPr>
          <w:sz w:val="22"/>
          <w:szCs w:val="22"/>
        </w:rPr>
      </w:pPr>
    </w:p>
    <w:p w14:paraId="05378269" w14:textId="77777777" w:rsidR="002826D4" w:rsidRPr="00B10CC0" w:rsidRDefault="002826D4" w:rsidP="00C52467">
      <w:pPr>
        <w:pStyle w:val="Default"/>
        <w:rPr>
          <w:sz w:val="22"/>
          <w:szCs w:val="22"/>
        </w:rPr>
      </w:pPr>
      <w:r w:rsidRPr="00B10CC0">
        <w:rPr>
          <w:sz w:val="22"/>
          <w:szCs w:val="22"/>
        </w:rPr>
        <w:t xml:space="preserve">The most common way for practices to build teamwork is to schedule regular meetings where all members of the practice team are encouraged to contribute to discussions. For small practices, this can be an informal discussion at regular intervals, such as at the end of every week. </w:t>
      </w:r>
    </w:p>
    <w:p w14:paraId="2AEF4165" w14:textId="77777777" w:rsidR="002826D4" w:rsidRPr="00B10CC0" w:rsidRDefault="002826D4" w:rsidP="00C52467">
      <w:pPr>
        <w:pStyle w:val="Default"/>
        <w:rPr>
          <w:sz w:val="22"/>
          <w:szCs w:val="22"/>
        </w:rPr>
      </w:pPr>
    </w:p>
    <w:p w14:paraId="0B3443E1" w14:textId="77777777" w:rsidR="002826D4" w:rsidRPr="00B10CC0" w:rsidRDefault="002826D4" w:rsidP="00C52467">
      <w:pPr>
        <w:pStyle w:val="Default"/>
        <w:rPr>
          <w:sz w:val="22"/>
          <w:szCs w:val="22"/>
        </w:rPr>
      </w:pPr>
      <w:r w:rsidRPr="00B10CC0">
        <w:rPr>
          <w:sz w:val="22"/>
          <w:szCs w:val="22"/>
        </w:rPr>
        <w:t xml:space="preserve">It is a good idea to document the decisions made at team meetings and the names of those responsible for implementing related actions. </w:t>
      </w:r>
    </w:p>
    <w:p w14:paraId="131AB7AD" w14:textId="77777777" w:rsidR="002826D4" w:rsidRPr="00B10CC0" w:rsidRDefault="002826D4" w:rsidP="00C52467">
      <w:pPr>
        <w:pStyle w:val="Default"/>
        <w:rPr>
          <w:sz w:val="22"/>
          <w:szCs w:val="22"/>
        </w:rPr>
      </w:pPr>
    </w:p>
    <w:p w14:paraId="0480813A" w14:textId="77777777" w:rsidR="002826D4" w:rsidRPr="00B10CC0" w:rsidRDefault="002826D4" w:rsidP="00C52467">
      <w:pPr>
        <w:pStyle w:val="Default"/>
        <w:rPr>
          <w:sz w:val="22"/>
          <w:szCs w:val="22"/>
        </w:rPr>
      </w:pPr>
      <w:r w:rsidRPr="00B10CC0">
        <w:rPr>
          <w:sz w:val="22"/>
          <w:szCs w:val="22"/>
        </w:rPr>
        <w:t xml:space="preserve">Where relevant, provide all members of the practice team with the opportunity to discuss administrative issues with the practice directors and/or owners when necessary. When the practice owner is not a member of the practice, the practice team could develop systems for discussing administrative matters with the owner. Although these discussions do not necessarily need to occur as a formal meeting, formal meetings are recommended, particularly for medium and large practices. </w:t>
      </w:r>
    </w:p>
    <w:p w14:paraId="780BC1ED" w14:textId="77777777" w:rsidR="002826D4" w:rsidRPr="00B10CC0" w:rsidRDefault="002826D4" w:rsidP="00C52467">
      <w:pPr>
        <w:pStyle w:val="Default"/>
        <w:rPr>
          <w:sz w:val="22"/>
          <w:szCs w:val="22"/>
        </w:rPr>
      </w:pPr>
    </w:p>
    <w:p w14:paraId="6F906FE4" w14:textId="77777777" w:rsidR="002826D4" w:rsidRPr="00B10CC0" w:rsidRDefault="002826D4" w:rsidP="00C52467">
      <w:pPr>
        <w:pStyle w:val="Default"/>
        <w:rPr>
          <w:sz w:val="22"/>
          <w:szCs w:val="22"/>
        </w:rPr>
      </w:pPr>
      <w:r w:rsidRPr="00B10CC0">
        <w:rPr>
          <w:sz w:val="22"/>
          <w:szCs w:val="22"/>
        </w:rPr>
        <w:t xml:space="preserve">Good communication between the manager/employer and the practice team will help to create an efficient and productive workplace where there are positive working relationships. This will result in long-term benefits for the practice, the practice team and patients. </w:t>
      </w:r>
    </w:p>
    <w:p w14:paraId="7D0170BC" w14:textId="77777777" w:rsidR="002826D4" w:rsidRPr="00B10CC0" w:rsidRDefault="002826D4" w:rsidP="00C52467">
      <w:pPr>
        <w:pStyle w:val="Default"/>
        <w:rPr>
          <w:sz w:val="22"/>
          <w:szCs w:val="22"/>
        </w:rPr>
      </w:pPr>
    </w:p>
    <w:p w14:paraId="6D90D7A0" w14:textId="13217EDC" w:rsidR="00A41FC6" w:rsidRPr="00B10CC0" w:rsidRDefault="002826D4" w:rsidP="00C52467">
      <w:pPr>
        <w:pStyle w:val="Default"/>
        <w:rPr>
          <w:sz w:val="22"/>
          <w:szCs w:val="22"/>
        </w:rPr>
      </w:pPr>
      <w:r w:rsidRPr="00B10CC0">
        <w:rPr>
          <w:sz w:val="22"/>
          <w:szCs w:val="22"/>
        </w:rPr>
        <w:t xml:space="preserve">Good communication between members of the clinical team can be achieved with face-to-face meetings. Communication tools such as message systems and notice boards can be used to record clinical issues and ideas. The clinical team must have access to up-to-date </w:t>
      </w:r>
      <w:r w:rsidRPr="00B10CC0">
        <w:rPr>
          <w:sz w:val="22"/>
          <w:szCs w:val="22"/>
        </w:rPr>
        <w:lastRenderedPageBreak/>
        <w:t>resources on a range of clinical issues in order to improve the treatment of patients and for their own professional development.</w:t>
      </w:r>
    </w:p>
    <w:p w14:paraId="05156EC3" w14:textId="77777777" w:rsidR="002826D4" w:rsidRDefault="002826D4" w:rsidP="00C52467">
      <w:pPr>
        <w:pStyle w:val="Default"/>
        <w:rPr>
          <w:sz w:val="22"/>
          <w:szCs w:val="22"/>
        </w:rPr>
      </w:pPr>
    </w:p>
    <w:p w14:paraId="793D6547" w14:textId="77777777" w:rsidR="00CE2FFB" w:rsidRPr="00B10CC0" w:rsidRDefault="00CE2FFB" w:rsidP="00C52467">
      <w:pPr>
        <w:pStyle w:val="Default"/>
        <w:rPr>
          <w:sz w:val="22"/>
          <w:szCs w:val="22"/>
        </w:rPr>
      </w:pPr>
    </w:p>
    <w:p w14:paraId="2350EF3C"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3B4EC13A"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72F6A8AF" w14:textId="6669C7F2" w:rsidR="00C52467" w:rsidRPr="00B10CC0" w:rsidRDefault="00C52467" w:rsidP="002826D4">
      <w:pPr>
        <w:rPr>
          <w:rFonts w:ascii="Arial" w:hAnsi="Arial" w:cs="Arial"/>
          <w:color w:val="000000"/>
        </w:rPr>
      </w:pPr>
      <w:r w:rsidRPr="00B10CC0">
        <w:rPr>
          <w:rFonts w:ascii="Arial" w:hAnsi="Arial" w:cs="Arial"/>
          <w:color w:val="000000"/>
        </w:rPr>
        <w:t xml:space="preserve">C3.4► A </w:t>
      </w:r>
      <w:r w:rsidR="002826D4" w:rsidRPr="00B10CC0">
        <w:rPr>
          <w:rFonts w:ascii="Arial" w:hAnsi="Arial" w:cs="Arial"/>
          <w:color w:val="000000"/>
        </w:rPr>
        <w:t>Our practice team has the opportunity to discuss administrative matters with the principal practitioners, practice directors, practice management, or owners when necessary.</w:t>
      </w:r>
    </w:p>
    <w:p w14:paraId="38E42C12" w14:textId="77777777" w:rsidR="00A41FC6" w:rsidRPr="00B10CC0" w:rsidRDefault="00A41FC6" w:rsidP="002826D4">
      <w:pPr>
        <w:rPr>
          <w:rFonts w:ascii="Arial" w:hAnsi="Arial" w:cs="Arial"/>
          <w:color w:val="000000"/>
        </w:rPr>
      </w:pPr>
    </w:p>
    <w:p w14:paraId="7BB2443F"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8BC69E9"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3CE6C396" w14:textId="163C768C" w:rsidR="00C52467" w:rsidRPr="00B10CC0" w:rsidRDefault="00BA6AD7" w:rsidP="000F3D5A">
      <w:pPr>
        <w:pStyle w:val="ListParagraph"/>
        <w:numPr>
          <w:ilvl w:val="0"/>
          <w:numId w:val="70"/>
        </w:numPr>
        <w:autoSpaceDE w:val="0"/>
        <w:autoSpaceDN w:val="0"/>
        <w:adjustRightInd w:val="0"/>
        <w:spacing w:after="0" w:line="240" w:lineRule="auto"/>
        <w:rPr>
          <w:rFonts w:ascii="Arial" w:hAnsi="Arial" w:cs="Arial"/>
          <w:color w:val="FF0000"/>
        </w:rPr>
      </w:pPr>
      <w:r>
        <w:rPr>
          <w:rFonts w:ascii="Arial" w:hAnsi="Arial" w:cs="Arial"/>
          <w:b/>
          <w:bCs/>
          <w:color w:val="FF0000"/>
        </w:rPr>
        <w:t>d</w:t>
      </w:r>
      <w:r w:rsidR="00C52467" w:rsidRPr="00B10CC0">
        <w:rPr>
          <w:rFonts w:ascii="Arial" w:hAnsi="Arial" w:cs="Arial"/>
          <w:b/>
          <w:bCs/>
          <w:color w:val="FF0000"/>
        </w:rPr>
        <w:t xml:space="preserve">evelop a process for the practice team to escalate issues. </w:t>
      </w:r>
    </w:p>
    <w:p w14:paraId="60AB567A" w14:textId="7C3BB273" w:rsidR="002826D4" w:rsidRPr="00B20FC7" w:rsidRDefault="002826D4" w:rsidP="000F3D5A">
      <w:pPr>
        <w:pStyle w:val="ListParagraph"/>
        <w:numPr>
          <w:ilvl w:val="0"/>
          <w:numId w:val="70"/>
        </w:numPr>
        <w:autoSpaceDE w:val="0"/>
        <w:autoSpaceDN w:val="0"/>
        <w:adjustRightInd w:val="0"/>
        <w:spacing w:after="0" w:line="240" w:lineRule="auto"/>
        <w:rPr>
          <w:rFonts w:ascii="Arial" w:hAnsi="Arial" w:cs="Arial"/>
          <w:b/>
          <w:color w:val="FF0000"/>
        </w:rPr>
      </w:pPr>
      <w:r w:rsidRPr="00B20FC7">
        <w:rPr>
          <w:rFonts w:ascii="Arial" w:hAnsi="Arial" w:cs="Arial"/>
          <w:b/>
          <w:color w:val="FF0000"/>
        </w:rPr>
        <w:t>provide evidence that the practice team has had opportunities to discuss administrative matters.</w:t>
      </w:r>
    </w:p>
    <w:p w14:paraId="7BEA330C"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62B54BB1"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62ECFEB6"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6025BAB6" w14:textId="4327F268" w:rsidR="00C52467" w:rsidRPr="00B10CC0" w:rsidRDefault="00BA6AD7" w:rsidP="000F3D5A">
      <w:pPr>
        <w:pStyle w:val="ListParagraph"/>
        <w:numPr>
          <w:ilvl w:val="0"/>
          <w:numId w:val="71"/>
        </w:numPr>
        <w:autoSpaceDE w:val="0"/>
        <w:autoSpaceDN w:val="0"/>
        <w:adjustRightInd w:val="0"/>
        <w:spacing w:after="0" w:line="240" w:lineRule="auto"/>
        <w:rPr>
          <w:rFonts w:ascii="Arial" w:hAnsi="Arial" w:cs="Arial"/>
          <w:color w:val="000000"/>
        </w:rPr>
      </w:pPr>
      <w:r>
        <w:rPr>
          <w:rFonts w:ascii="Arial" w:hAnsi="Arial" w:cs="Arial"/>
          <w:color w:val="000000"/>
        </w:rPr>
        <w:t>k</w:t>
      </w:r>
      <w:r w:rsidR="00C52467" w:rsidRPr="00B10CC0">
        <w:rPr>
          <w:rFonts w:ascii="Arial" w:hAnsi="Arial" w:cs="Arial"/>
          <w:color w:val="000000"/>
        </w:rPr>
        <w:t xml:space="preserve">eep a record of meetings. </w:t>
      </w:r>
    </w:p>
    <w:p w14:paraId="2278CA29"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0EF04BE8" w14:textId="630DD061"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C3.4► B</w:t>
      </w:r>
      <w:r w:rsidR="002826D4" w:rsidRPr="00B10CC0">
        <w:rPr>
          <w:rFonts w:ascii="Arial" w:hAnsi="Arial" w:cs="Arial"/>
          <w:color w:val="000000"/>
        </w:rPr>
        <w:t xml:space="preserve"> Our practice encourages involvement and input from all members of the practice team. </w:t>
      </w:r>
      <w:r w:rsidRPr="00B10CC0">
        <w:rPr>
          <w:rFonts w:ascii="Arial" w:hAnsi="Arial" w:cs="Arial"/>
          <w:color w:val="000000"/>
        </w:rPr>
        <w:t xml:space="preserve"> </w:t>
      </w:r>
    </w:p>
    <w:p w14:paraId="1D1C0B87"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339CC1EC"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7D839B4A"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7BE6A871" w14:textId="77777777" w:rsidR="002826D4" w:rsidRPr="00B10CC0" w:rsidRDefault="002826D4" w:rsidP="000F3D5A">
      <w:pPr>
        <w:pStyle w:val="ListParagraph"/>
        <w:numPr>
          <w:ilvl w:val="0"/>
          <w:numId w:val="71"/>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make the practice team aware of the practice’s communication channels they can use to provide input</w:t>
      </w:r>
    </w:p>
    <w:p w14:paraId="6286E6E7" w14:textId="2A50C920" w:rsidR="00C52467" w:rsidRPr="00B10CC0" w:rsidRDefault="00BA6AD7" w:rsidP="000F3D5A">
      <w:pPr>
        <w:pStyle w:val="ListParagraph"/>
        <w:numPr>
          <w:ilvl w:val="0"/>
          <w:numId w:val="71"/>
        </w:numPr>
        <w:autoSpaceDE w:val="0"/>
        <w:autoSpaceDN w:val="0"/>
        <w:adjustRightInd w:val="0"/>
        <w:spacing w:after="0" w:line="240" w:lineRule="auto"/>
        <w:rPr>
          <w:rFonts w:ascii="Arial" w:hAnsi="Arial" w:cs="Arial"/>
          <w:color w:val="FF0000"/>
        </w:rPr>
      </w:pPr>
      <w:r>
        <w:rPr>
          <w:rFonts w:ascii="Arial" w:hAnsi="Arial" w:cs="Arial"/>
          <w:b/>
          <w:bCs/>
          <w:color w:val="FF0000"/>
        </w:rPr>
        <w:t>d</w:t>
      </w:r>
      <w:r w:rsidR="00C52467" w:rsidRPr="00B10CC0">
        <w:rPr>
          <w:rFonts w:ascii="Arial" w:hAnsi="Arial" w:cs="Arial"/>
          <w:b/>
          <w:bCs/>
          <w:color w:val="FF0000"/>
        </w:rPr>
        <w:t xml:space="preserve">evelop a process for the practice team to escalate issues. </w:t>
      </w:r>
    </w:p>
    <w:p w14:paraId="6C550B99"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15AAEB10"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701DAF2"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05C435F5" w14:textId="4DFEDAC7" w:rsidR="002826D4" w:rsidRPr="00B10CC0" w:rsidRDefault="00BA6AD7" w:rsidP="000F3D5A">
      <w:pPr>
        <w:pStyle w:val="ListParagraph"/>
        <w:numPr>
          <w:ilvl w:val="0"/>
          <w:numId w:val="72"/>
        </w:numPr>
        <w:autoSpaceDE w:val="0"/>
        <w:autoSpaceDN w:val="0"/>
        <w:adjustRightInd w:val="0"/>
        <w:spacing w:after="19" w:line="240" w:lineRule="auto"/>
        <w:rPr>
          <w:rFonts w:ascii="Arial" w:hAnsi="Arial" w:cs="Arial"/>
          <w:color w:val="000000"/>
        </w:rPr>
      </w:pPr>
      <w:r>
        <w:rPr>
          <w:rFonts w:ascii="Arial" w:hAnsi="Arial" w:cs="Arial"/>
          <w:color w:val="000000"/>
        </w:rPr>
        <w:t>e</w:t>
      </w:r>
      <w:r w:rsidR="00C52467" w:rsidRPr="00B10CC0">
        <w:rPr>
          <w:rFonts w:ascii="Arial" w:hAnsi="Arial" w:cs="Arial"/>
          <w:color w:val="000000"/>
        </w:rPr>
        <w:t>ncourage all practice team members to attend team meetings</w:t>
      </w:r>
    </w:p>
    <w:p w14:paraId="59088FAA" w14:textId="367CFE03" w:rsidR="00C52467" w:rsidRPr="00B10CC0" w:rsidRDefault="00BA6AD7" w:rsidP="000F3D5A">
      <w:pPr>
        <w:pStyle w:val="ListParagraph"/>
        <w:numPr>
          <w:ilvl w:val="0"/>
          <w:numId w:val="72"/>
        </w:numPr>
        <w:autoSpaceDE w:val="0"/>
        <w:autoSpaceDN w:val="0"/>
        <w:adjustRightInd w:val="0"/>
        <w:spacing w:after="19" w:line="240" w:lineRule="auto"/>
        <w:rPr>
          <w:rFonts w:ascii="Arial" w:hAnsi="Arial" w:cs="Arial"/>
          <w:color w:val="000000"/>
        </w:rPr>
      </w:pPr>
      <w:r>
        <w:rPr>
          <w:rFonts w:ascii="Arial" w:hAnsi="Arial" w:cs="Arial"/>
          <w:color w:val="000000"/>
        </w:rPr>
        <w:t>k</w:t>
      </w:r>
      <w:r w:rsidR="002826D4" w:rsidRPr="00B10CC0">
        <w:rPr>
          <w:rFonts w:ascii="Arial" w:hAnsi="Arial" w:cs="Arial"/>
          <w:color w:val="000000"/>
        </w:rPr>
        <w:t>eep a record of meetings</w:t>
      </w:r>
      <w:r w:rsidR="00C52467" w:rsidRPr="00B10CC0">
        <w:rPr>
          <w:rFonts w:ascii="Arial" w:hAnsi="Arial" w:cs="Arial"/>
          <w:color w:val="000000"/>
        </w:rPr>
        <w:t xml:space="preserve"> </w:t>
      </w:r>
    </w:p>
    <w:p w14:paraId="1550AEDD" w14:textId="33D2D334" w:rsidR="00C52467" w:rsidRPr="00B10CC0" w:rsidRDefault="002826D4" w:rsidP="000F3D5A">
      <w:pPr>
        <w:pStyle w:val="ListParagraph"/>
        <w:numPr>
          <w:ilvl w:val="0"/>
          <w:numId w:val="72"/>
        </w:numPr>
        <w:autoSpaceDE w:val="0"/>
        <w:autoSpaceDN w:val="0"/>
        <w:adjustRightInd w:val="0"/>
        <w:spacing w:after="19" w:line="240" w:lineRule="auto"/>
        <w:rPr>
          <w:rFonts w:ascii="Arial" w:hAnsi="Arial" w:cs="Arial"/>
          <w:color w:val="000000"/>
        </w:rPr>
      </w:pPr>
      <w:r w:rsidRPr="00B10CC0">
        <w:rPr>
          <w:rFonts w:ascii="Arial" w:hAnsi="Arial" w:cs="Arial"/>
          <w:color w:val="000000"/>
        </w:rPr>
        <w:t>inform prospective and current members of the practice team during recruitment interviews and inductions that they are encouraged to provide input and feedback about improving business operations.</w:t>
      </w:r>
    </w:p>
    <w:p w14:paraId="26DFD5D2" w14:textId="77777777" w:rsidR="002826D4" w:rsidRPr="00B10CC0" w:rsidRDefault="002826D4" w:rsidP="00C52467">
      <w:pPr>
        <w:autoSpaceDE w:val="0"/>
        <w:autoSpaceDN w:val="0"/>
        <w:adjustRightInd w:val="0"/>
        <w:spacing w:after="0" w:line="240" w:lineRule="auto"/>
        <w:rPr>
          <w:rFonts w:ascii="Arial" w:hAnsi="Arial" w:cs="Arial"/>
          <w:color w:val="000000"/>
        </w:rPr>
      </w:pPr>
    </w:p>
    <w:p w14:paraId="5351244F" w14:textId="18F95842" w:rsidR="00C52467" w:rsidRPr="00B10CC0" w:rsidRDefault="00C52467" w:rsidP="002826D4">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C3.4► C </w:t>
      </w:r>
      <w:r w:rsidR="002826D4" w:rsidRPr="00B10CC0">
        <w:rPr>
          <w:rFonts w:ascii="Arial" w:hAnsi="Arial" w:cs="Arial"/>
          <w:color w:val="000000"/>
        </w:rPr>
        <w:t>Our clinical team discusses the practice’s clinical issues and support systems.</w:t>
      </w:r>
    </w:p>
    <w:p w14:paraId="207C437D"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6AEAC43C"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7D51790"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7B386A80" w14:textId="72EE0575" w:rsidR="002826D4" w:rsidRPr="00D62375" w:rsidRDefault="002826D4" w:rsidP="000F3D5A">
      <w:pPr>
        <w:pStyle w:val="ListParagraph"/>
        <w:numPr>
          <w:ilvl w:val="0"/>
          <w:numId w:val="73"/>
        </w:numPr>
        <w:autoSpaceDE w:val="0"/>
        <w:autoSpaceDN w:val="0"/>
        <w:adjustRightInd w:val="0"/>
        <w:spacing w:after="0" w:line="240" w:lineRule="auto"/>
        <w:rPr>
          <w:rFonts w:ascii="Arial" w:hAnsi="Arial" w:cs="Arial"/>
          <w:b/>
          <w:color w:val="FF0000"/>
        </w:rPr>
      </w:pPr>
      <w:r w:rsidRPr="00D62375">
        <w:rPr>
          <w:rFonts w:ascii="Arial" w:hAnsi="Arial" w:cs="Arial"/>
          <w:b/>
          <w:color w:val="FF0000"/>
        </w:rPr>
        <w:t>make the clinical team aware of the practice’s clinical communication processes.</w:t>
      </w:r>
    </w:p>
    <w:p w14:paraId="371F17D0"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3EE1613A"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563E1737"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675BBFAA" w14:textId="1947796F" w:rsidR="00C52467" w:rsidRPr="00B10CC0" w:rsidRDefault="00BA6AD7" w:rsidP="000F3D5A">
      <w:pPr>
        <w:pStyle w:val="ListParagraph"/>
        <w:numPr>
          <w:ilvl w:val="0"/>
          <w:numId w:val="73"/>
        </w:numPr>
        <w:autoSpaceDE w:val="0"/>
        <w:autoSpaceDN w:val="0"/>
        <w:adjustRightInd w:val="0"/>
        <w:spacing w:after="139" w:line="240" w:lineRule="auto"/>
        <w:rPr>
          <w:rFonts w:ascii="Arial" w:hAnsi="Arial" w:cs="Arial"/>
          <w:color w:val="000000"/>
        </w:rPr>
      </w:pPr>
      <w:r>
        <w:rPr>
          <w:rFonts w:ascii="Arial" w:hAnsi="Arial" w:cs="Arial"/>
          <w:color w:val="000000"/>
        </w:rPr>
        <w:t>k</w:t>
      </w:r>
      <w:r w:rsidR="00C52467" w:rsidRPr="00B10CC0">
        <w:rPr>
          <w:rFonts w:ascii="Arial" w:hAnsi="Arial" w:cs="Arial"/>
          <w:color w:val="000000"/>
        </w:rPr>
        <w:t xml:space="preserve">eep a record of clinical team meetings. </w:t>
      </w:r>
    </w:p>
    <w:p w14:paraId="45D4D58B" w14:textId="23371B71" w:rsidR="00C52467" w:rsidRPr="00B10CC0" w:rsidRDefault="00BA6AD7" w:rsidP="000F3D5A">
      <w:pPr>
        <w:pStyle w:val="ListParagraph"/>
        <w:numPr>
          <w:ilvl w:val="0"/>
          <w:numId w:val="73"/>
        </w:numPr>
        <w:autoSpaceDE w:val="0"/>
        <w:autoSpaceDN w:val="0"/>
        <w:adjustRightInd w:val="0"/>
        <w:spacing w:after="139" w:line="240" w:lineRule="auto"/>
        <w:rPr>
          <w:rFonts w:ascii="Arial" w:hAnsi="Arial" w:cs="Arial"/>
          <w:color w:val="000000"/>
        </w:rPr>
      </w:pPr>
      <w:r>
        <w:rPr>
          <w:rFonts w:ascii="Arial" w:hAnsi="Arial" w:cs="Arial"/>
          <w:color w:val="000000"/>
        </w:rPr>
        <w:t>c</w:t>
      </w:r>
      <w:r w:rsidR="00C52467" w:rsidRPr="00B10CC0">
        <w:rPr>
          <w:rFonts w:ascii="Arial" w:hAnsi="Arial" w:cs="Arial"/>
          <w:color w:val="000000"/>
        </w:rPr>
        <w:t xml:space="preserve">reate and document a buddy system. </w:t>
      </w:r>
    </w:p>
    <w:p w14:paraId="111107D8" w14:textId="03E57AA0" w:rsidR="00C52467" w:rsidRPr="00B10CC0" w:rsidRDefault="00BA6AD7" w:rsidP="000F3D5A">
      <w:pPr>
        <w:pStyle w:val="ListParagraph"/>
        <w:numPr>
          <w:ilvl w:val="0"/>
          <w:numId w:val="73"/>
        </w:numPr>
        <w:autoSpaceDE w:val="0"/>
        <w:autoSpaceDN w:val="0"/>
        <w:adjustRightInd w:val="0"/>
        <w:spacing w:after="0" w:line="240" w:lineRule="auto"/>
        <w:rPr>
          <w:rFonts w:ascii="Arial" w:hAnsi="Arial" w:cs="Arial"/>
          <w:color w:val="000000"/>
        </w:rPr>
      </w:pPr>
      <w:r>
        <w:rPr>
          <w:rFonts w:ascii="Arial" w:hAnsi="Arial" w:cs="Arial"/>
          <w:color w:val="000000"/>
        </w:rPr>
        <w:t>u</w:t>
      </w:r>
      <w:r w:rsidR="00C52467" w:rsidRPr="00B10CC0">
        <w:rPr>
          <w:rFonts w:ascii="Arial" w:hAnsi="Arial" w:cs="Arial"/>
          <w:color w:val="000000"/>
        </w:rPr>
        <w:t xml:space="preserve">se the practice intranet or email to facilitate discussions. </w:t>
      </w:r>
    </w:p>
    <w:p w14:paraId="18ED7F92"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71502417"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C3.5 – Work health and safety </w:t>
      </w:r>
    </w:p>
    <w:p w14:paraId="3D6EA1E2" w14:textId="77777777" w:rsidR="00A41FC6" w:rsidRPr="006A3DE4" w:rsidRDefault="00A41FC6" w:rsidP="00C52467">
      <w:pPr>
        <w:pStyle w:val="Default"/>
        <w:rPr>
          <w:color w:val="323232"/>
          <w:sz w:val="23"/>
          <w:szCs w:val="23"/>
        </w:rPr>
      </w:pPr>
    </w:p>
    <w:p w14:paraId="2A8582D0" w14:textId="77777777" w:rsidR="00C52467" w:rsidRPr="00B10CC0" w:rsidRDefault="00C52467" w:rsidP="00C52467">
      <w:pPr>
        <w:pStyle w:val="Default"/>
        <w:rPr>
          <w:b/>
          <w:bCs/>
          <w:color w:val="FF0000"/>
          <w:sz w:val="22"/>
          <w:szCs w:val="22"/>
        </w:rPr>
      </w:pPr>
      <w:r w:rsidRPr="00B10CC0">
        <w:rPr>
          <w:b/>
          <w:bCs/>
          <w:color w:val="FF0000"/>
          <w:sz w:val="22"/>
          <w:szCs w:val="22"/>
        </w:rPr>
        <w:t xml:space="preserve">Indicators </w:t>
      </w:r>
    </w:p>
    <w:p w14:paraId="425A7925" w14:textId="77777777" w:rsidR="00A41FC6" w:rsidRPr="00B10CC0" w:rsidRDefault="00A41FC6" w:rsidP="00C52467">
      <w:pPr>
        <w:pStyle w:val="Default"/>
        <w:rPr>
          <w:color w:val="FF0000"/>
          <w:sz w:val="22"/>
          <w:szCs w:val="22"/>
        </w:rPr>
      </w:pPr>
    </w:p>
    <w:p w14:paraId="5EF83429" w14:textId="77777777" w:rsidR="00C52467" w:rsidRPr="00B10CC0" w:rsidRDefault="00C52467" w:rsidP="00C52467">
      <w:pPr>
        <w:pStyle w:val="Default"/>
        <w:rPr>
          <w:sz w:val="22"/>
          <w:szCs w:val="22"/>
        </w:rPr>
      </w:pPr>
      <w:r w:rsidRPr="00B10CC0">
        <w:rPr>
          <w:sz w:val="22"/>
          <w:szCs w:val="22"/>
        </w:rPr>
        <w:t xml:space="preserve">► A. Our practice supports the safety, health, and wellbeing of the practice team. </w:t>
      </w:r>
    </w:p>
    <w:p w14:paraId="72F5F77C" w14:textId="2F8A7F3C" w:rsidR="00C52467" w:rsidRPr="00B10CC0" w:rsidRDefault="00C52467" w:rsidP="00C52467">
      <w:pPr>
        <w:pStyle w:val="Default"/>
        <w:rPr>
          <w:sz w:val="22"/>
          <w:szCs w:val="22"/>
        </w:rPr>
      </w:pPr>
      <w:r w:rsidRPr="00B10CC0">
        <w:rPr>
          <w:sz w:val="22"/>
          <w:szCs w:val="22"/>
        </w:rPr>
        <w:t xml:space="preserve">► B. Our practice team is encouraged to obtain immunisations recommended by the current edition of the </w:t>
      </w:r>
      <w:r w:rsidRPr="00B10CC0">
        <w:rPr>
          <w:i/>
          <w:sz w:val="22"/>
          <w:szCs w:val="22"/>
        </w:rPr>
        <w:t xml:space="preserve">Australian Immunization </w:t>
      </w:r>
      <w:r w:rsidR="002826D4" w:rsidRPr="00B10CC0">
        <w:rPr>
          <w:i/>
          <w:sz w:val="22"/>
          <w:szCs w:val="22"/>
        </w:rPr>
        <w:t>handbook</w:t>
      </w:r>
      <w:r w:rsidRPr="00B10CC0">
        <w:rPr>
          <w:sz w:val="22"/>
          <w:szCs w:val="22"/>
        </w:rPr>
        <w:t xml:space="preserve"> </w:t>
      </w:r>
      <w:r w:rsidR="002826D4" w:rsidRPr="00B10CC0">
        <w:rPr>
          <w:sz w:val="22"/>
          <w:szCs w:val="22"/>
        </w:rPr>
        <w:t>based on their duties and immunisation status.</w:t>
      </w:r>
    </w:p>
    <w:p w14:paraId="1A4DDF29" w14:textId="77777777" w:rsidR="00A41FC6" w:rsidRPr="00B10CC0" w:rsidRDefault="00A41FC6" w:rsidP="00C52467">
      <w:pPr>
        <w:pStyle w:val="Default"/>
        <w:rPr>
          <w:b/>
          <w:bCs/>
          <w:color w:val="FF0000"/>
          <w:sz w:val="22"/>
          <w:szCs w:val="22"/>
        </w:rPr>
      </w:pPr>
    </w:p>
    <w:p w14:paraId="61245425" w14:textId="77777777" w:rsidR="00C52467" w:rsidRPr="00B10CC0" w:rsidRDefault="00C52467" w:rsidP="00C52467">
      <w:pPr>
        <w:pStyle w:val="Default"/>
        <w:rPr>
          <w:color w:val="FF0000"/>
          <w:sz w:val="22"/>
          <w:szCs w:val="22"/>
        </w:rPr>
      </w:pPr>
      <w:r w:rsidRPr="00B10CC0">
        <w:rPr>
          <w:b/>
          <w:bCs/>
          <w:color w:val="FF0000"/>
          <w:sz w:val="22"/>
          <w:szCs w:val="22"/>
        </w:rPr>
        <w:t xml:space="preserve">Why this is important </w:t>
      </w:r>
    </w:p>
    <w:p w14:paraId="567EF350" w14:textId="77777777" w:rsidR="00A41FC6" w:rsidRPr="00B10CC0" w:rsidRDefault="00A41FC6" w:rsidP="00C52467">
      <w:pPr>
        <w:pStyle w:val="Default"/>
        <w:rPr>
          <w:sz w:val="22"/>
          <w:szCs w:val="22"/>
        </w:rPr>
      </w:pPr>
    </w:p>
    <w:p w14:paraId="58CF4691" w14:textId="77777777" w:rsidR="002826D4" w:rsidRPr="00B10CC0" w:rsidRDefault="002826D4" w:rsidP="00C52467">
      <w:pPr>
        <w:pStyle w:val="Default"/>
        <w:rPr>
          <w:sz w:val="22"/>
          <w:szCs w:val="22"/>
        </w:rPr>
      </w:pPr>
      <w:r w:rsidRPr="00B10CC0">
        <w:rPr>
          <w:sz w:val="22"/>
          <w:szCs w:val="22"/>
        </w:rPr>
        <w:t xml:space="preserve">Each practice owner/manager is responsible for providing a safe working environment. This includes being genuinely committed to the health, safety and wellbeing of the whole practice team. The practice owner/manager is obliged to meet their responsibilities as an employer by adhering to relevant federal and state/territory workplace health and safety (WHS) and occupational health and safety (OH&amp;S) laws. </w:t>
      </w:r>
    </w:p>
    <w:p w14:paraId="6AEDC324" w14:textId="77777777" w:rsidR="002826D4" w:rsidRPr="00B10CC0" w:rsidRDefault="002826D4" w:rsidP="00C52467">
      <w:pPr>
        <w:pStyle w:val="Default"/>
        <w:rPr>
          <w:sz w:val="22"/>
          <w:szCs w:val="22"/>
        </w:rPr>
      </w:pPr>
    </w:p>
    <w:p w14:paraId="090F08B7" w14:textId="57CD2DCB" w:rsidR="002826D4" w:rsidRPr="00B10CC0" w:rsidRDefault="002826D4" w:rsidP="00C52467">
      <w:pPr>
        <w:pStyle w:val="Default"/>
        <w:rPr>
          <w:sz w:val="22"/>
          <w:szCs w:val="22"/>
        </w:rPr>
      </w:pPr>
      <w:r w:rsidRPr="00B10CC0">
        <w:rPr>
          <w:sz w:val="22"/>
          <w:szCs w:val="22"/>
        </w:rPr>
        <w:t>Inappropriate and disruptive behaviour within the clinical team can risk patient safety. Although such behaviour might not be an obvious WHS or bullying issue, it can undermine both the culture of the setting and clinical care.</w:t>
      </w:r>
      <w:r w:rsidR="00B20FC7">
        <w:rPr>
          <w:rStyle w:val="EndnoteReference"/>
          <w:sz w:val="22"/>
          <w:szCs w:val="22"/>
        </w:rPr>
        <w:endnoteReference w:id="19"/>
      </w:r>
      <w:r w:rsidR="00B20FC7">
        <w:rPr>
          <w:sz w:val="22"/>
          <w:szCs w:val="22"/>
        </w:rPr>
        <w:t>,</w:t>
      </w:r>
      <w:r w:rsidR="00B20FC7">
        <w:rPr>
          <w:rStyle w:val="EndnoteReference"/>
          <w:sz w:val="22"/>
          <w:szCs w:val="22"/>
        </w:rPr>
        <w:endnoteReference w:id="20"/>
      </w:r>
      <w:r w:rsidR="00B20FC7">
        <w:rPr>
          <w:sz w:val="22"/>
          <w:szCs w:val="22"/>
        </w:rPr>
        <w:t>,</w:t>
      </w:r>
      <w:r w:rsidR="00B20FC7">
        <w:rPr>
          <w:rStyle w:val="EndnoteReference"/>
          <w:sz w:val="22"/>
          <w:szCs w:val="22"/>
        </w:rPr>
        <w:endnoteReference w:id="21"/>
      </w:r>
    </w:p>
    <w:p w14:paraId="5D9CCDFB" w14:textId="77777777" w:rsidR="002826D4" w:rsidRPr="00B10CC0" w:rsidRDefault="002826D4" w:rsidP="00C52467">
      <w:pPr>
        <w:pStyle w:val="Default"/>
        <w:rPr>
          <w:sz w:val="22"/>
          <w:szCs w:val="22"/>
        </w:rPr>
      </w:pPr>
    </w:p>
    <w:p w14:paraId="6EEFF34D" w14:textId="20CDFC02" w:rsidR="00A41FC6" w:rsidRPr="00B10CC0" w:rsidRDefault="002826D4" w:rsidP="00C52467">
      <w:pPr>
        <w:pStyle w:val="Default"/>
        <w:rPr>
          <w:b/>
          <w:bCs/>
          <w:color w:val="FF0000"/>
          <w:sz w:val="22"/>
          <w:szCs w:val="22"/>
        </w:rPr>
      </w:pPr>
      <w:r w:rsidRPr="00B10CC0">
        <w:rPr>
          <w:sz w:val="22"/>
          <w:szCs w:val="22"/>
        </w:rPr>
        <w:t>You are to encourage members of the practice team to be immunised, in order to protect the team from being infected with vaccine-preventable infectious diseases and from transmitting such infections to patients. The exact immunisation requirements will depend on the risk of infection based on the practice’s location, patient population and each practice team member’s duties.</w:t>
      </w:r>
    </w:p>
    <w:p w14:paraId="741E3C0E" w14:textId="77777777" w:rsidR="002826D4" w:rsidRPr="00B10CC0" w:rsidRDefault="002826D4" w:rsidP="00C52467">
      <w:pPr>
        <w:pStyle w:val="Default"/>
        <w:rPr>
          <w:b/>
          <w:bCs/>
          <w:color w:val="FF0000"/>
          <w:sz w:val="22"/>
          <w:szCs w:val="22"/>
        </w:rPr>
      </w:pPr>
    </w:p>
    <w:p w14:paraId="0F3BA26B" w14:textId="77777777" w:rsidR="00C52467" w:rsidRPr="00B10CC0" w:rsidRDefault="00C52467" w:rsidP="00C52467">
      <w:pPr>
        <w:pStyle w:val="Default"/>
        <w:rPr>
          <w:color w:val="FF0000"/>
          <w:sz w:val="22"/>
          <w:szCs w:val="22"/>
        </w:rPr>
      </w:pPr>
      <w:r w:rsidRPr="00B10CC0">
        <w:rPr>
          <w:b/>
          <w:bCs/>
          <w:color w:val="FF0000"/>
          <w:sz w:val="22"/>
          <w:szCs w:val="22"/>
        </w:rPr>
        <w:t xml:space="preserve">Meeting this Criterion </w:t>
      </w:r>
    </w:p>
    <w:p w14:paraId="39B1AAAD" w14:textId="77777777" w:rsidR="00A41FC6" w:rsidRPr="00B10CC0" w:rsidRDefault="00A41FC6" w:rsidP="00C52467">
      <w:pPr>
        <w:pStyle w:val="Default"/>
        <w:rPr>
          <w:i/>
          <w:iCs/>
          <w:sz w:val="22"/>
          <w:szCs w:val="22"/>
        </w:rPr>
      </w:pPr>
    </w:p>
    <w:p w14:paraId="7DD28EA0" w14:textId="77777777" w:rsidR="00C52467" w:rsidRPr="00B10CC0" w:rsidRDefault="00C52467" w:rsidP="00C52467">
      <w:pPr>
        <w:pStyle w:val="Default"/>
        <w:rPr>
          <w:sz w:val="22"/>
          <w:szCs w:val="22"/>
        </w:rPr>
      </w:pPr>
      <w:r w:rsidRPr="00B10CC0">
        <w:rPr>
          <w:i/>
          <w:iCs/>
          <w:sz w:val="22"/>
          <w:szCs w:val="22"/>
        </w:rPr>
        <w:t xml:space="preserve">Safety of your practice team </w:t>
      </w:r>
    </w:p>
    <w:p w14:paraId="5B92D06B" w14:textId="77777777" w:rsidR="00A41FC6" w:rsidRPr="00B10CC0" w:rsidRDefault="00A41FC6" w:rsidP="00C52467">
      <w:pPr>
        <w:pStyle w:val="Default"/>
        <w:rPr>
          <w:sz w:val="22"/>
          <w:szCs w:val="22"/>
        </w:rPr>
      </w:pPr>
    </w:p>
    <w:p w14:paraId="6D5D2376" w14:textId="77777777" w:rsidR="002826D4" w:rsidRPr="00B10CC0" w:rsidRDefault="002826D4" w:rsidP="00C52467">
      <w:pPr>
        <w:pStyle w:val="Default"/>
        <w:rPr>
          <w:sz w:val="22"/>
          <w:szCs w:val="22"/>
        </w:rPr>
      </w:pPr>
      <w:r w:rsidRPr="00B10CC0">
        <w:rPr>
          <w:sz w:val="22"/>
          <w:szCs w:val="22"/>
        </w:rPr>
        <w:t xml:space="preserve">Having an adequate number of practice team members on duty, based on the size of your practice during normal practice hours, contributes to the safety and wellbeing of the practice team. In addition, it means that telephone calls can be answered promptly, appointments made accurately and according to urgency, and medical emergencies can be managed appropriately. </w:t>
      </w:r>
    </w:p>
    <w:p w14:paraId="34E16BAE" w14:textId="77777777" w:rsidR="002826D4" w:rsidRPr="00B10CC0" w:rsidRDefault="002826D4" w:rsidP="00C52467">
      <w:pPr>
        <w:pStyle w:val="Default"/>
        <w:rPr>
          <w:sz w:val="22"/>
          <w:szCs w:val="22"/>
        </w:rPr>
      </w:pPr>
    </w:p>
    <w:p w14:paraId="47D4C8E4" w14:textId="77777777" w:rsidR="002826D4" w:rsidRPr="00B10CC0" w:rsidRDefault="002826D4" w:rsidP="00C52467">
      <w:pPr>
        <w:pStyle w:val="Default"/>
        <w:rPr>
          <w:sz w:val="22"/>
          <w:szCs w:val="22"/>
        </w:rPr>
      </w:pPr>
      <w:r w:rsidRPr="00B10CC0">
        <w:rPr>
          <w:sz w:val="22"/>
          <w:szCs w:val="22"/>
        </w:rPr>
        <w:t>When operating outside normal opening hours, there are additional factors to consider to protect the safety and security of team members, especially if they are on their own. For example:</w:t>
      </w:r>
    </w:p>
    <w:p w14:paraId="3F5BD193" w14:textId="77777777" w:rsidR="002826D4" w:rsidRPr="00B10CC0" w:rsidRDefault="002826D4" w:rsidP="00C52467">
      <w:pPr>
        <w:pStyle w:val="Default"/>
        <w:rPr>
          <w:sz w:val="22"/>
          <w:szCs w:val="22"/>
        </w:rPr>
      </w:pPr>
    </w:p>
    <w:p w14:paraId="4D0E3DA3" w14:textId="77777777" w:rsidR="002826D4" w:rsidRPr="00B10CC0" w:rsidRDefault="002826D4" w:rsidP="002E21F1">
      <w:pPr>
        <w:pStyle w:val="Default"/>
        <w:numPr>
          <w:ilvl w:val="0"/>
          <w:numId w:val="127"/>
        </w:numPr>
        <w:rPr>
          <w:sz w:val="22"/>
          <w:szCs w:val="22"/>
        </w:rPr>
      </w:pPr>
      <w:r w:rsidRPr="00B10CC0">
        <w:rPr>
          <w:sz w:val="22"/>
          <w:szCs w:val="22"/>
        </w:rPr>
        <w:t>Is there sufficient lighting in the car park?</w:t>
      </w:r>
    </w:p>
    <w:p w14:paraId="14FF4D67" w14:textId="77777777" w:rsidR="002826D4" w:rsidRPr="00B10CC0" w:rsidRDefault="002826D4" w:rsidP="002E21F1">
      <w:pPr>
        <w:pStyle w:val="Default"/>
        <w:numPr>
          <w:ilvl w:val="0"/>
          <w:numId w:val="127"/>
        </w:numPr>
        <w:rPr>
          <w:sz w:val="22"/>
          <w:szCs w:val="22"/>
        </w:rPr>
      </w:pPr>
      <w:r w:rsidRPr="00B10CC0">
        <w:rPr>
          <w:sz w:val="22"/>
          <w:szCs w:val="22"/>
        </w:rPr>
        <w:t>Who must be contacted in case of an emergency?</w:t>
      </w:r>
    </w:p>
    <w:p w14:paraId="43E76BA0" w14:textId="77777777" w:rsidR="002826D4" w:rsidRPr="00B10CC0" w:rsidRDefault="002826D4" w:rsidP="002E21F1">
      <w:pPr>
        <w:pStyle w:val="Default"/>
        <w:numPr>
          <w:ilvl w:val="0"/>
          <w:numId w:val="127"/>
        </w:numPr>
        <w:rPr>
          <w:sz w:val="22"/>
          <w:szCs w:val="22"/>
        </w:rPr>
      </w:pPr>
      <w:r w:rsidRPr="00B10CC0">
        <w:rPr>
          <w:sz w:val="22"/>
          <w:szCs w:val="22"/>
        </w:rPr>
        <w:t>Is a duress alarm required?</w:t>
      </w:r>
    </w:p>
    <w:p w14:paraId="35CA156A" w14:textId="77777777" w:rsidR="002826D4" w:rsidRPr="00B10CC0" w:rsidRDefault="002826D4" w:rsidP="002E21F1">
      <w:pPr>
        <w:pStyle w:val="Default"/>
        <w:numPr>
          <w:ilvl w:val="0"/>
          <w:numId w:val="127"/>
        </w:numPr>
        <w:rPr>
          <w:sz w:val="22"/>
          <w:szCs w:val="22"/>
        </w:rPr>
      </w:pPr>
      <w:r w:rsidRPr="00B10CC0">
        <w:rPr>
          <w:sz w:val="22"/>
          <w:szCs w:val="22"/>
        </w:rPr>
        <w:t>Are safety cameras needed?</w:t>
      </w:r>
    </w:p>
    <w:p w14:paraId="0319EAF6" w14:textId="77777777" w:rsidR="002826D4" w:rsidRPr="00B10CC0" w:rsidRDefault="002826D4" w:rsidP="00C52467">
      <w:pPr>
        <w:pStyle w:val="Default"/>
        <w:rPr>
          <w:sz w:val="22"/>
          <w:szCs w:val="22"/>
        </w:rPr>
      </w:pPr>
    </w:p>
    <w:p w14:paraId="33271CC2" w14:textId="24A462F8" w:rsidR="002826D4" w:rsidRPr="00B10CC0" w:rsidRDefault="002826D4" w:rsidP="00C52467">
      <w:pPr>
        <w:pStyle w:val="Default"/>
        <w:rPr>
          <w:sz w:val="22"/>
          <w:szCs w:val="22"/>
        </w:rPr>
      </w:pPr>
      <w:r w:rsidRPr="00B10CC0">
        <w:rPr>
          <w:sz w:val="22"/>
          <w:szCs w:val="22"/>
        </w:rPr>
        <w:t>It is important that the layout of the facility complies with WHS requirements, and that individual desks are configured so that practice team members have the full range of movement required to do their job, and can move without strain or injury. One way to do this is to have a professional conduct an ergonomic assessment of each desk and workspace.</w:t>
      </w:r>
    </w:p>
    <w:p w14:paraId="413297C5" w14:textId="77777777" w:rsidR="002826D4" w:rsidRPr="00B10CC0" w:rsidRDefault="002826D4" w:rsidP="00C52467">
      <w:pPr>
        <w:pStyle w:val="Default"/>
        <w:rPr>
          <w:sz w:val="22"/>
          <w:szCs w:val="22"/>
        </w:rPr>
      </w:pPr>
    </w:p>
    <w:p w14:paraId="6E39CFA1" w14:textId="77777777" w:rsidR="00C52467" w:rsidRPr="00B10CC0" w:rsidRDefault="00C52467" w:rsidP="00C52467">
      <w:pPr>
        <w:pStyle w:val="Default"/>
        <w:rPr>
          <w:i/>
          <w:iCs/>
          <w:sz w:val="22"/>
          <w:szCs w:val="22"/>
        </w:rPr>
      </w:pPr>
      <w:r w:rsidRPr="00B10CC0">
        <w:rPr>
          <w:i/>
          <w:iCs/>
          <w:sz w:val="22"/>
          <w:szCs w:val="22"/>
        </w:rPr>
        <w:lastRenderedPageBreak/>
        <w:t xml:space="preserve">Health and wellbeing of your practice team </w:t>
      </w:r>
    </w:p>
    <w:p w14:paraId="08E151C8" w14:textId="77777777" w:rsidR="00A41FC6" w:rsidRPr="00B10CC0" w:rsidRDefault="00A41FC6" w:rsidP="00C52467">
      <w:pPr>
        <w:pStyle w:val="Default"/>
        <w:rPr>
          <w:sz w:val="22"/>
          <w:szCs w:val="22"/>
        </w:rPr>
      </w:pPr>
    </w:p>
    <w:p w14:paraId="03527DBB" w14:textId="150B58C1" w:rsidR="00CD0D47" w:rsidRPr="00B10CC0" w:rsidRDefault="002826D4" w:rsidP="00C52467">
      <w:pPr>
        <w:pStyle w:val="Default"/>
        <w:rPr>
          <w:sz w:val="22"/>
          <w:szCs w:val="22"/>
        </w:rPr>
      </w:pPr>
      <w:r w:rsidRPr="00B10CC0">
        <w:rPr>
          <w:sz w:val="22"/>
          <w:szCs w:val="22"/>
        </w:rPr>
        <w:t>You can support the health and wellbeing of the practice team in many ways. For example:</w:t>
      </w:r>
    </w:p>
    <w:p w14:paraId="7FBAFC34" w14:textId="77777777" w:rsidR="002826D4" w:rsidRPr="00B10CC0" w:rsidRDefault="002826D4" w:rsidP="00C52467">
      <w:pPr>
        <w:pStyle w:val="Default"/>
        <w:rPr>
          <w:sz w:val="22"/>
          <w:szCs w:val="22"/>
        </w:rPr>
      </w:pPr>
    </w:p>
    <w:p w14:paraId="495D99FA" w14:textId="77777777" w:rsidR="002826D4" w:rsidRPr="00B10CC0" w:rsidRDefault="002826D4" w:rsidP="000F3D5A">
      <w:pPr>
        <w:pStyle w:val="Default"/>
        <w:numPr>
          <w:ilvl w:val="0"/>
          <w:numId w:val="74"/>
        </w:numPr>
        <w:spacing w:after="19"/>
        <w:rPr>
          <w:sz w:val="22"/>
          <w:szCs w:val="22"/>
        </w:rPr>
      </w:pPr>
      <w:r w:rsidRPr="00B10CC0">
        <w:rPr>
          <w:sz w:val="22"/>
          <w:szCs w:val="22"/>
        </w:rPr>
        <w:t>regular breaks for practitioners during consulting time can reduce fatigue as well as enhance the quality of patient care. Fatigue and related factors (sometimes called ‘human factors’) are associated with increased risk of harm to patients</w:t>
      </w:r>
    </w:p>
    <w:p w14:paraId="4A44FFE2" w14:textId="4202EB41" w:rsidR="00C52467" w:rsidRPr="00B10CC0" w:rsidRDefault="00C52467" w:rsidP="000F3D5A">
      <w:pPr>
        <w:pStyle w:val="Default"/>
        <w:numPr>
          <w:ilvl w:val="0"/>
          <w:numId w:val="74"/>
        </w:numPr>
        <w:spacing w:after="19"/>
        <w:rPr>
          <w:sz w:val="22"/>
          <w:szCs w:val="22"/>
        </w:rPr>
      </w:pPr>
      <w:r w:rsidRPr="00B10CC0">
        <w:rPr>
          <w:sz w:val="22"/>
          <w:szCs w:val="22"/>
        </w:rPr>
        <w:t xml:space="preserve">a plan for re-allocating patient appointments if a practitioner is unexpectedly absent from the practice can </w:t>
      </w:r>
      <w:r w:rsidR="002826D4" w:rsidRPr="00B10CC0">
        <w:rPr>
          <w:sz w:val="22"/>
          <w:szCs w:val="22"/>
        </w:rPr>
        <w:t>reduce</w:t>
      </w:r>
      <w:r w:rsidRPr="00B10CC0">
        <w:rPr>
          <w:sz w:val="22"/>
          <w:szCs w:val="22"/>
        </w:rPr>
        <w:t xml:space="preserve"> the burden on the other practitioners </w:t>
      </w:r>
    </w:p>
    <w:p w14:paraId="6D5ACEDB" w14:textId="03D1F3B1" w:rsidR="00C52467" w:rsidRPr="00B10CC0" w:rsidRDefault="002826D4" w:rsidP="000F3D5A">
      <w:pPr>
        <w:pStyle w:val="Default"/>
        <w:numPr>
          <w:ilvl w:val="0"/>
          <w:numId w:val="74"/>
        </w:numPr>
        <w:spacing w:after="19"/>
        <w:rPr>
          <w:sz w:val="22"/>
          <w:szCs w:val="22"/>
        </w:rPr>
      </w:pPr>
      <w:r w:rsidRPr="00B10CC0">
        <w:rPr>
          <w:sz w:val="22"/>
          <w:szCs w:val="22"/>
        </w:rPr>
        <w:t>making information about support services available to the practice team can help them identify and deal with pressures and stressors. This is particularly important in rural and remote areas and in small practices</w:t>
      </w:r>
    </w:p>
    <w:p w14:paraId="49591822" w14:textId="77777777" w:rsidR="002826D4" w:rsidRPr="00B10CC0" w:rsidRDefault="002826D4" w:rsidP="00C52467">
      <w:pPr>
        <w:pStyle w:val="Default"/>
        <w:rPr>
          <w:i/>
          <w:iCs/>
          <w:sz w:val="22"/>
          <w:szCs w:val="22"/>
        </w:rPr>
      </w:pPr>
    </w:p>
    <w:p w14:paraId="4FBE9D92" w14:textId="77777777" w:rsidR="00C52467" w:rsidRPr="00B10CC0" w:rsidRDefault="00C52467" w:rsidP="00C52467">
      <w:pPr>
        <w:pStyle w:val="Default"/>
        <w:rPr>
          <w:i/>
          <w:iCs/>
          <w:sz w:val="22"/>
          <w:szCs w:val="22"/>
        </w:rPr>
      </w:pPr>
      <w:r w:rsidRPr="00B10CC0">
        <w:rPr>
          <w:i/>
          <w:iCs/>
          <w:sz w:val="22"/>
          <w:szCs w:val="22"/>
        </w:rPr>
        <w:t xml:space="preserve">Dealing with violence </w:t>
      </w:r>
    </w:p>
    <w:p w14:paraId="74A1570A" w14:textId="77777777" w:rsidR="00A41FC6" w:rsidRPr="00B10CC0" w:rsidRDefault="00A41FC6" w:rsidP="00C52467">
      <w:pPr>
        <w:pStyle w:val="Default"/>
        <w:rPr>
          <w:sz w:val="22"/>
          <w:szCs w:val="22"/>
        </w:rPr>
      </w:pPr>
    </w:p>
    <w:p w14:paraId="6D1B9379" w14:textId="77777777" w:rsidR="00E26FC1" w:rsidRPr="00B10CC0" w:rsidRDefault="002826D4" w:rsidP="00C52467">
      <w:pPr>
        <w:pStyle w:val="Default"/>
        <w:rPr>
          <w:sz w:val="22"/>
          <w:szCs w:val="22"/>
        </w:rPr>
      </w:pPr>
      <w:r w:rsidRPr="00B10CC0">
        <w:rPr>
          <w:sz w:val="22"/>
          <w:szCs w:val="22"/>
        </w:rPr>
        <w:t>Patient aggression and patient-initiated violence in healthcare settings continue to be an issue. Your risk management strategy (refer to Criterion C3.1 – Business operation systems on page 35) could include patient-initiated violence so that you consider the risk and ways to mitigate the risk. Typica</w:t>
      </w:r>
      <w:r w:rsidR="00E26FC1" w:rsidRPr="00B10CC0">
        <w:rPr>
          <w:sz w:val="22"/>
          <w:szCs w:val="22"/>
        </w:rPr>
        <w:t>lly, such strategies include:</w:t>
      </w:r>
    </w:p>
    <w:p w14:paraId="78EF94BC" w14:textId="77777777" w:rsidR="00E26FC1" w:rsidRPr="00B10CC0" w:rsidRDefault="00E26FC1" w:rsidP="00C52467">
      <w:pPr>
        <w:pStyle w:val="Default"/>
        <w:rPr>
          <w:sz w:val="22"/>
          <w:szCs w:val="22"/>
        </w:rPr>
      </w:pPr>
    </w:p>
    <w:p w14:paraId="24F96110" w14:textId="77777777" w:rsidR="00E26FC1" w:rsidRPr="00B10CC0" w:rsidRDefault="002826D4" w:rsidP="002E21F1">
      <w:pPr>
        <w:pStyle w:val="Default"/>
        <w:numPr>
          <w:ilvl w:val="0"/>
          <w:numId w:val="128"/>
        </w:numPr>
        <w:rPr>
          <w:sz w:val="22"/>
          <w:szCs w:val="22"/>
        </w:rPr>
      </w:pPr>
      <w:r w:rsidRPr="00B10CC0">
        <w:rPr>
          <w:sz w:val="22"/>
          <w:szCs w:val="22"/>
        </w:rPr>
        <w:t>a zero tole</w:t>
      </w:r>
      <w:r w:rsidR="00E26FC1" w:rsidRPr="00B10CC0">
        <w:rPr>
          <w:sz w:val="22"/>
          <w:szCs w:val="22"/>
        </w:rPr>
        <w:t>rance policy towards violence</w:t>
      </w:r>
    </w:p>
    <w:p w14:paraId="64C1B311" w14:textId="77777777" w:rsidR="00E26FC1" w:rsidRPr="00B10CC0" w:rsidRDefault="002826D4" w:rsidP="002E21F1">
      <w:pPr>
        <w:pStyle w:val="Default"/>
        <w:numPr>
          <w:ilvl w:val="0"/>
          <w:numId w:val="128"/>
        </w:numPr>
        <w:rPr>
          <w:sz w:val="22"/>
          <w:szCs w:val="22"/>
        </w:rPr>
      </w:pPr>
      <w:r w:rsidRPr="00B10CC0">
        <w:rPr>
          <w:sz w:val="22"/>
          <w:szCs w:val="22"/>
        </w:rPr>
        <w:t xml:space="preserve">displaying signs that inform people </w:t>
      </w:r>
      <w:r w:rsidR="00E26FC1" w:rsidRPr="00B10CC0">
        <w:rPr>
          <w:sz w:val="22"/>
          <w:szCs w:val="22"/>
        </w:rPr>
        <w:t>of your zero tolerance policy</w:t>
      </w:r>
    </w:p>
    <w:p w14:paraId="79986367" w14:textId="77777777" w:rsidR="00E26FC1" w:rsidRPr="00B10CC0" w:rsidRDefault="002826D4" w:rsidP="002E21F1">
      <w:pPr>
        <w:pStyle w:val="Default"/>
        <w:numPr>
          <w:ilvl w:val="0"/>
          <w:numId w:val="128"/>
        </w:numPr>
        <w:rPr>
          <w:sz w:val="22"/>
          <w:szCs w:val="22"/>
        </w:rPr>
      </w:pPr>
      <w:r w:rsidRPr="00B10CC0">
        <w:rPr>
          <w:sz w:val="22"/>
          <w:szCs w:val="22"/>
        </w:rPr>
        <w:t>installing a duress alarm system that the practice team can use if a patient is threatening or violent, and establishing a response plan i</w:t>
      </w:r>
      <w:r w:rsidR="00E26FC1" w:rsidRPr="00B10CC0">
        <w:rPr>
          <w:sz w:val="22"/>
          <w:szCs w:val="22"/>
        </w:rPr>
        <w:t>n case the alarm is triggered</w:t>
      </w:r>
    </w:p>
    <w:p w14:paraId="10218054" w14:textId="77777777" w:rsidR="00E26FC1" w:rsidRPr="00B10CC0" w:rsidRDefault="002826D4" w:rsidP="002E21F1">
      <w:pPr>
        <w:pStyle w:val="Default"/>
        <w:numPr>
          <w:ilvl w:val="0"/>
          <w:numId w:val="128"/>
        </w:numPr>
        <w:rPr>
          <w:sz w:val="22"/>
          <w:szCs w:val="22"/>
        </w:rPr>
      </w:pPr>
      <w:r w:rsidRPr="00B10CC0">
        <w:rPr>
          <w:sz w:val="22"/>
          <w:szCs w:val="22"/>
        </w:rPr>
        <w:t xml:space="preserve">setting out clear steps to take when dealing with violence, including contacting the police if necessary. </w:t>
      </w:r>
    </w:p>
    <w:p w14:paraId="577073C3" w14:textId="77777777" w:rsidR="00E26FC1" w:rsidRPr="00B10CC0" w:rsidRDefault="00E26FC1" w:rsidP="00C52467">
      <w:pPr>
        <w:pStyle w:val="Default"/>
        <w:rPr>
          <w:sz w:val="22"/>
          <w:szCs w:val="22"/>
        </w:rPr>
      </w:pPr>
    </w:p>
    <w:p w14:paraId="75BF93C6" w14:textId="7044D5E7" w:rsidR="002826D4" w:rsidRPr="00B10CC0" w:rsidRDefault="002826D4" w:rsidP="00C52467">
      <w:pPr>
        <w:pStyle w:val="Default"/>
        <w:rPr>
          <w:sz w:val="22"/>
          <w:szCs w:val="22"/>
        </w:rPr>
      </w:pPr>
      <w:r w:rsidRPr="00B10CC0">
        <w:rPr>
          <w:sz w:val="22"/>
          <w:szCs w:val="22"/>
        </w:rPr>
        <w:t>A practitioner has the right to discontinue the care of a patient who has behaved in a violent or threatening manner (except in an emergency). This includes the practitioner ending the professional relationship during a consultation or by letter or telephone, depending on safety considerations. Keep a record of the process, and of any subsequent contact that the patient has with the practice.</w:t>
      </w:r>
    </w:p>
    <w:p w14:paraId="2A78B934" w14:textId="77777777" w:rsidR="00E26FC1" w:rsidRPr="00B10CC0" w:rsidRDefault="00E26FC1" w:rsidP="00C52467">
      <w:pPr>
        <w:pStyle w:val="Default"/>
        <w:rPr>
          <w:i/>
          <w:iCs/>
          <w:sz w:val="22"/>
          <w:szCs w:val="22"/>
        </w:rPr>
      </w:pPr>
    </w:p>
    <w:p w14:paraId="500B4C08" w14:textId="77777777" w:rsidR="00C52467" w:rsidRPr="00B10CC0" w:rsidRDefault="00C52467" w:rsidP="00C52467">
      <w:pPr>
        <w:pStyle w:val="Default"/>
        <w:rPr>
          <w:sz w:val="22"/>
          <w:szCs w:val="22"/>
        </w:rPr>
      </w:pPr>
      <w:r w:rsidRPr="00B10CC0">
        <w:rPr>
          <w:i/>
          <w:iCs/>
          <w:sz w:val="22"/>
          <w:szCs w:val="22"/>
        </w:rPr>
        <w:t xml:space="preserve">Practice team immunisation </w:t>
      </w:r>
    </w:p>
    <w:p w14:paraId="78B77589" w14:textId="77777777" w:rsidR="00A41FC6" w:rsidRPr="00B10CC0" w:rsidRDefault="00A41FC6" w:rsidP="00C52467">
      <w:pPr>
        <w:pStyle w:val="Default"/>
        <w:rPr>
          <w:sz w:val="22"/>
          <w:szCs w:val="22"/>
        </w:rPr>
      </w:pPr>
    </w:p>
    <w:p w14:paraId="42FCFE0A" w14:textId="117E3819"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Refer to the </w:t>
      </w:r>
      <w:r w:rsidRPr="00B10CC0">
        <w:rPr>
          <w:rFonts w:ascii="Arial" w:hAnsi="Arial" w:cs="Arial"/>
          <w:i/>
          <w:color w:val="000000"/>
        </w:rPr>
        <w:t>Australian immunisation handbook</w:t>
      </w:r>
      <w:r w:rsidRPr="00B10CC0">
        <w:rPr>
          <w:rFonts w:ascii="Arial" w:hAnsi="Arial" w:cs="Arial"/>
          <w:color w:val="000000"/>
        </w:rPr>
        <w:t xml:space="preserve"> to identify recommended vaccinations for healthcare workers. View or download this handbook at </w:t>
      </w:r>
      <w:hyperlink r:id="rId26" w:history="1">
        <w:r w:rsidRPr="00D62375">
          <w:rPr>
            <w:rStyle w:val="Hyperlink"/>
            <w:rFonts w:ascii="Arial" w:hAnsi="Arial" w:cs="Arial"/>
          </w:rPr>
          <w:t>www.immunise.health.gov.au/internet/ immunise/publishing.nsf/Content/Handbook10-home</w:t>
        </w:r>
      </w:hyperlink>
      <w:r w:rsidRPr="00B10CC0">
        <w:rPr>
          <w:rFonts w:ascii="Arial" w:hAnsi="Arial" w:cs="Arial"/>
          <w:color w:val="000000"/>
        </w:rPr>
        <w:t xml:space="preserve"> </w:t>
      </w:r>
    </w:p>
    <w:p w14:paraId="08AF2FD5"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0BD50E94" w14:textId="77777777" w:rsidR="00E26FC1"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Offer and encourage practitioners and other members of the practice team to have:</w:t>
      </w:r>
    </w:p>
    <w:p w14:paraId="06BE8728" w14:textId="77777777" w:rsidR="00BA6AD7" w:rsidRPr="00B10CC0" w:rsidRDefault="00BA6AD7" w:rsidP="00C52467">
      <w:pPr>
        <w:autoSpaceDE w:val="0"/>
        <w:autoSpaceDN w:val="0"/>
        <w:adjustRightInd w:val="0"/>
        <w:spacing w:after="0" w:line="240" w:lineRule="auto"/>
        <w:rPr>
          <w:rFonts w:ascii="Arial" w:hAnsi="Arial" w:cs="Arial"/>
          <w:color w:val="000000"/>
        </w:rPr>
      </w:pPr>
    </w:p>
    <w:p w14:paraId="0236BD8F" w14:textId="77777777" w:rsidR="00E26FC1" w:rsidRPr="00B10CC0" w:rsidRDefault="00E26FC1" w:rsidP="002E21F1">
      <w:pPr>
        <w:pStyle w:val="ListParagraph"/>
        <w:numPr>
          <w:ilvl w:val="0"/>
          <w:numId w:val="129"/>
        </w:numPr>
        <w:autoSpaceDE w:val="0"/>
        <w:autoSpaceDN w:val="0"/>
        <w:adjustRightInd w:val="0"/>
        <w:spacing w:after="0" w:line="240" w:lineRule="auto"/>
        <w:rPr>
          <w:rFonts w:ascii="Arial" w:hAnsi="Arial" w:cs="Arial"/>
          <w:color w:val="000000"/>
        </w:rPr>
      </w:pPr>
      <w:r w:rsidRPr="00B10CC0">
        <w:rPr>
          <w:rFonts w:ascii="Arial" w:hAnsi="Arial" w:cs="Arial"/>
          <w:color w:val="000000"/>
        </w:rPr>
        <w:t>immunisations recommended by the current edition of the Australian immunisation handbook</w:t>
      </w:r>
    </w:p>
    <w:p w14:paraId="39BC33E6" w14:textId="77777777" w:rsidR="00E26FC1" w:rsidRPr="00B10CC0" w:rsidRDefault="00E26FC1" w:rsidP="002E21F1">
      <w:pPr>
        <w:pStyle w:val="ListParagraph"/>
        <w:numPr>
          <w:ilvl w:val="0"/>
          <w:numId w:val="129"/>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testing of their natural immunity to vaccine-preventable disease or immunisation status. </w:t>
      </w:r>
    </w:p>
    <w:p w14:paraId="65A3CFFD"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2BEEEC4F"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These services can be undertaken by the practice if appropriate, or the practice team member’s own GP. </w:t>
      </w:r>
    </w:p>
    <w:p w14:paraId="2696F4DE"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5D95883B" w14:textId="07EC55FD" w:rsidR="00A41FC6"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Consider the wellbeing of practice team members who are not immunised if there is an outbreak of disease. For example, during a disease outbreak, you could suspend non-</w:t>
      </w:r>
      <w:r w:rsidRPr="00B10CC0">
        <w:rPr>
          <w:rFonts w:ascii="Arial" w:hAnsi="Arial" w:cs="Arial"/>
          <w:color w:val="000000"/>
        </w:rPr>
        <w:lastRenderedPageBreak/>
        <w:t>immunised team members to reduce the likelihood of them contracting the disease. This would also help prevent transmission of the disease to patients who cannot be immunised for medical reasons.</w:t>
      </w:r>
    </w:p>
    <w:p w14:paraId="2AA11E55" w14:textId="77777777" w:rsidR="00E26FC1" w:rsidRDefault="00E26FC1" w:rsidP="00C52467">
      <w:pPr>
        <w:autoSpaceDE w:val="0"/>
        <w:autoSpaceDN w:val="0"/>
        <w:adjustRightInd w:val="0"/>
        <w:spacing w:after="0" w:line="240" w:lineRule="auto"/>
        <w:rPr>
          <w:rFonts w:ascii="Arial" w:hAnsi="Arial" w:cs="Arial"/>
          <w:color w:val="000000"/>
        </w:rPr>
      </w:pPr>
    </w:p>
    <w:p w14:paraId="3FC9A639" w14:textId="77777777" w:rsidR="00CE2FFB" w:rsidRDefault="00CE2FFB" w:rsidP="00C52467">
      <w:pPr>
        <w:autoSpaceDE w:val="0"/>
        <w:autoSpaceDN w:val="0"/>
        <w:adjustRightInd w:val="0"/>
        <w:spacing w:after="0" w:line="240" w:lineRule="auto"/>
        <w:rPr>
          <w:rFonts w:ascii="Arial" w:hAnsi="Arial" w:cs="Arial"/>
          <w:color w:val="000000"/>
        </w:rPr>
      </w:pPr>
    </w:p>
    <w:p w14:paraId="21F1758B" w14:textId="77777777" w:rsidR="00CE2FFB" w:rsidRPr="00B10CC0" w:rsidRDefault="00CE2FFB" w:rsidP="00C52467">
      <w:pPr>
        <w:autoSpaceDE w:val="0"/>
        <w:autoSpaceDN w:val="0"/>
        <w:adjustRightInd w:val="0"/>
        <w:spacing w:after="0" w:line="240" w:lineRule="auto"/>
        <w:rPr>
          <w:rFonts w:ascii="Arial" w:hAnsi="Arial" w:cs="Arial"/>
          <w:color w:val="000000"/>
        </w:rPr>
      </w:pPr>
    </w:p>
    <w:p w14:paraId="6C85075D"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1AD199D3" w14:textId="77777777" w:rsidR="00A41FC6" w:rsidRPr="006A3DE4" w:rsidRDefault="00A41FC6" w:rsidP="00C52467">
      <w:pPr>
        <w:autoSpaceDE w:val="0"/>
        <w:autoSpaceDN w:val="0"/>
        <w:adjustRightInd w:val="0"/>
        <w:spacing w:after="0" w:line="240" w:lineRule="auto"/>
        <w:rPr>
          <w:rFonts w:ascii="Arial" w:hAnsi="Arial" w:cs="Arial"/>
          <w:color w:val="FF0000"/>
          <w:sz w:val="20"/>
          <w:szCs w:val="20"/>
        </w:rPr>
      </w:pPr>
    </w:p>
    <w:p w14:paraId="4678713F" w14:textId="594012B7" w:rsidR="00C52467" w:rsidRPr="00B10CC0" w:rsidRDefault="00C52467" w:rsidP="00E26FC1">
      <w:pPr>
        <w:rPr>
          <w:rFonts w:ascii="Arial" w:hAnsi="Arial" w:cs="Arial"/>
          <w:color w:val="000000"/>
        </w:rPr>
      </w:pPr>
      <w:r w:rsidRPr="00B10CC0">
        <w:rPr>
          <w:rFonts w:ascii="Arial" w:hAnsi="Arial" w:cs="Arial"/>
          <w:color w:val="000000"/>
        </w:rPr>
        <w:t xml:space="preserve">C3.5► A </w:t>
      </w:r>
      <w:r w:rsidR="00E26FC1" w:rsidRPr="00B10CC0">
        <w:rPr>
          <w:rFonts w:ascii="Arial" w:hAnsi="Arial" w:cs="Arial"/>
          <w:color w:val="000000"/>
        </w:rPr>
        <w:t>Our practice supports the safety, health, and wellbeing of the practice team.</w:t>
      </w:r>
    </w:p>
    <w:p w14:paraId="159D5E79"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E294CA6"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52A9FA12" w14:textId="3A17745C" w:rsidR="00C52467" w:rsidRPr="00B10CC0" w:rsidRDefault="00E26FC1" w:rsidP="002E21F1">
      <w:pPr>
        <w:pStyle w:val="ListParagraph"/>
        <w:numPr>
          <w:ilvl w:val="0"/>
          <w:numId w:val="130"/>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include work health and safety requirements when inducting new employees.</w:t>
      </w:r>
    </w:p>
    <w:p w14:paraId="6C6710A1"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5DEB747B"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3878C5CA"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129F0CBB"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WHS/OH&amp;S policy and procedure</w:t>
      </w:r>
    </w:p>
    <w:p w14:paraId="3AB48452"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and procedure manual that includes WHS and OH&amp;S requirements</w:t>
      </w:r>
    </w:p>
    <w:p w14:paraId="0009C638"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develop and adhere to appropriate practice staff rosters</w:t>
      </w:r>
    </w:p>
    <w:p w14:paraId="21DC54C8"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include WHS as a standing agenda item on team meetings</w:t>
      </w:r>
    </w:p>
    <w:p w14:paraId="03380D70"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an appointment book that shows scheduled breaks</w:t>
      </w:r>
    </w:p>
    <w:p w14:paraId="0D3214A0" w14:textId="77777777"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create appropriate design and layouts for the practice’s building, workstations and desks</w:t>
      </w:r>
    </w:p>
    <w:p w14:paraId="3B932630" w14:textId="554DF80B" w:rsidR="00E26FC1" w:rsidRPr="00B10CC0" w:rsidRDefault="00E26FC1" w:rsidP="000F3D5A">
      <w:pPr>
        <w:pStyle w:val="ListParagraph"/>
        <w:numPr>
          <w:ilvl w:val="0"/>
          <w:numId w:val="75"/>
        </w:numPr>
        <w:autoSpaceDE w:val="0"/>
        <w:autoSpaceDN w:val="0"/>
        <w:adjustRightInd w:val="0"/>
        <w:spacing w:after="0" w:line="240" w:lineRule="auto"/>
        <w:rPr>
          <w:rFonts w:ascii="Arial" w:hAnsi="Arial" w:cs="Arial"/>
          <w:color w:val="000000"/>
        </w:rPr>
      </w:pPr>
      <w:r w:rsidRPr="00B10CC0">
        <w:rPr>
          <w:rFonts w:ascii="Arial" w:hAnsi="Arial" w:cs="Arial"/>
          <w:color w:val="000000"/>
        </w:rPr>
        <w:t>provide the practice team with access to support services.</w:t>
      </w:r>
    </w:p>
    <w:p w14:paraId="36EB8573"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78058998"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0C48A24A" w14:textId="53DEEFDF" w:rsidR="00C52467" w:rsidRPr="00B10CC0" w:rsidRDefault="00C52467" w:rsidP="00E26FC1">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C3.5► B </w:t>
      </w:r>
      <w:r w:rsidR="00E26FC1" w:rsidRPr="00B10CC0">
        <w:rPr>
          <w:rFonts w:ascii="Arial" w:hAnsi="Arial" w:cs="Arial"/>
          <w:color w:val="000000"/>
        </w:rPr>
        <w:t xml:space="preserve">Our practice team is encouraged to obtain immunisations recommended by the current edition of the </w:t>
      </w:r>
      <w:r w:rsidR="00E26FC1" w:rsidRPr="00B10CC0">
        <w:rPr>
          <w:rFonts w:ascii="Arial" w:hAnsi="Arial" w:cs="Arial"/>
          <w:i/>
          <w:color w:val="000000"/>
        </w:rPr>
        <w:t>Australian immunisation handbook</w:t>
      </w:r>
      <w:r w:rsidR="00E26FC1" w:rsidRPr="00B10CC0">
        <w:rPr>
          <w:rFonts w:ascii="Arial" w:hAnsi="Arial" w:cs="Arial"/>
          <w:color w:val="000000"/>
        </w:rPr>
        <w:t xml:space="preserve"> based on their duties and immunisation status.</w:t>
      </w:r>
    </w:p>
    <w:p w14:paraId="37125FD2"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5986A46F"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9E94751"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62CDEEFF" w14:textId="47CC96AB" w:rsidR="00C52467" w:rsidRPr="00B10CC0" w:rsidRDefault="00E26FC1" w:rsidP="002E21F1">
      <w:pPr>
        <w:pStyle w:val="ListParagraph"/>
        <w:numPr>
          <w:ilvl w:val="0"/>
          <w:numId w:val="131"/>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record the natural immunity to vaccine-preventable diseases or immunisation status of practice team members if known (with their consent)</w:t>
      </w:r>
    </w:p>
    <w:p w14:paraId="76302BCC" w14:textId="659181B3" w:rsidR="00E26FC1" w:rsidRPr="00B10CC0" w:rsidRDefault="00E26FC1" w:rsidP="002E21F1">
      <w:pPr>
        <w:pStyle w:val="ListParagraph"/>
        <w:numPr>
          <w:ilvl w:val="0"/>
          <w:numId w:val="131"/>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offer staff members’ immunisations recommended in the Australian immunisation handbook, as appropriate to their duties.</w:t>
      </w:r>
    </w:p>
    <w:p w14:paraId="3EC666C4" w14:textId="77777777" w:rsidR="00E26FC1" w:rsidRPr="00B10CC0" w:rsidRDefault="00E26FC1" w:rsidP="00C52467">
      <w:pPr>
        <w:autoSpaceDE w:val="0"/>
        <w:autoSpaceDN w:val="0"/>
        <w:adjustRightInd w:val="0"/>
        <w:spacing w:after="0" w:line="240" w:lineRule="auto"/>
        <w:rPr>
          <w:rFonts w:ascii="Arial" w:hAnsi="Arial" w:cs="Arial"/>
          <w:color w:val="FF0000"/>
        </w:rPr>
      </w:pPr>
    </w:p>
    <w:p w14:paraId="1156A19A"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7E475CE4"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32EE0D1D" w14:textId="3ED6D261" w:rsidR="00A41FC6" w:rsidRPr="00B10CC0" w:rsidRDefault="00E26FC1" w:rsidP="002E21F1">
      <w:pPr>
        <w:pStyle w:val="Default"/>
        <w:numPr>
          <w:ilvl w:val="0"/>
          <w:numId w:val="132"/>
        </w:numPr>
        <w:rPr>
          <w:b/>
          <w:bCs/>
          <w:color w:val="323232"/>
          <w:sz w:val="22"/>
          <w:szCs w:val="22"/>
        </w:rPr>
      </w:pPr>
      <w:r w:rsidRPr="00B10CC0">
        <w:rPr>
          <w:sz w:val="22"/>
          <w:szCs w:val="22"/>
        </w:rPr>
        <w:t>offer the practice team testing of their natural immunity to vaccine-preventable disease or immunisation status.</w:t>
      </w:r>
    </w:p>
    <w:p w14:paraId="3A7F2118" w14:textId="77777777" w:rsidR="00E26FC1" w:rsidRPr="00B10CC0" w:rsidRDefault="00E26FC1" w:rsidP="00C52467">
      <w:pPr>
        <w:pStyle w:val="Default"/>
        <w:rPr>
          <w:b/>
          <w:bCs/>
          <w:color w:val="323232"/>
          <w:sz w:val="22"/>
          <w:szCs w:val="22"/>
        </w:rPr>
      </w:pPr>
    </w:p>
    <w:p w14:paraId="204A0B20" w14:textId="77777777" w:rsidR="00BA6AD7" w:rsidRDefault="00BA6AD7" w:rsidP="00C52467">
      <w:pPr>
        <w:pStyle w:val="Default"/>
        <w:rPr>
          <w:b/>
          <w:bCs/>
          <w:color w:val="323232"/>
          <w:sz w:val="23"/>
          <w:szCs w:val="23"/>
        </w:rPr>
      </w:pPr>
    </w:p>
    <w:p w14:paraId="1701947E" w14:textId="77777777" w:rsidR="00BA6AD7" w:rsidRDefault="00BA6AD7" w:rsidP="00C52467">
      <w:pPr>
        <w:pStyle w:val="Default"/>
        <w:rPr>
          <w:b/>
          <w:bCs/>
          <w:color w:val="323232"/>
          <w:sz w:val="23"/>
          <w:szCs w:val="23"/>
        </w:rPr>
      </w:pPr>
    </w:p>
    <w:p w14:paraId="7168269A" w14:textId="77777777" w:rsidR="00BA6AD7" w:rsidRDefault="00BA6AD7" w:rsidP="00C52467">
      <w:pPr>
        <w:pStyle w:val="Default"/>
        <w:rPr>
          <w:b/>
          <w:bCs/>
          <w:color w:val="323232"/>
          <w:sz w:val="23"/>
          <w:szCs w:val="23"/>
        </w:rPr>
      </w:pPr>
    </w:p>
    <w:p w14:paraId="56347550" w14:textId="77777777" w:rsidR="00BA6AD7" w:rsidRDefault="00BA6AD7" w:rsidP="00C52467">
      <w:pPr>
        <w:pStyle w:val="Default"/>
        <w:rPr>
          <w:b/>
          <w:bCs/>
          <w:color w:val="323232"/>
          <w:sz w:val="23"/>
          <w:szCs w:val="23"/>
        </w:rPr>
      </w:pPr>
    </w:p>
    <w:p w14:paraId="708E3CDF" w14:textId="77777777" w:rsidR="00BA6AD7" w:rsidRDefault="00BA6AD7" w:rsidP="00C52467">
      <w:pPr>
        <w:pStyle w:val="Default"/>
        <w:rPr>
          <w:b/>
          <w:bCs/>
          <w:color w:val="323232"/>
          <w:sz w:val="23"/>
          <w:szCs w:val="23"/>
        </w:rPr>
      </w:pPr>
    </w:p>
    <w:p w14:paraId="0E535C8D" w14:textId="77777777" w:rsidR="00BA6AD7" w:rsidRDefault="00BA6AD7" w:rsidP="00C52467">
      <w:pPr>
        <w:pStyle w:val="Default"/>
        <w:rPr>
          <w:b/>
          <w:bCs/>
          <w:color w:val="323232"/>
          <w:sz w:val="23"/>
          <w:szCs w:val="23"/>
        </w:rPr>
      </w:pPr>
    </w:p>
    <w:p w14:paraId="78DEE902" w14:textId="77777777" w:rsidR="00BA6AD7" w:rsidRDefault="00BA6AD7" w:rsidP="00C52467">
      <w:pPr>
        <w:pStyle w:val="Default"/>
        <w:rPr>
          <w:b/>
          <w:bCs/>
          <w:color w:val="323232"/>
          <w:sz w:val="23"/>
          <w:szCs w:val="23"/>
        </w:rPr>
      </w:pPr>
    </w:p>
    <w:p w14:paraId="68BB693A" w14:textId="77777777" w:rsidR="00BA6AD7" w:rsidRDefault="00BA6AD7" w:rsidP="00C52467">
      <w:pPr>
        <w:pStyle w:val="Default"/>
        <w:rPr>
          <w:b/>
          <w:bCs/>
          <w:color w:val="323232"/>
          <w:sz w:val="23"/>
          <w:szCs w:val="23"/>
        </w:rPr>
      </w:pPr>
    </w:p>
    <w:p w14:paraId="300A5D70" w14:textId="77777777" w:rsidR="00BA6AD7" w:rsidRDefault="00BA6AD7" w:rsidP="00C52467">
      <w:pPr>
        <w:pStyle w:val="Default"/>
        <w:rPr>
          <w:b/>
          <w:bCs/>
          <w:color w:val="323232"/>
          <w:sz w:val="23"/>
          <w:szCs w:val="23"/>
        </w:rPr>
      </w:pPr>
    </w:p>
    <w:p w14:paraId="51F6EBC5" w14:textId="77777777" w:rsidR="00C52467" w:rsidRPr="006A3DE4" w:rsidRDefault="00C52467" w:rsidP="00C52467">
      <w:pPr>
        <w:pStyle w:val="Default"/>
        <w:rPr>
          <w:b/>
          <w:bCs/>
          <w:color w:val="323232"/>
          <w:sz w:val="23"/>
          <w:szCs w:val="23"/>
        </w:rPr>
      </w:pPr>
      <w:r w:rsidRPr="006A3DE4">
        <w:rPr>
          <w:b/>
          <w:bCs/>
          <w:color w:val="323232"/>
          <w:sz w:val="23"/>
          <w:szCs w:val="23"/>
        </w:rPr>
        <w:lastRenderedPageBreak/>
        <w:t xml:space="preserve">Criterion C3.6 – Research </w:t>
      </w:r>
    </w:p>
    <w:p w14:paraId="0C776F07" w14:textId="77777777" w:rsidR="00A41FC6" w:rsidRPr="006A3DE4" w:rsidRDefault="00A41FC6" w:rsidP="00C52467">
      <w:pPr>
        <w:pStyle w:val="Default"/>
        <w:rPr>
          <w:color w:val="323232"/>
          <w:sz w:val="23"/>
          <w:szCs w:val="23"/>
        </w:rPr>
      </w:pPr>
    </w:p>
    <w:p w14:paraId="08BFC96C" w14:textId="77777777" w:rsidR="00C52467" w:rsidRPr="00B10CC0" w:rsidRDefault="00C52467" w:rsidP="00C52467">
      <w:pPr>
        <w:pStyle w:val="Default"/>
        <w:rPr>
          <w:b/>
          <w:bCs/>
          <w:color w:val="FF0000"/>
          <w:sz w:val="22"/>
          <w:szCs w:val="22"/>
        </w:rPr>
      </w:pPr>
      <w:r w:rsidRPr="00B10CC0">
        <w:rPr>
          <w:b/>
          <w:bCs/>
          <w:color w:val="FF0000"/>
          <w:sz w:val="22"/>
          <w:szCs w:val="22"/>
        </w:rPr>
        <w:t xml:space="preserve">Indicator </w:t>
      </w:r>
    </w:p>
    <w:p w14:paraId="30E6D7AC" w14:textId="77777777" w:rsidR="00A41FC6" w:rsidRPr="00B10CC0" w:rsidRDefault="00A41FC6" w:rsidP="00C52467">
      <w:pPr>
        <w:pStyle w:val="Default"/>
        <w:rPr>
          <w:color w:val="FF0000"/>
          <w:sz w:val="22"/>
          <w:szCs w:val="22"/>
        </w:rPr>
      </w:pPr>
    </w:p>
    <w:p w14:paraId="409EFA71" w14:textId="77777777" w:rsidR="00C52467" w:rsidRPr="00B10CC0" w:rsidRDefault="00C52467" w:rsidP="00C52467">
      <w:pPr>
        <w:pStyle w:val="Default"/>
        <w:rPr>
          <w:sz w:val="22"/>
          <w:szCs w:val="22"/>
        </w:rPr>
      </w:pPr>
      <w:r w:rsidRPr="00B10CC0">
        <w:rPr>
          <w:sz w:val="22"/>
          <w:szCs w:val="22"/>
        </w:rPr>
        <w:t xml:space="preserve">► A. Our practice ensures that all research is approved by an ethics committee and is indemnified. </w:t>
      </w:r>
    </w:p>
    <w:p w14:paraId="2DFAA276" w14:textId="7C1D1DCB" w:rsidR="00C52467" w:rsidRPr="00B10CC0" w:rsidRDefault="00C52467" w:rsidP="00C52467">
      <w:pPr>
        <w:pStyle w:val="Default"/>
        <w:rPr>
          <w:sz w:val="22"/>
          <w:szCs w:val="22"/>
        </w:rPr>
      </w:pPr>
      <w:r w:rsidRPr="00B10CC0">
        <w:rPr>
          <w:sz w:val="22"/>
          <w:szCs w:val="22"/>
        </w:rPr>
        <w:t>► B. Our practice transfers identified patient health information to a third party for quality improvement or professional development activities</w:t>
      </w:r>
      <w:r w:rsidR="00E26FC1" w:rsidRPr="00B10CC0">
        <w:rPr>
          <w:sz w:val="22"/>
          <w:szCs w:val="22"/>
        </w:rPr>
        <w:t xml:space="preserve"> </w:t>
      </w:r>
      <w:r w:rsidRPr="00B10CC0">
        <w:rPr>
          <w:sz w:val="22"/>
          <w:szCs w:val="22"/>
        </w:rPr>
        <w:t xml:space="preserve"> after we </w:t>
      </w:r>
      <w:r w:rsidR="00E26FC1" w:rsidRPr="00B10CC0">
        <w:rPr>
          <w:sz w:val="22"/>
          <w:szCs w:val="22"/>
        </w:rPr>
        <w:t xml:space="preserve">have </w:t>
      </w:r>
      <w:r w:rsidRPr="00B10CC0">
        <w:rPr>
          <w:sz w:val="22"/>
          <w:szCs w:val="22"/>
        </w:rPr>
        <w:t>obtain</w:t>
      </w:r>
      <w:r w:rsidR="00E26FC1" w:rsidRPr="00B10CC0">
        <w:rPr>
          <w:sz w:val="22"/>
          <w:szCs w:val="22"/>
        </w:rPr>
        <w:t>ed the</w:t>
      </w:r>
      <w:r w:rsidRPr="00B10CC0">
        <w:rPr>
          <w:sz w:val="22"/>
          <w:szCs w:val="22"/>
        </w:rPr>
        <w:t xml:space="preserve"> patient</w:t>
      </w:r>
      <w:r w:rsidR="00E26FC1" w:rsidRPr="00B10CC0">
        <w:rPr>
          <w:sz w:val="22"/>
          <w:szCs w:val="22"/>
        </w:rPr>
        <w:t>’s</w:t>
      </w:r>
      <w:r w:rsidRPr="00B10CC0">
        <w:rPr>
          <w:sz w:val="22"/>
          <w:szCs w:val="22"/>
        </w:rPr>
        <w:t xml:space="preserve"> consent. </w:t>
      </w:r>
    </w:p>
    <w:p w14:paraId="3EAC40F7" w14:textId="77777777" w:rsidR="00A41FC6" w:rsidRPr="00B10CC0" w:rsidRDefault="00A41FC6" w:rsidP="00C52467">
      <w:pPr>
        <w:pStyle w:val="Default"/>
        <w:rPr>
          <w:b/>
          <w:bCs/>
          <w:color w:val="FF0000"/>
          <w:sz w:val="22"/>
          <w:szCs w:val="22"/>
        </w:rPr>
      </w:pPr>
    </w:p>
    <w:p w14:paraId="03374171" w14:textId="77777777" w:rsidR="00C52467" w:rsidRPr="00B10CC0" w:rsidRDefault="00C52467" w:rsidP="00C52467">
      <w:pPr>
        <w:pStyle w:val="Default"/>
        <w:rPr>
          <w:color w:val="FF0000"/>
          <w:sz w:val="22"/>
          <w:szCs w:val="22"/>
        </w:rPr>
      </w:pPr>
      <w:r w:rsidRPr="00B10CC0">
        <w:rPr>
          <w:b/>
          <w:bCs/>
          <w:color w:val="FF0000"/>
          <w:sz w:val="22"/>
          <w:szCs w:val="22"/>
        </w:rPr>
        <w:t xml:space="preserve">Why this is important </w:t>
      </w:r>
    </w:p>
    <w:p w14:paraId="5A1B1A57" w14:textId="77777777" w:rsidR="00A41FC6" w:rsidRPr="00B10CC0" w:rsidRDefault="00A41FC6" w:rsidP="00C52467">
      <w:pPr>
        <w:pStyle w:val="Default"/>
        <w:rPr>
          <w:sz w:val="22"/>
          <w:szCs w:val="22"/>
        </w:rPr>
      </w:pPr>
    </w:p>
    <w:p w14:paraId="06B178A8" w14:textId="736A1C4C" w:rsidR="00E26FC1" w:rsidRPr="00B10CC0" w:rsidRDefault="00E26FC1" w:rsidP="00E26FC1">
      <w:pPr>
        <w:pStyle w:val="Default"/>
        <w:rPr>
          <w:sz w:val="22"/>
          <w:szCs w:val="22"/>
        </w:rPr>
      </w:pPr>
      <w:r w:rsidRPr="00B10CC0">
        <w:rPr>
          <w:sz w:val="22"/>
          <w:szCs w:val="22"/>
        </w:rPr>
        <w:t xml:space="preserve">The National Health and Medical Research Council (NHMRC) has developed the Australian code for the responsible conduct of research (the Code), which promotes integrity of research and provides guidance about responsible research practices. View or download the Code at  </w:t>
      </w:r>
      <w:hyperlink r:id="rId27" w:history="1">
        <w:r w:rsidRPr="00B10CC0">
          <w:rPr>
            <w:rStyle w:val="Hyperlink"/>
            <w:sz w:val="22"/>
            <w:szCs w:val="22"/>
          </w:rPr>
          <w:t>www.nhmrc.gov.au/guidelines-publications/r39</w:t>
        </w:r>
      </w:hyperlink>
      <w:r w:rsidRPr="00B10CC0">
        <w:rPr>
          <w:sz w:val="22"/>
          <w:szCs w:val="22"/>
        </w:rPr>
        <w:t xml:space="preserve"> </w:t>
      </w:r>
    </w:p>
    <w:p w14:paraId="32CB8D1A" w14:textId="77777777" w:rsidR="00E26FC1" w:rsidRPr="00B10CC0" w:rsidRDefault="00E26FC1" w:rsidP="00E26FC1">
      <w:pPr>
        <w:pStyle w:val="Default"/>
        <w:rPr>
          <w:sz w:val="22"/>
          <w:szCs w:val="22"/>
        </w:rPr>
      </w:pPr>
    </w:p>
    <w:p w14:paraId="57563B0E" w14:textId="7B9B2956" w:rsidR="00E26FC1" w:rsidRPr="00B10CC0" w:rsidRDefault="00E26FC1" w:rsidP="00E26FC1">
      <w:pPr>
        <w:pStyle w:val="Default"/>
        <w:rPr>
          <w:sz w:val="22"/>
          <w:szCs w:val="22"/>
        </w:rPr>
      </w:pPr>
      <w:r w:rsidRPr="00B10CC0">
        <w:rPr>
          <w:sz w:val="22"/>
          <w:szCs w:val="22"/>
        </w:rPr>
        <w:t xml:space="preserve">The Australian Institute of Aboriginal and Torres Strait Islander Studies has produced Guidelines for ethical research in Australian Indigenous studies. You could refer to these guidelines if your patient sample includes Aboriginal and Torres Strait Islander peoples. View or download these guidelines at </w:t>
      </w:r>
      <w:hyperlink r:id="rId28" w:history="1">
        <w:r w:rsidRPr="00B10CC0">
          <w:rPr>
            <w:rStyle w:val="Hyperlink"/>
            <w:sz w:val="22"/>
            <w:szCs w:val="22"/>
          </w:rPr>
          <w:t>http://aiatsis.gov.au/research/ethical-research/guidelines-ethical-research-australian-indigenous-studies</w:t>
        </w:r>
      </w:hyperlink>
    </w:p>
    <w:p w14:paraId="08826D25" w14:textId="77777777" w:rsidR="00E26FC1" w:rsidRPr="00B10CC0" w:rsidRDefault="00E26FC1" w:rsidP="00E26FC1">
      <w:pPr>
        <w:pStyle w:val="Default"/>
        <w:rPr>
          <w:sz w:val="22"/>
          <w:szCs w:val="22"/>
        </w:rPr>
      </w:pPr>
    </w:p>
    <w:p w14:paraId="728C5CC3" w14:textId="77777777" w:rsidR="00E26FC1" w:rsidRPr="00B10CC0" w:rsidRDefault="00E26FC1" w:rsidP="00E26FC1">
      <w:pPr>
        <w:pStyle w:val="Default"/>
        <w:rPr>
          <w:sz w:val="22"/>
          <w:szCs w:val="22"/>
        </w:rPr>
      </w:pPr>
      <w:r w:rsidRPr="00B10CC0">
        <w:rPr>
          <w:sz w:val="22"/>
          <w:szCs w:val="22"/>
        </w:rPr>
        <w:t xml:space="preserve">When conducting research, you must ensure that the collection, use and disclosure of data comply with privacy laws. Even if your practice is using de-identified patient health information, there are still some situations where you must obtain informed patient consent. </w:t>
      </w:r>
    </w:p>
    <w:p w14:paraId="3F58AC94" w14:textId="77777777" w:rsidR="00E26FC1" w:rsidRPr="00B10CC0" w:rsidRDefault="00E26FC1" w:rsidP="00E26FC1">
      <w:pPr>
        <w:pStyle w:val="Default"/>
        <w:rPr>
          <w:sz w:val="22"/>
          <w:szCs w:val="22"/>
        </w:rPr>
      </w:pPr>
    </w:p>
    <w:p w14:paraId="68EFFAAF" w14:textId="77777777" w:rsidR="00E26FC1" w:rsidRPr="00B10CC0" w:rsidRDefault="00E26FC1" w:rsidP="00E26FC1">
      <w:pPr>
        <w:pStyle w:val="Default"/>
        <w:rPr>
          <w:sz w:val="22"/>
          <w:szCs w:val="22"/>
        </w:rPr>
      </w:pPr>
      <w:r w:rsidRPr="00B10CC0">
        <w:rPr>
          <w:sz w:val="22"/>
          <w:szCs w:val="22"/>
        </w:rPr>
        <w:t xml:space="preserve">Human research ethics committees (HRECs) review research proposals to ensure that they are ethically acceptable and in accordance with relevant standards and guidelines. Your HREC will decide on the necessary patient consent requirements for your research project. </w:t>
      </w:r>
    </w:p>
    <w:p w14:paraId="58D85C02" w14:textId="77777777" w:rsidR="00E26FC1" w:rsidRPr="00B10CC0" w:rsidRDefault="00E26FC1" w:rsidP="00E26FC1">
      <w:pPr>
        <w:pStyle w:val="Default"/>
        <w:rPr>
          <w:sz w:val="22"/>
          <w:szCs w:val="22"/>
        </w:rPr>
      </w:pPr>
    </w:p>
    <w:p w14:paraId="231C24F0" w14:textId="04140DAC" w:rsidR="00E26FC1" w:rsidRPr="00B10CC0" w:rsidRDefault="00E26FC1" w:rsidP="00E26FC1">
      <w:pPr>
        <w:pStyle w:val="Default"/>
        <w:rPr>
          <w:sz w:val="22"/>
          <w:szCs w:val="22"/>
        </w:rPr>
      </w:pPr>
      <w:r w:rsidRPr="00B10CC0">
        <w:rPr>
          <w:sz w:val="22"/>
          <w:szCs w:val="22"/>
        </w:rPr>
        <w:t xml:space="preserve">There are many HRECs operating in institutions and organisations across Australia. A list of HRECs registered with the NHMRC is available at </w:t>
      </w:r>
      <w:hyperlink r:id="rId29" w:history="1">
        <w:r w:rsidRPr="008E11BF">
          <w:rPr>
            <w:rStyle w:val="Hyperlink"/>
            <w:sz w:val="22"/>
            <w:szCs w:val="22"/>
          </w:rPr>
          <w:t>www.nhmrc.gov.au/_files_nhmrc/file/health_ethics/hrecs/ att_2_-_list_of_human_research_ethics_committees_registered_with_nhmrc_february_2016.pdf</w:t>
        </w:r>
      </w:hyperlink>
    </w:p>
    <w:p w14:paraId="0CB0E648" w14:textId="77777777" w:rsidR="00E26FC1" w:rsidRPr="00B10CC0" w:rsidRDefault="00E26FC1" w:rsidP="00E26FC1">
      <w:pPr>
        <w:pStyle w:val="Default"/>
        <w:rPr>
          <w:sz w:val="22"/>
          <w:szCs w:val="22"/>
        </w:rPr>
      </w:pPr>
    </w:p>
    <w:p w14:paraId="574974B1" w14:textId="735504E1" w:rsidR="00E26FC1" w:rsidRPr="00B10CC0" w:rsidRDefault="00E26FC1" w:rsidP="00E26FC1">
      <w:pPr>
        <w:pStyle w:val="Default"/>
        <w:rPr>
          <w:sz w:val="22"/>
          <w:szCs w:val="22"/>
        </w:rPr>
      </w:pPr>
      <w:r w:rsidRPr="00B10CC0">
        <w:rPr>
          <w:sz w:val="22"/>
          <w:szCs w:val="22"/>
        </w:rPr>
        <w:t xml:space="preserve">You can find details about the RACGP’s National research and evaluation ethics committee at </w:t>
      </w:r>
      <w:hyperlink r:id="rId30" w:history="1">
        <w:r w:rsidRPr="00B10CC0">
          <w:rPr>
            <w:rStyle w:val="Hyperlink"/>
            <w:sz w:val="22"/>
            <w:szCs w:val="22"/>
          </w:rPr>
          <w:t>www.racgp.org.au/yourracgp/organisation/committees/national-committees/nreec</w:t>
        </w:r>
      </w:hyperlink>
    </w:p>
    <w:p w14:paraId="5B1973DE" w14:textId="77777777" w:rsidR="00E26FC1" w:rsidRPr="00B10CC0" w:rsidRDefault="00E26FC1" w:rsidP="00E26FC1">
      <w:pPr>
        <w:pStyle w:val="Default"/>
        <w:rPr>
          <w:sz w:val="22"/>
          <w:szCs w:val="22"/>
        </w:rPr>
      </w:pPr>
    </w:p>
    <w:p w14:paraId="5BA9DEE2" w14:textId="4A2D34FF" w:rsidR="00A41FC6" w:rsidRPr="00B10CC0" w:rsidRDefault="00E26FC1" w:rsidP="00E26FC1">
      <w:pPr>
        <w:pStyle w:val="Default"/>
        <w:rPr>
          <w:sz w:val="22"/>
          <w:szCs w:val="22"/>
        </w:rPr>
      </w:pPr>
      <w:r w:rsidRPr="00B10CC0">
        <w:rPr>
          <w:sz w:val="22"/>
          <w:szCs w:val="22"/>
        </w:rPr>
        <w:t>The Code and consent requirements apply to all research situations. For example, they apply even if a member of the practice team is not conducting research themselves, but is contributing to someone else’s research.</w:t>
      </w:r>
    </w:p>
    <w:p w14:paraId="2D049176" w14:textId="77777777" w:rsidR="00E26FC1" w:rsidRPr="00B10CC0" w:rsidRDefault="00E26FC1" w:rsidP="00E26FC1">
      <w:pPr>
        <w:pStyle w:val="Default"/>
        <w:rPr>
          <w:sz w:val="22"/>
          <w:szCs w:val="22"/>
        </w:rPr>
      </w:pPr>
    </w:p>
    <w:p w14:paraId="50237DAD" w14:textId="77777777" w:rsidR="00C52467" w:rsidRPr="00B10CC0" w:rsidRDefault="00C52467" w:rsidP="00C52467">
      <w:pPr>
        <w:pStyle w:val="Default"/>
        <w:rPr>
          <w:b/>
          <w:bCs/>
          <w:color w:val="FF0000"/>
          <w:sz w:val="22"/>
          <w:szCs w:val="22"/>
        </w:rPr>
      </w:pPr>
      <w:r w:rsidRPr="00B10CC0">
        <w:rPr>
          <w:b/>
          <w:bCs/>
          <w:color w:val="FF0000"/>
          <w:sz w:val="22"/>
          <w:szCs w:val="22"/>
        </w:rPr>
        <w:t xml:space="preserve">Meeting this Criterion </w:t>
      </w:r>
    </w:p>
    <w:p w14:paraId="4C1A7F89" w14:textId="77777777" w:rsidR="00CD0D47" w:rsidRPr="00B10CC0" w:rsidRDefault="00CD0D47" w:rsidP="00C52467">
      <w:pPr>
        <w:pStyle w:val="Default"/>
        <w:rPr>
          <w:color w:val="FF0000"/>
          <w:sz w:val="22"/>
          <w:szCs w:val="22"/>
        </w:rPr>
      </w:pPr>
    </w:p>
    <w:p w14:paraId="49FBBD72" w14:textId="77777777" w:rsidR="00E26FC1" w:rsidRPr="00B10CC0" w:rsidRDefault="00E26FC1" w:rsidP="00C52467">
      <w:pPr>
        <w:pStyle w:val="Default"/>
        <w:rPr>
          <w:color w:val="000000" w:themeColor="text1"/>
          <w:sz w:val="22"/>
          <w:szCs w:val="22"/>
        </w:rPr>
      </w:pPr>
      <w:r w:rsidRPr="00B10CC0">
        <w:rPr>
          <w:color w:val="000000" w:themeColor="text1"/>
          <w:sz w:val="22"/>
          <w:szCs w:val="22"/>
        </w:rPr>
        <w:t xml:space="preserve">If your practice has not conducted any research, this Criterion is not applicable. </w:t>
      </w:r>
    </w:p>
    <w:p w14:paraId="7C004093" w14:textId="77777777" w:rsidR="00E26FC1" w:rsidRPr="00B10CC0" w:rsidRDefault="00E26FC1" w:rsidP="00C52467">
      <w:pPr>
        <w:pStyle w:val="Default"/>
        <w:rPr>
          <w:color w:val="000000" w:themeColor="text1"/>
          <w:sz w:val="22"/>
          <w:szCs w:val="22"/>
        </w:rPr>
      </w:pPr>
    </w:p>
    <w:p w14:paraId="17C00B72" w14:textId="77777777" w:rsidR="00E26FC1" w:rsidRPr="00B10CC0" w:rsidRDefault="00E26FC1" w:rsidP="00C52467">
      <w:pPr>
        <w:pStyle w:val="Default"/>
        <w:rPr>
          <w:color w:val="000000" w:themeColor="text1"/>
          <w:sz w:val="22"/>
          <w:szCs w:val="22"/>
        </w:rPr>
      </w:pPr>
      <w:r w:rsidRPr="00B10CC0">
        <w:rPr>
          <w:color w:val="000000" w:themeColor="text1"/>
          <w:sz w:val="22"/>
          <w:szCs w:val="22"/>
        </w:rPr>
        <w:t>The NHMRC’s Australian code for responsible conduct of research defines ‘research’ as follows:</w:t>
      </w:r>
    </w:p>
    <w:p w14:paraId="4D5B62FB" w14:textId="77777777" w:rsidR="00E26FC1" w:rsidRPr="00B10CC0" w:rsidRDefault="00E26FC1" w:rsidP="00C52467">
      <w:pPr>
        <w:pStyle w:val="Default"/>
        <w:rPr>
          <w:color w:val="000000" w:themeColor="text1"/>
          <w:sz w:val="22"/>
          <w:szCs w:val="22"/>
        </w:rPr>
      </w:pPr>
    </w:p>
    <w:p w14:paraId="29FF05B6" w14:textId="50CF6951" w:rsidR="00E26FC1" w:rsidRPr="00B10CC0" w:rsidRDefault="00E26FC1" w:rsidP="00E26FC1">
      <w:pPr>
        <w:pStyle w:val="Default"/>
        <w:ind w:left="720"/>
        <w:rPr>
          <w:i/>
          <w:color w:val="000000" w:themeColor="text1"/>
          <w:sz w:val="22"/>
          <w:szCs w:val="22"/>
        </w:rPr>
      </w:pPr>
      <w:r w:rsidRPr="00B10CC0">
        <w:rPr>
          <w:i/>
          <w:color w:val="000000" w:themeColor="text1"/>
          <w:sz w:val="22"/>
          <w:szCs w:val="22"/>
        </w:rPr>
        <w:lastRenderedPageBreak/>
        <w:t xml:space="preserve">...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w:t>
      </w:r>
    </w:p>
    <w:p w14:paraId="753DE73A" w14:textId="77777777" w:rsidR="00E26FC1" w:rsidRPr="00B10CC0" w:rsidRDefault="00E26FC1" w:rsidP="00E26FC1">
      <w:pPr>
        <w:pStyle w:val="Default"/>
        <w:ind w:left="720"/>
        <w:rPr>
          <w:i/>
          <w:color w:val="000000" w:themeColor="text1"/>
          <w:sz w:val="22"/>
          <w:szCs w:val="22"/>
        </w:rPr>
      </w:pPr>
    </w:p>
    <w:p w14:paraId="30A529A9" w14:textId="378AF0F5" w:rsidR="00E26FC1" w:rsidRPr="00B10CC0" w:rsidRDefault="00E26FC1" w:rsidP="00E26FC1">
      <w:pPr>
        <w:pStyle w:val="Default"/>
        <w:ind w:left="720"/>
        <w:rPr>
          <w:i/>
          <w:color w:val="000000" w:themeColor="text1"/>
          <w:sz w:val="22"/>
          <w:szCs w:val="22"/>
        </w:rPr>
      </w:pPr>
      <w:r w:rsidRPr="00B10CC0">
        <w:rPr>
          <w:i/>
          <w:color w:val="000000" w:themeColor="text1"/>
          <w:sz w:val="22"/>
          <w:szCs w:val="22"/>
        </w:rPr>
        <w:t>It excludes routine testing and routine analysis of materials, components and processes such as for the maintenance of national standards, as distinct from the development of new analytical techniques. It also excludes the development of teaching materials that do not embody original research.</w:t>
      </w:r>
    </w:p>
    <w:p w14:paraId="7071CFD1"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071B33D6"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3DF14FB4"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The practice team must be familiar with the NHMRC’s Code when participating in research. In addition, you may wish to develop a policy that includes information about:</w:t>
      </w:r>
    </w:p>
    <w:p w14:paraId="5D86EDED"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0B13C48F" w14:textId="77777777"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selecting a specific group of patients (eg patients with depression, Aboriginal and Torres Strait Islander patients) on whom the research is to be conducted</w:t>
      </w:r>
    </w:p>
    <w:p w14:paraId="4EB705FD" w14:textId="77777777"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the process and documentation of ethics approval</w:t>
      </w:r>
    </w:p>
    <w:p w14:paraId="0BABED73" w14:textId="77777777"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the use of a specific room in which to conduct the research</w:t>
      </w:r>
    </w:p>
    <w:p w14:paraId="74DBC4F9" w14:textId="77777777"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data storage, record keeping and compliance with privacy laws</w:t>
      </w:r>
    </w:p>
    <w:p w14:paraId="6A0145B3" w14:textId="77777777"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relevant training for the practice team</w:t>
      </w:r>
    </w:p>
    <w:p w14:paraId="00164763" w14:textId="4DDBCAAE" w:rsidR="00E26FC1" w:rsidRPr="00B10CC0" w:rsidRDefault="00E26FC1" w:rsidP="002E21F1">
      <w:pPr>
        <w:pStyle w:val="ListParagraph"/>
        <w:numPr>
          <w:ilvl w:val="0"/>
          <w:numId w:val="132"/>
        </w:numPr>
        <w:autoSpaceDE w:val="0"/>
        <w:autoSpaceDN w:val="0"/>
        <w:adjustRightInd w:val="0"/>
        <w:spacing w:after="0" w:line="240" w:lineRule="auto"/>
        <w:rPr>
          <w:rFonts w:ascii="Arial" w:hAnsi="Arial" w:cs="Arial"/>
          <w:color w:val="000000"/>
        </w:rPr>
      </w:pPr>
      <w:r w:rsidRPr="00B10CC0">
        <w:rPr>
          <w:rFonts w:ascii="Arial" w:hAnsi="Arial" w:cs="Arial"/>
          <w:color w:val="000000"/>
        </w:rPr>
        <w:t>information provided to patients.</w:t>
      </w:r>
    </w:p>
    <w:p w14:paraId="392FC200" w14:textId="77777777" w:rsidR="00E26FC1" w:rsidRPr="00B10CC0" w:rsidRDefault="00E26FC1" w:rsidP="00C52467">
      <w:pPr>
        <w:autoSpaceDE w:val="0"/>
        <w:autoSpaceDN w:val="0"/>
        <w:adjustRightInd w:val="0"/>
        <w:spacing w:after="0" w:line="240" w:lineRule="auto"/>
        <w:rPr>
          <w:rFonts w:ascii="Arial" w:hAnsi="Arial" w:cs="Arial"/>
          <w:i/>
          <w:iCs/>
          <w:color w:val="000000"/>
        </w:rPr>
      </w:pPr>
    </w:p>
    <w:p w14:paraId="7830E6EA" w14:textId="77777777" w:rsidR="00E26FC1" w:rsidRPr="00B10CC0" w:rsidRDefault="00E26FC1" w:rsidP="00C52467">
      <w:pPr>
        <w:autoSpaceDE w:val="0"/>
        <w:autoSpaceDN w:val="0"/>
        <w:adjustRightInd w:val="0"/>
        <w:spacing w:after="0" w:line="240" w:lineRule="auto"/>
        <w:rPr>
          <w:rFonts w:ascii="Arial" w:hAnsi="Arial" w:cs="Arial"/>
          <w:i/>
          <w:iCs/>
          <w:color w:val="000000"/>
        </w:rPr>
      </w:pPr>
    </w:p>
    <w:p w14:paraId="39A05C8E"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Research indemnity </w:t>
      </w:r>
    </w:p>
    <w:p w14:paraId="54F81B5B"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5D05A6E9"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must ensure that appropriate insurance is in place to indemnify your practice for research. </w:t>
      </w:r>
    </w:p>
    <w:p w14:paraId="18CAA889"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191A1EDC"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your practice is involved in a clinical trial, your practice will usually be indemnified by the sponsor (eg a drug company), but you need to make sure that the indemnity covers your liabilities. If it does not, you will need to get a separate insurance policy or indemnity. </w:t>
      </w:r>
    </w:p>
    <w:p w14:paraId="4DA1E4ED"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4116CF54"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the research is not a clinical trial, you must have your own insurance that covers the research. </w:t>
      </w:r>
    </w:p>
    <w:p w14:paraId="2D2AA300"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2CDD1F68" w14:textId="231CA12F" w:rsidR="00A41FC6"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In all cases, the practice’s GPs each need to ensure that their individual medical indemnity insurance covers their research activities.</w:t>
      </w:r>
    </w:p>
    <w:p w14:paraId="57E46883"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32D476DC" w14:textId="77777777" w:rsidR="00C52467" w:rsidRPr="00B10CC0" w:rsidRDefault="00C52467" w:rsidP="00C52467">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Quality improvement activities, ethics and consent </w:t>
      </w:r>
    </w:p>
    <w:p w14:paraId="0F76941E" w14:textId="77777777" w:rsidR="00A41FC6" w:rsidRPr="00B10CC0" w:rsidRDefault="00A41FC6" w:rsidP="00C52467">
      <w:pPr>
        <w:autoSpaceDE w:val="0"/>
        <w:autoSpaceDN w:val="0"/>
        <w:adjustRightInd w:val="0"/>
        <w:spacing w:after="0" w:line="240" w:lineRule="auto"/>
        <w:rPr>
          <w:rFonts w:ascii="Arial" w:hAnsi="Arial" w:cs="Arial"/>
          <w:color w:val="000000"/>
        </w:rPr>
      </w:pPr>
    </w:p>
    <w:p w14:paraId="648967FC" w14:textId="77777777" w:rsidR="00E26FC1"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In general, the purpose of a practice’s quality improvement or clinical audit activities is to improve the delivery of a particular treatment or service. Before transferring health information to a third party you need to seek specific consent from patients. The RACGP encourages you to include information about quality improvement activities and clinical audits in the practice’s policy that addresses the management of health information. You could seek patient consent by including this information in new patient registration forms and asking patients to indicate if they consent to this use of their health information and to its transfer. You must make patients aware that declining to participate in research will not affect the care they receive at the practice. </w:t>
      </w:r>
    </w:p>
    <w:p w14:paraId="2BE394CC" w14:textId="77777777" w:rsidR="00E26FC1" w:rsidRPr="00B10CC0" w:rsidRDefault="00E26FC1" w:rsidP="00C52467">
      <w:pPr>
        <w:autoSpaceDE w:val="0"/>
        <w:autoSpaceDN w:val="0"/>
        <w:adjustRightInd w:val="0"/>
        <w:spacing w:after="0" w:line="240" w:lineRule="auto"/>
        <w:rPr>
          <w:rFonts w:ascii="Arial" w:hAnsi="Arial" w:cs="Arial"/>
          <w:color w:val="000000"/>
        </w:rPr>
      </w:pPr>
    </w:p>
    <w:p w14:paraId="108ECE72" w14:textId="0667235B" w:rsidR="00A41FC6" w:rsidRPr="00B10CC0" w:rsidRDefault="00E26FC1"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Ethics approval is not required for quality improvement activities where the primary purpose is to monitor, evaluate or improve the quality of healthcare delivered by the practice.</w:t>
      </w:r>
    </w:p>
    <w:p w14:paraId="2350EAC3" w14:textId="77777777" w:rsidR="00E26FC1" w:rsidRPr="00B10CC0" w:rsidRDefault="00E26FC1" w:rsidP="00C52467">
      <w:pPr>
        <w:autoSpaceDE w:val="0"/>
        <w:autoSpaceDN w:val="0"/>
        <w:adjustRightInd w:val="0"/>
        <w:spacing w:after="0" w:line="240" w:lineRule="auto"/>
        <w:rPr>
          <w:rFonts w:ascii="Arial" w:hAnsi="Arial" w:cs="Arial"/>
          <w:b/>
          <w:bCs/>
          <w:color w:val="FF0000"/>
        </w:rPr>
      </w:pPr>
    </w:p>
    <w:p w14:paraId="7609F3C5"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015E94CD" w14:textId="77777777" w:rsidR="00A41FC6" w:rsidRPr="00B10CC0" w:rsidRDefault="00A41FC6" w:rsidP="00C52467">
      <w:pPr>
        <w:autoSpaceDE w:val="0"/>
        <w:autoSpaceDN w:val="0"/>
        <w:adjustRightInd w:val="0"/>
        <w:spacing w:after="0" w:line="240" w:lineRule="auto"/>
        <w:rPr>
          <w:rFonts w:ascii="Arial" w:hAnsi="Arial" w:cs="Arial"/>
          <w:color w:val="FF0000"/>
        </w:rPr>
      </w:pPr>
    </w:p>
    <w:p w14:paraId="76D9C32D" w14:textId="463717E4" w:rsidR="00C52467" w:rsidRPr="00B10CC0" w:rsidRDefault="00C52467" w:rsidP="00E26FC1">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C3.6► A </w:t>
      </w:r>
      <w:r w:rsidR="00E26FC1" w:rsidRPr="00B10CC0">
        <w:rPr>
          <w:rFonts w:ascii="Arial" w:hAnsi="Arial" w:cs="Arial"/>
          <w:color w:val="000000"/>
        </w:rPr>
        <w:t>Our practice has all research approved by an ethics committee and indemnified.</w:t>
      </w:r>
    </w:p>
    <w:p w14:paraId="1B2183DF"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A8D079A" w14:textId="77777777" w:rsidR="00E26FC1" w:rsidRPr="00B10CC0" w:rsidRDefault="00E26FC1" w:rsidP="00C52467">
      <w:pPr>
        <w:autoSpaceDE w:val="0"/>
        <w:autoSpaceDN w:val="0"/>
        <w:adjustRightInd w:val="0"/>
        <w:spacing w:after="0" w:line="240" w:lineRule="auto"/>
        <w:rPr>
          <w:rFonts w:ascii="Arial" w:hAnsi="Arial" w:cs="Arial"/>
          <w:color w:val="FF0000"/>
        </w:rPr>
      </w:pPr>
    </w:p>
    <w:p w14:paraId="641CDF66" w14:textId="77777777" w:rsidR="00E26FC1" w:rsidRPr="00B10CC0" w:rsidRDefault="00E26FC1" w:rsidP="000F3D5A">
      <w:pPr>
        <w:pStyle w:val="ListParagraph"/>
        <w:numPr>
          <w:ilvl w:val="0"/>
          <w:numId w:val="76"/>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keep evidence of ethics approval and indemnity for research activities</w:t>
      </w:r>
    </w:p>
    <w:p w14:paraId="39D7D802" w14:textId="77777777" w:rsidR="00E26FC1" w:rsidRPr="00B10CC0" w:rsidRDefault="00E26FC1" w:rsidP="000F3D5A">
      <w:pPr>
        <w:pStyle w:val="ListParagraph"/>
        <w:numPr>
          <w:ilvl w:val="0"/>
          <w:numId w:val="76"/>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maintain records of any research activity that has gone through the ethics approval process</w:t>
      </w:r>
    </w:p>
    <w:p w14:paraId="689B0403" w14:textId="2886A922" w:rsidR="00E26FC1" w:rsidRPr="00B10CC0" w:rsidRDefault="00E26FC1" w:rsidP="000F3D5A">
      <w:pPr>
        <w:pStyle w:val="ListParagraph"/>
        <w:numPr>
          <w:ilvl w:val="0"/>
          <w:numId w:val="76"/>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retain documentation of patients’ consent for the required period.</w:t>
      </w:r>
    </w:p>
    <w:p w14:paraId="78571579" w14:textId="77777777" w:rsidR="0052751F" w:rsidRPr="00B10CC0" w:rsidRDefault="0052751F" w:rsidP="00C52467">
      <w:pPr>
        <w:autoSpaceDE w:val="0"/>
        <w:autoSpaceDN w:val="0"/>
        <w:adjustRightInd w:val="0"/>
        <w:spacing w:after="0" w:line="240" w:lineRule="auto"/>
        <w:rPr>
          <w:rFonts w:ascii="Arial" w:hAnsi="Arial" w:cs="Arial"/>
          <w:color w:val="000000"/>
        </w:rPr>
      </w:pPr>
    </w:p>
    <w:p w14:paraId="2F794E47"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982BFE5" w14:textId="77777777" w:rsidR="0052751F" w:rsidRPr="00B10CC0" w:rsidRDefault="0052751F" w:rsidP="00C52467">
      <w:pPr>
        <w:autoSpaceDE w:val="0"/>
        <w:autoSpaceDN w:val="0"/>
        <w:adjustRightInd w:val="0"/>
        <w:spacing w:after="0" w:line="240" w:lineRule="auto"/>
        <w:rPr>
          <w:rFonts w:ascii="Arial" w:hAnsi="Arial" w:cs="Arial"/>
          <w:color w:val="000000"/>
        </w:rPr>
      </w:pPr>
    </w:p>
    <w:p w14:paraId="3FE1EDA5" w14:textId="77777777" w:rsidR="005B2A72" w:rsidRPr="00B10CC0" w:rsidRDefault="005B2A72" w:rsidP="000F3D5A">
      <w:pPr>
        <w:pStyle w:val="ListParagraph"/>
        <w:numPr>
          <w:ilvl w:val="0"/>
          <w:numId w:val="77"/>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about participating in research that complies with the NHMRC guideline</w:t>
      </w:r>
    </w:p>
    <w:p w14:paraId="76A538CC" w14:textId="4100A395" w:rsidR="00C52467" w:rsidRPr="00B10CC0" w:rsidRDefault="00BA6AD7" w:rsidP="000F3D5A">
      <w:pPr>
        <w:pStyle w:val="ListParagraph"/>
        <w:numPr>
          <w:ilvl w:val="0"/>
          <w:numId w:val="77"/>
        </w:numPr>
        <w:autoSpaceDE w:val="0"/>
        <w:autoSpaceDN w:val="0"/>
        <w:adjustRightInd w:val="0"/>
        <w:spacing w:after="0" w:line="240" w:lineRule="auto"/>
        <w:rPr>
          <w:rFonts w:ascii="Arial" w:hAnsi="Arial" w:cs="Arial"/>
          <w:color w:val="000000"/>
        </w:rPr>
      </w:pPr>
      <w:r>
        <w:rPr>
          <w:rFonts w:ascii="Arial" w:hAnsi="Arial" w:cs="Arial"/>
          <w:color w:val="000000"/>
        </w:rPr>
        <w:t>c</w:t>
      </w:r>
      <w:r w:rsidR="00C52467" w:rsidRPr="00B10CC0">
        <w:rPr>
          <w:rFonts w:ascii="Arial" w:hAnsi="Arial" w:cs="Arial"/>
          <w:color w:val="000000"/>
        </w:rPr>
        <w:t>onsider the ethical needs of Aboriginal and Torres Strait Islander people</w:t>
      </w:r>
      <w:r w:rsidR="005B2A72" w:rsidRPr="00B10CC0">
        <w:rPr>
          <w:rFonts w:ascii="Arial" w:hAnsi="Arial" w:cs="Arial"/>
          <w:color w:val="000000"/>
        </w:rPr>
        <w:t>s</w:t>
      </w:r>
      <w:r w:rsidR="00C52467" w:rsidRPr="00B10CC0">
        <w:rPr>
          <w:rFonts w:ascii="Arial" w:hAnsi="Arial" w:cs="Arial"/>
          <w:color w:val="000000"/>
        </w:rPr>
        <w:t xml:space="preserve">. </w:t>
      </w:r>
    </w:p>
    <w:p w14:paraId="3B80D362"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583A3862" w14:textId="081817DC" w:rsidR="00C52467" w:rsidRPr="00B10CC0" w:rsidRDefault="00C52467" w:rsidP="005B2A72">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C3.6► B </w:t>
      </w:r>
      <w:r w:rsidR="005B2A72" w:rsidRPr="00B10CC0">
        <w:rPr>
          <w:rFonts w:ascii="Arial" w:hAnsi="Arial" w:cs="Arial"/>
          <w:color w:val="000000"/>
        </w:rPr>
        <w:t>Our practice only transfers identified patient health information to a third party for quality improvement or professional development activities after we have obtained the patient’s consent.</w:t>
      </w:r>
    </w:p>
    <w:p w14:paraId="2AFA9047" w14:textId="77777777" w:rsidR="0052751F" w:rsidRPr="00B10CC0" w:rsidRDefault="0052751F" w:rsidP="00C52467">
      <w:pPr>
        <w:autoSpaceDE w:val="0"/>
        <w:autoSpaceDN w:val="0"/>
        <w:adjustRightInd w:val="0"/>
        <w:spacing w:after="0" w:line="240" w:lineRule="auto"/>
        <w:rPr>
          <w:rFonts w:ascii="Arial" w:hAnsi="Arial" w:cs="Arial"/>
          <w:color w:val="000000"/>
        </w:rPr>
      </w:pPr>
    </w:p>
    <w:p w14:paraId="4C91E303" w14:textId="77777777"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31231E4A" w14:textId="77777777" w:rsidR="005B2A72" w:rsidRPr="00B10CC0" w:rsidRDefault="005B2A72" w:rsidP="000F3D5A">
      <w:pPr>
        <w:pStyle w:val="ListParagraph"/>
        <w:numPr>
          <w:ilvl w:val="0"/>
          <w:numId w:val="78"/>
        </w:numPr>
        <w:autoSpaceDE w:val="0"/>
        <w:autoSpaceDN w:val="0"/>
        <w:adjustRightInd w:val="0"/>
        <w:spacing w:after="0" w:line="240" w:lineRule="auto"/>
        <w:rPr>
          <w:rFonts w:ascii="Arial" w:hAnsi="Arial" w:cs="Arial"/>
          <w:b/>
          <w:color w:val="FF0000"/>
        </w:rPr>
      </w:pPr>
      <w:r w:rsidRPr="00B10CC0">
        <w:rPr>
          <w:rFonts w:ascii="Arial" w:hAnsi="Arial" w:cs="Arial"/>
          <w:b/>
          <w:color w:val="FF0000"/>
        </w:rPr>
        <w:t>document in the patient’s health record the patient’s consent for you to transfer their health information to a third party to conduct quality improvement activities</w:t>
      </w:r>
    </w:p>
    <w:p w14:paraId="39EDEE7B" w14:textId="77777777" w:rsidR="005B2A72" w:rsidRPr="00B10CC0" w:rsidRDefault="005B2A72" w:rsidP="000F3D5A">
      <w:pPr>
        <w:pStyle w:val="ListParagraph"/>
        <w:numPr>
          <w:ilvl w:val="0"/>
          <w:numId w:val="78"/>
        </w:numPr>
        <w:autoSpaceDE w:val="0"/>
        <w:autoSpaceDN w:val="0"/>
        <w:adjustRightInd w:val="0"/>
        <w:spacing w:after="0" w:line="240" w:lineRule="auto"/>
        <w:rPr>
          <w:rFonts w:ascii="Arial" w:hAnsi="Arial" w:cs="Arial"/>
          <w:b/>
          <w:color w:val="FF0000"/>
        </w:rPr>
      </w:pPr>
      <w:r w:rsidRPr="00B10CC0">
        <w:rPr>
          <w:rFonts w:ascii="Arial" w:hAnsi="Arial" w:cs="Arial"/>
          <w:b/>
          <w:color w:val="FF0000"/>
        </w:rPr>
        <w:t>inform patients that declining to participate in research will not affect the care they receive at the practice</w:t>
      </w:r>
    </w:p>
    <w:p w14:paraId="51CE3AF8" w14:textId="77E2BB4C" w:rsidR="005B2A72" w:rsidRPr="00B10CC0" w:rsidRDefault="005B2A72" w:rsidP="000F3D5A">
      <w:pPr>
        <w:pStyle w:val="ListParagraph"/>
        <w:numPr>
          <w:ilvl w:val="0"/>
          <w:numId w:val="78"/>
        </w:numPr>
        <w:autoSpaceDE w:val="0"/>
        <w:autoSpaceDN w:val="0"/>
        <w:adjustRightInd w:val="0"/>
        <w:spacing w:after="0" w:line="240" w:lineRule="auto"/>
        <w:rPr>
          <w:rFonts w:ascii="Arial" w:hAnsi="Arial" w:cs="Arial"/>
          <w:b/>
          <w:color w:val="FF0000"/>
        </w:rPr>
      </w:pPr>
      <w:r w:rsidRPr="00B10CC0">
        <w:rPr>
          <w:rFonts w:ascii="Arial" w:hAnsi="Arial" w:cs="Arial"/>
          <w:b/>
          <w:color w:val="FF0000"/>
        </w:rPr>
        <w:t>maintain a privacy policy.</w:t>
      </w:r>
    </w:p>
    <w:p w14:paraId="5EF37DB3" w14:textId="77777777" w:rsidR="00C52467" w:rsidRPr="00B10CC0" w:rsidRDefault="00C52467" w:rsidP="00C52467">
      <w:pPr>
        <w:autoSpaceDE w:val="0"/>
        <w:autoSpaceDN w:val="0"/>
        <w:adjustRightInd w:val="0"/>
        <w:spacing w:after="0" w:line="240" w:lineRule="auto"/>
        <w:rPr>
          <w:rFonts w:ascii="Arial" w:hAnsi="Arial" w:cs="Arial"/>
          <w:color w:val="FF0000"/>
        </w:rPr>
      </w:pPr>
    </w:p>
    <w:p w14:paraId="56DCFCA2" w14:textId="77777777" w:rsidR="0052751F"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You could:</w:t>
      </w:r>
    </w:p>
    <w:p w14:paraId="3E2A23A7" w14:textId="76D4A592"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w:t>
      </w:r>
    </w:p>
    <w:p w14:paraId="049BAD31" w14:textId="77777777" w:rsidR="005B2A72" w:rsidRPr="00B10CC0" w:rsidRDefault="005B2A72" w:rsidP="002E21F1">
      <w:pPr>
        <w:pStyle w:val="ListParagraph"/>
        <w:numPr>
          <w:ilvl w:val="0"/>
          <w:numId w:val="133"/>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the management of patients’ health information</w:t>
      </w:r>
    </w:p>
    <w:p w14:paraId="03E61714" w14:textId="634FEE04" w:rsidR="00C52467" w:rsidRPr="00B10CC0" w:rsidRDefault="005B2A72" w:rsidP="002E21F1">
      <w:pPr>
        <w:pStyle w:val="ListParagraph"/>
        <w:numPr>
          <w:ilvl w:val="0"/>
          <w:numId w:val="133"/>
        </w:numPr>
        <w:autoSpaceDE w:val="0"/>
        <w:autoSpaceDN w:val="0"/>
        <w:adjustRightInd w:val="0"/>
        <w:spacing w:after="0" w:line="240" w:lineRule="auto"/>
        <w:rPr>
          <w:rFonts w:ascii="Arial" w:hAnsi="Arial" w:cs="Arial"/>
          <w:color w:val="000000"/>
        </w:rPr>
      </w:pPr>
      <w:r w:rsidRPr="00B10CC0">
        <w:rPr>
          <w:rFonts w:ascii="Arial" w:hAnsi="Arial" w:cs="Arial"/>
          <w:color w:val="000000"/>
        </w:rPr>
        <w:t>seek patient consent for the use and transfer of health information on new patient registration forms.</w:t>
      </w:r>
    </w:p>
    <w:p w14:paraId="10DEE7BB" w14:textId="77777777" w:rsidR="00B10CC0" w:rsidRDefault="00B10CC0" w:rsidP="00B82902"/>
    <w:p w14:paraId="06CD1741" w14:textId="77777777" w:rsidR="00BA6AD7" w:rsidRDefault="00BA6AD7" w:rsidP="00B82902"/>
    <w:p w14:paraId="2C2444B8" w14:textId="77777777" w:rsidR="00BA6AD7" w:rsidRDefault="00BA6AD7" w:rsidP="00B82902"/>
    <w:p w14:paraId="5DE372A1" w14:textId="77777777" w:rsidR="00BA6AD7" w:rsidRDefault="00BA6AD7" w:rsidP="00B82902"/>
    <w:p w14:paraId="35B64E55" w14:textId="77777777" w:rsidR="00BA6AD7" w:rsidRDefault="00BA6AD7" w:rsidP="00B82902"/>
    <w:p w14:paraId="69B5AE73" w14:textId="77777777" w:rsidR="00BA6AD7" w:rsidRDefault="00BA6AD7" w:rsidP="00B82902"/>
    <w:p w14:paraId="4E470F59" w14:textId="77777777" w:rsidR="00BA6AD7" w:rsidRDefault="00BA6AD7" w:rsidP="00B82902"/>
    <w:p w14:paraId="3BD7CE53" w14:textId="77777777" w:rsidR="00BA6AD7" w:rsidRDefault="00BA6AD7" w:rsidP="00B82902"/>
    <w:p w14:paraId="28958374" w14:textId="77777777" w:rsidR="00C52467" w:rsidRPr="006A3DE4" w:rsidRDefault="00C52467" w:rsidP="00762670">
      <w:pPr>
        <w:pStyle w:val="Heading2"/>
        <w:rPr>
          <w:rFonts w:ascii="Arial" w:hAnsi="Arial" w:cs="Arial"/>
          <w:b/>
          <w:color w:val="FF0000"/>
          <w:sz w:val="28"/>
          <w:szCs w:val="28"/>
        </w:rPr>
      </w:pPr>
      <w:bookmarkStart w:id="18" w:name="_Toc508962661"/>
      <w:r w:rsidRPr="006A3DE4">
        <w:rPr>
          <w:rFonts w:ascii="Arial" w:hAnsi="Arial" w:cs="Arial"/>
          <w:b/>
          <w:color w:val="FF0000"/>
          <w:sz w:val="28"/>
          <w:szCs w:val="28"/>
        </w:rPr>
        <w:lastRenderedPageBreak/>
        <w:t>Standard 4: Health promotion and preventive activities</w:t>
      </w:r>
      <w:bookmarkEnd w:id="18"/>
      <w:r w:rsidRPr="006A3DE4">
        <w:rPr>
          <w:rFonts w:ascii="Arial" w:hAnsi="Arial" w:cs="Arial"/>
          <w:b/>
          <w:color w:val="FF0000"/>
          <w:sz w:val="28"/>
          <w:szCs w:val="28"/>
        </w:rPr>
        <w:t xml:space="preserve"> </w:t>
      </w:r>
    </w:p>
    <w:p w14:paraId="070A2646" w14:textId="77777777" w:rsidR="00762670" w:rsidRPr="006A3DE4" w:rsidRDefault="00762670" w:rsidP="00762670">
      <w:pPr>
        <w:rPr>
          <w:rFonts w:ascii="Arial" w:hAnsi="Arial" w:cs="Arial"/>
        </w:rPr>
      </w:pPr>
    </w:p>
    <w:p w14:paraId="0AE0D12F" w14:textId="77777777" w:rsidR="00C52467" w:rsidRPr="00B10CC0" w:rsidRDefault="00C52467" w:rsidP="00C52467">
      <w:pPr>
        <w:pStyle w:val="Default"/>
        <w:rPr>
          <w:i/>
          <w:iCs/>
          <w:color w:val="FF0000"/>
          <w:sz w:val="22"/>
          <w:szCs w:val="22"/>
        </w:rPr>
      </w:pPr>
      <w:r w:rsidRPr="00B10CC0">
        <w:rPr>
          <w:i/>
          <w:iCs/>
          <w:color w:val="FF0000"/>
          <w:sz w:val="22"/>
          <w:szCs w:val="22"/>
        </w:rPr>
        <w:t xml:space="preserve">Our practice provides health promotion and preventive services that are based on patient need and best available evidence. </w:t>
      </w:r>
    </w:p>
    <w:p w14:paraId="62C628E3" w14:textId="77777777" w:rsidR="0052751F" w:rsidRPr="00B10CC0" w:rsidRDefault="0052751F" w:rsidP="00C52467">
      <w:pPr>
        <w:pStyle w:val="Default"/>
        <w:rPr>
          <w:color w:val="FF0000"/>
          <w:sz w:val="22"/>
          <w:szCs w:val="22"/>
        </w:rPr>
      </w:pPr>
    </w:p>
    <w:p w14:paraId="2B848215" w14:textId="48EA1188"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Health promotion is the process of enabling people to improve and increase control over their health. As well as influencing an individual’s behaviour, it also encompasses a wide range of social and environmental interventions,</w:t>
      </w:r>
      <w:r w:rsidR="00B20FC7">
        <w:rPr>
          <w:rStyle w:val="EndnoteReference"/>
          <w:rFonts w:ascii="Arial" w:hAnsi="Arial" w:cs="Arial"/>
          <w:color w:val="000000"/>
        </w:rPr>
        <w:endnoteReference w:id="22"/>
      </w:r>
      <w:r w:rsidRPr="00B10CC0">
        <w:rPr>
          <w:rFonts w:ascii="Arial" w:hAnsi="Arial" w:cs="Arial"/>
          <w:color w:val="000000"/>
        </w:rPr>
        <w:t xml:space="preserve"> such as education programs and changes to laws and policies. </w:t>
      </w:r>
    </w:p>
    <w:p w14:paraId="5AD2FF54"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536092F4"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Health promotion is distinct from the education and information that practitioners use to support their diagnosis and choice of treatment. </w:t>
      </w:r>
    </w:p>
    <w:p w14:paraId="663B8F98"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4E528266"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Health professionals can deliver health promotion and reinforce it in various ways. This could include written materials, the practice’s ‘on-hold’ telephone messages, and education clinics that help people self-manage their chronic diseases. </w:t>
      </w:r>
    </w:p>
    <w:p w14:paraId="08A94C63"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33F2C7A2"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General practices are, for most Australians, the primary entry point to healthcare and therefore have a crucial role in promoting health, preventing illness and delivering preventive care. For example, a patient can visit their practitioner to have regular check-ups, be screened for specific diseases, identify risk factors for disease, and discuss ways of achieving a healthy lifestyle. </w:t>
      </w:r>
    </w:p>
    <w:p w14:paraId="6074D2B8"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77040C19" w14:textId="7854694C"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Preventive healthcare consists of measures taken to prevent diseases (as opposed to treating them)</w:t>
      </w:r>
      <w:r w:rsidR="00B20FC7">
        <w:rPr>
          <w:rStyle w:val="EndnoteReference"/>
          <w:rFonts w:ascii="Arial" w:hAnsi="Arial" w:cs="Arial"/>
          <w:color w:val="000000"/>
        </w:rPr>
        <w:endnoteReference w:id="23"/>
      </w:r>
      <w:r w:rsidRPr="00B10CC0">
        <w:rPr>
          <w:rFonts w:ascii="Arial" w:hAnsi="Arial" w:cs="Arial"/>
          <w:color w:val="000000"/>
        </w:rPr>
        <w:t xml:space="preserve"> and to detect them in their early and often asymptomatic stages, based on relevant current clinical and other guidelines. According to 2013 data from the Australian Institute of Health and Welfare (AIHW), the leading cause of preventable deaths in Austra</w:t>
      </w:r>
      <w:r w:rsidR="00B20FC7">
        <w:rPr>
          <w:rFonts w:ascii="Arial" w:hAnsi="Arial" w:cs="Arial"/>
          <w:color w:val="000000"/>
        </w:rPr>
        <w:t>lia is coronary heart disease,</w:t>
      </w:r>
      <w:r w:rsidR="00B20FC7">
        <w:rPr>
          <w:rStyle w:val="EndnoteReference"/>
          <w:rFonts w:ascii="Arial" w:hAnsi="Arial" w:cs="Arial"/>
          <w:color w:val="000000"/>
        </w:rPr>
        <w:endnoteReference w:id="24"/>
      </w:r>
      <w:r w:rsidRPr="00B10CC0">
        <w:rPr>
          <w:rFonts w:ascii="Arial" w:hAnsi="Arial" w:cs="Arial"/>
          <w:color w:val="000000"/>
        </w:rPr>
        <w:t xml:space="preserve"> illustrating an area in which preventive healthcare could improve patient health outcomes. </w:t>
      </w:r>
    </w:p>
    <w:p w14:paraId="6D086054"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5665A11D"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 holistic approach to care encourages a practice to consider and respond to each patient’s individual circumstances when providing health promotion, preventive care, early detection and intervention. </w:t>
      </w:r>
    </w:p>
    <w:p w14:paraId="01940226"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2889BEDB"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For example:</w:t>
      </w:r>
    </w:p>
    <w:p w14:paraId="5D1ED9EB" w14:textId="77777777" w:rsidR="000F3D5A" w:rsidRPr="00B10CC0" w:rsidRDefault="000F3D5A" w:rsidP="002E21F1">
      <w:pPr>
        <w:pStyle w:val="ListParagraph"/>
        <w:numPr>
          <w:ilvl w:val="0"/>
          <w:numId w:val="134"/>
        </w:numPr>
        <w:autoSpaceDE w:val="0"/>
        <w:autoSpaceDN w:val="0"/>
        <w:adjustRightInd w:val="0"/>
        <w:spacing w:after="0" w:line="240" w:lineRule="auto"/>
        <w:rPr>
          <w:rFonts w:ascii="Arial" w:hAnsi="Arial" w:cs="Arial"/>
          <w:color w:val="000000"/>
        </w:rPr>
      </w:pPr>
      <w:r w:rsidRPr="00B10CC0">
        <w:rPr>
          <w:rFonts w:ascii="Arial" w:hAnsi="Arial" w:cs="Arial"/>
          <w:color w:val="000000"/>
        </w:rPr>
        <w:t>heritage (eg does the patient identify as being of Aboriginal or Torres Strait Islander origin?)</w:t>
      </w:r>
    </w:p>
    <w:p w14:paraId="76450BE1" w14:textId="77777777" w:rsidR="000F3D5A" w:rsidRPr="00B10CC0" w:rsidRDefault="000F3D5A" w:rsidP="002E21F1">
      <w:pPr>
        <w:pStyle w:val="ListParagraph"/>
        <w:numPr>
          <w:ilvl w:val="0"/>
          <w:numId w:val="134"/>
        </w:numPr>
        <w:autoSpaceDE w:val="0"/>
        <w:autoSpaceDN w:val="0"/>
        <w:adjustRightInd w:val="0"/>
        <w:spacing w:after="0" w:line="240" w:lineRule="auto"/>
        <w:rPr>
          <w:rFonts w:ascii="Arial" w:hAnsi="Arial" w:cs="Arial"/>
          <w:color w:val="000000"/>
        </w:rPr>
      </w:pPr>
      <w:r w:rsidRPr="00B10CC0">
        <w:rPr>
          <w:rFonts w:ascii="Arial" w:hAnsi="Arial" w:cs="Arial"/>
          <w:color w:val="000000"/>
        </w:rPr>
        <w:t>medical or social conditions (eg was the patient a refugee? Did the patient experience childhood abuse?)</w:t>
      </w:r>
    </w:p>
    <w:p w14:paraId="02BD3EAE" w14:textId="77777777" w:rsidR="000F3D5A" w:rsidRPr="00B10CC0" w:rsidRDefault="000F3D5A" w:rsidP="002E21F1">
      <w:pPr>
        <w:pStyle w:val="ListParagraph"/>
        <w:numPr>
          <w:ilvl w:val="0"/>
          <w:numId w:val="134"/>
        </w:numPr>
        <w:autoSpaceDE w:val="0"/>
        <w:autoSpaceDN w:val="0"/>
        <w:adjustRightInd w:val="0"/>
        <w:spacing w:after="0" w:line="240" w:lineRule="auto"/>
        <w:rPr>
          <w:rFonts w:ascii="Arial" w:hAnsi="Arial" w:cs="Arial"/>
          <w:color w:val="000000"/>
        </w:rPr>
      </w:pPr>
      <w:r w:rsidRPr="00B10CC0">
        <w:rPr>
          <w:rFonts w:ascii="Arial" w:hAnsi="Arial" w:cs="Arial"/>
          <w:color w:val="000000"/>
        </w:rPr>
        <w:t>financial circumstances (eg will they be able to afford the recommended treatment?)</w:t>
      </w:r>
    </w:p>
    <w:p w14:paraId="017C3B29" w14:textId="77777777" w:rsidR="000F3D5A" w:rsidRPr="00B10CC0" w:rsidRDefault="000F3D5A" w:rsidP="002E21F1">
      <w:pPr>
        <w:pStyle w:val="ListParagraph"/>
        <w:numPr>
          <w:ilvl w:val="0"/>
          <w:numId w:val="134"/>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LGBTQIA status (eg is the patient struggling with their status or adjusting to a new status?). </w:t>
      </w:r>
    </w:p>
    <w:p w14:paraId="55B749A6"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7D700937" w14:textId="15F645E0" w:rsidR="00C52467"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You can also coordinate with other health professionals and agencies to undertake health promotion and achieve preventive care objectives.</w:t>
      </w:r>
    </w:p>
    <w:p w14:paraId="693489C2" w14:textId="77777777" w:rsidR="000F3D5A" w:rsidRPr="006A3DE4" w:rsidRDefault="000F3D5A" w:rsidP="00C52467">
      <w:pPr>
        <w:autoSpaceDE w:val="0"/>
        <w:autoSpaceDN w:val="0"/>
        <w:adjustRightInd w:val="0"/>
        <w:spacing w:after="0" w:line="240" w:lineRule="auto"/>
        <w:rPr>
          <w:rFonts w:ascii="Arial" w:hAnsi="Arial" w:cs="Arial"/>
          <w:sz w:val="20"/>
          <w:szCs w:val="20"/>
        </w:rPr>
      </w:pPr>
    </w:p>
    <w:p w14:paraId="151BDADB" w14:textId="77777777" w:rsidR="00703BCE" w:rsidRDefault="00703BCE" w:rsidP="00C52467">
      <w:pPr>
        <w:pStyle w:val="Default"/>
        <w:rPr>
          <w:b/>
          <w:bCs/>
          <w:color w:val="323232"/>
          <w:sz w:val="23"/>
          <w:szCs w:val="23"/>
        </w:rPr>
      </w:pPr>
    </w:p>
    <w:p w14:paraId="0702E7E1" w14:textId="77777777" w:rsidR="00703BCE" w:rsidRDefault="00703BCE" w:rsidP="00C52467">
      <w:pPr>
        <w:pStyle w:val="Default"/>
        <w:rPr>
          <w:b/>
          <w:bCs/>
          <w:color w:val="323232"/>
          <w:sz w:val="23"/>
          <w:szCs w:val="23"/>
        </w:rPr>
      </w:pPr>
    </w:p>
    <w:p w14:paraId="75078E95" w14:textId="77777777" w:rsidR="00703BCE" w:rsidRDefault="00703BCE" w:rsidP="00C52467">
      <w:pPr>
        <w:pStyle w:val="Default"/>
        <w:rPr>
          <w:b/>
          <w:bCs/>
          <w:color w:val="323232"/>
          <w:sz w:val="23"/>
          <w:szCs w:val="23"/>
        </w:rPr>
      </w:pPr>
    </w:p>
    <w:p w14:paraId="6961D54B" w14:textId="77777777" w:rsidR="00703BCE" w:rsidRDefault="00703BCE" w:rsidP="00C52467">
      <w:pPr>
        <w:pStyle w:val="Default"/>
        <w:rPr>
          <w:b/>
          <w:bCs/>
          <w:color w:val="323232"/>
          <w:sz w:val="23"/>
          <w:szCs w:val="23"/>
        </w:rPr>
      </w:pPr>
    </w:p>
    <w:p w14:paraId="5F3848F5" w14:textId="77777777" w:rsidR="00C52467" w:rsidRPr="006A3DE4" w:rsidRDefault="00C52467" w:rsidP="00C52467">
      <w:pPr>
        <w:pStyle w:val="Default"/>
        <w:rPr>
          <w:color w:val="323232"/>
          <w:sz w:val="23"/>
          <w:szCs w:val="23"/>
        </w:rPr>
      </w:pPr>
      <w:r w:rsidRPr="006A3DE4">
        <w:rPr>
          <w:b/>
          <w:bCs/>
          <w:color w:val="323232"/>
          <w:sz w:val="23"/>
          <w:szCs w:val="23"/>
        </w:rPr>
        <w:lastRenderedPageBreak/>
        <w:t xml:space="preserve">Criterion C4.1 – Health promotion and preventive care </w:t>
      </w:r>
    </w:p>
    <w:p w14:paraId="7B967860" w14:textId="77777777" w:rsidR="0052751F" w:rsidRPr="00B10CC0" w:rsidRDefault="0052751F" w:rsidP="00C52467">
      <w:pPr>
        <w:pStyle w:val="Default"/>
        <w:rPr>
          <w:b/>
          <w:bCs/>
          <w:color w:val="FF0000"/>
          <w:sz w:val="22"/>
          <w:szCs w:val="22"/>
        </w:rPr>
      </w:pPr>
    </w:p>
    <w:p w14:paraId="0D53B8FF" w14:textId="77777777" w:rsidR="00C52467" w:rsidRPr="00B10CC0" w:rsidRDefault="00C52467" w:rsidP="00C52467">
      <w:pPr>
        <w:pStyle w:val="Default"/>
        <w:rPr>
          <w:b/>
          <w:bCs/>
          <w:color w:val="FF0000"/>
          <w:sz w:val="22"/>
          <w:szCs w:val="22"/>
        </w:rPr>
      </w:pPr>
      <w:r w:rsidRPr="00B10CC0">
        <w:rPr>
          <w:b/>
          <w:bCs/>
          <w:color w:val="FF0000"/>
          <w:sz w:val="22"/>
          <w:szCs w:val="22"/>
        </w:rPr>
        <w:t xml:space="preserve">Indicator </w:t>
      </w:r>
    </w:p>
    <w:p w14:paraId="63DBE409" w14:textId="77777777" w:rsidR="0052751F" w:rsidRPr="00B10CC0" w:rsidRDefault="0052751F" w:rsidP="00C52467">
      <w:pPr>
        <w:pStyle w:val="Default"/>
        <w:rPr>
          <w:color w:val="FF0000"/>
          <w:sz w:val="22"/>
          <w:szCs w:val="22"/>
        </w:rPr>
      </w:pPr>
    </w:p>
    <w:p w14:paraId="5FECC7E1" w14:textId="77777777" w:rsidR="00C52467" w:rsidRPr="00B10CC0" w:rsidRDefault="00C52467" w:rsidP="00C52467">
      <w:pPr>
        <w:pStyle w:val="Default"/>
        <w:rPr>
          <w:sz w:val="22"/>
          <w:szCs w:val="22"/>
        </w:rPr>
      </w:pPr>
      <w:r w:rsidRPr="00B10CC0">
        <w:rPr>
          <w:sz w:val="22"/>
          <w:szCs w:val="22"/>
        </w:rPr>
        <w:t xml:space="preserve">► A. Our patients receive appropriately tailored information on health promotion, illness prevention, and preventive care. </w:t>
      </w:r>
    </w:p>
    <w:p w14:paraId="1326844A" w14:textId="77777777" w:rsidR="0052751F" w:rsidRPr="00B10CC0" w:rsidRDefault="0052751F" w:rsidP="00C52467">
      <w:pPr>
        <w:pStyle w:val="Default"/>
        <w:rPr>
          <w:sz w:val="22"/>
          <w:szCs w:val="22"/>
        </w:rPr>
      </w:pPr>
    </w:p>
    <w:p w14:paraId="19BCFA40" w14:textId="77777777" w:rsidR="00C52467" w:rsidRPr="00B10CC0" w:rsidRDefault="00C52467" w:rsidP="00C52467">
      <w:pPr>
        <w:pStyle w:val="Default"/>
        <w:rPr>
          <w:b/>
          <w:bCs/>
          <w:color w:val="FF0000"/>
          <w:sz w:val="22"/>
          <w:szCs w:val="22"/>
        </w:rPr>
      </w:pPr>
      <w:r w:rsidRPr="00B10CC0">
        <w:rPr>
          <w:b/>
          <w:bCs/>
          <w:color w:val="FF0000"/>
          <w:sz w:val="22"/>
          <w:szCs w:val="22"/>
        </w:rPr>
        <w:t xml:space="preserve">Why this is important </w:t>
      </w:r>
    </w:p>
    <w:p w14:paraId="6161797E" w14:textId="77777777" w:rsidR="0052751F" w:rsidRPr="00B10CC0" w:rsidRDefault="0052751F" w:rsidP="00C52467">
      <w:pPr>
        <w:pStyle w:val="Default"/>
        <w:rPr>
          <w:sz w:val="22"/>
          <w:szCs w:val="22"/>
        </w:rPr>
      </w:pPr>
    </w:p>
    <w:p w14:paraId="054ECDC9" w14:textId="77777777" w:rsidR="00C52467" w:rsidRPr="00B10CC0" w:rsidRDefault="00C52467" w:rsidP="00C52467">
      <w:pPr>
        <w:pStyle w:val="Default"/>
        <w:rPr>
          <w:sz w:val="22"/>
          <w:szCs w:val="22"/>
        </w:rPr>
      </w:pPr>
      <w:r w:rsidRPr="00B10CC0">
        <w:rPr>
          <w:sz w:val="22"/>
          <w:szCs w:val="22"/>
        </w:rPr>
        <w:t xml:space="preserve">Health promotion focuses on: </w:t>
      </w:r>
    </w:p>
    <w:p w14:paraId="2621126E" w14:textId="77777777" w:rsidR="0052751F" w:rsidRPr="00B10CC0" w:rsidRDefault="0052751F" w:rsidP="00C52467">
      <w:pPr>
        <w:pStyle w:val="Default"/>
        <w:rPr>
          <w:sz w:val="22"/>
          <w:szCs w:val="22"/>
        </w:rPr>
      </w:pPr>
    </w:p>
    <w:p w14:paraId="4F441566" w14:textId="1DBAB28E" w:rsidR="000F3D5A" w:rsidRPr="00B10CC0" w:rsidRDefault="00C52467" w:rsidP="000F3D5A">
      <w:pPr>
        <w:pStyle w:val="Default"/>
        <w:numPr>
          <w:ilvl w:val="0"/>
          <w:numId w:val="79"/>
        </w:numPr>
        <w:spacing w:after="260"/>
        <w:rPr>
          <w:sz w:val="22"/>
          <w:szCs w:val="22"/>
        </w:rPr>
      </w:pPr>
      <w:r w:rsidRPr="00B10CC0">
        <w:rPr>
          <w:sz w:val="22"/>
          <w:szCs w:val="22"/>
        </w:rPr>
        <w:t>prevention</w:t>
      </w:r>
      <w:r w:rsidR="000F3D5A" w:rsidRPr="00B10CC0">
        <w:rPr>
          <w:sz w:val="22"/>
          <w:szCs w:val="22"/>
        </w:rPr>
        <w:t xml:space="preserve"> and protection, rather than</w:t>
      </w:r>
      <w:r w:rsidRPr="00B10CC0">
        <w:rPr>
          <w:sz w:val="22"/>
          <w:szCs w:val="22"/>
        </w:rPr>
        <w:t xml:space="preserve"> treatment </w:t>
      </w:r>
    </w:p>
    <w:p w14:paraId="1D912CA5" w14:textId="6EFB8235" w:rsidR="00C52467" w:rsidRPr="00B10CC0" w:rsidRDefault="00C52467" w:rsidP="000F3D5A">
      <w:pPr>
        <w:pStyle w:val="Default"/>
        <w:numPr>
          <w:ilvl w:val="0"/>
          <w:numId w:val="79"/>
        </w:numPr>
        <w:spacing w:after="260"/>
        <w:rPr>
          <w:sz w:val="22"/>
          <w:szCs w:val="22"/>
        </w:rPr>
      </w:pPr>
      <w:r w:rsidRPr="00B10CC0">
        <w:rPr>
          <w:sz w:val="22"/>
          <w:szCs w:val="22"/>
        </w:rPr>
        <w:t xml:space="preserve">populations and individuals </w:t>
      </w:r>
    </w:p>
    <w:p w14:paraId="319CD42C" w14:textId="2CE42CC7" w:rsidR="0052751F" w:rsidRPr="00B10CC0" w:rsidRDefault="00C52467" w:rsidP="000F3D5A">
      <w:pPr>
        <w:pStyle w:val="Default"/>
        <w:numPr>
          <w:ilvl w:val="0"/>
          <w:numId w:val="79"/>
        </w:numPr>
        <w:spacing w:after="260"/>
        <w:rPr>
          <w:sz w:val="22"/>
          <w:szCs w:val="22"/>
        </w:rPr>
      </w:pPr>
      <w:r w:rsidRPr="00B10CC0">
        <w:rPr>
          <w:sz w:val="22"/>
          <w:szCs w:val="22"/>
        </w:rPr>
        <w:t>factors and behaviours that cause illness and injury rather than the illness and injury itself</w:t>
      </w:r>
      <w:r w:rsidR="00B20FC7">
        <w:rPr>
          <w:sz w:val="22"/>
          <w:szCs w:val="22"/>
        </w:rPr>
        <w:t>.</w:t>
      </w:r>
      <w:r w:rsidR="00B20FC7">
        <w:rPr>
          <w:rStyle w:val="EndnoteReference"/>
          <w:sz w:val="22"/>
          <w:szCs w:val="22"/>
        </w:rPr>
        <w:endnoteReference w:id="25"/>
      </w:r>
    </w:p>
    <w:p w14:paraId="63E762BA" w14:textId="77777777" w:rsidR="00C52467" w:rsidRPr="00B10CC0" w:rsidRDefault="00C52467" w:rsidP="00C52467">
      <w:pPr>
        <w:pStyle w:val="Default"/>
        <w:rPr>
          <w:b/>
          <w:bCs/>
          <w:color w:val="FF0000"/>
          <w:sz w:val="22"/>
          <w:szCs w:val="22"/>
        </w:rPr>
      </w:pPr>
      <w:r w:rsidRPr="00B10CC0">
        <w:rPr>
          <w:b/>
          <w:bCs/>
          <w:color w:val="FF0000"/>
          <w:sz w:val="22"/>
          <w:szCs w:val="22"/>
        </w:rPr>
        <w:t xml:space="preserve">Meeting this Criterion </w:t>
      </w:r>
    </w:p>
    <w:p w14:paraId="4D2CF726" w14:textId="77777777" w:rsidR="0052751F" w:rsidRPr="00B10CC0" w:rsidRDefault="0052751F" w:rsidP="00C52467">
      <w:pPr>
        <w:pStyle w:val="Default"/>
        <w:rPr>
          <w:color w:val="FF0000"/>
          <w:sz w:val="22"/>
          <w:szCs w:val="22"/>
        </w:rPr>
      </w:pPr>
    </w:p>
    <w:p w14:paraId="3EC3585B" w14:textId="77777777" w:rsidR="00C52467" w:rsidRPr="00B10CC0" w:rsidRDefault="00C52467" w:rsidP="00C52467">
      <w:pPr>
        <w:pStyle w:val="Default"/>
        <w:rPr>
          <w:i/>
          <w:iCs/>
          <w:sz w:val="22"/>
          <w:szCs w:val="22"/>
        </w:rPr>
      </w:pPr>
      <w:r w:rsidRPr="00B10CC0">
        <w:rPr>
          <w:i/>
          <w:iCs/>
          <w:sz w:val="22"/>
          <w:szCs w:val="22"/>
        </w:rPr>
        <w:t xml:space="preserve">Providing a systematic approach to preventive care </w:t>
      </w:r>
    </w:p>
    <w:p w14:paraId="397382F7" w14:textId="77777777" w:rsidR="00D75EE9" w:rsidRPr="00B10CC0" w:rsidRDefault="00D75EE9" w:rsidP="00C52467">
      <w:pPr>
        <w:pStyle w:val="Default"/>
        <w:rPr>
          <w:sz w:val="22"/>
          <w:szCs w:val="22"/>
        </w:rPr>
      </w:pPr>
    </w:p>
    <w:p w14:paraId="3EF093DF"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Assessing a patient’s health risks is an important component of preventive care, part of which is early detection of disease. The screening programs for cervical cancer and bowel cancer are good examples of this. </w:t>
      </w:r>
    </w:p>
    <w:p w14:paraId="61E94C58"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3EA39B81"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Adopting a systematic approach to health promotion and preventive care can include:</w:t>
      </w:r>
    </w:p>
    <w:p w14:paraId="766CE970"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3DAEC903" w14:textId="77777777" w:rsidR="000F3D5A" w:rsidRPr="00B10CC0" w:rsidRDefault="000F3D5A" w:rsidP="002E21F1">
      <w:pPr>
        <w:pStyle w:val="ListParagraph"/>
        <w:numPr>
          <w:ilvl w:val="0"/>
          <w:numId w:val="135"/>
        </w:numPr>
        <w:autoSpaceDE w:val="0"/>
        <w:autoSpaceDN w:val="0"/>
        <w:adjustRightInd w:val="0"/>
        <w:spacing w:after="0" w:line="240" w:lineRule="auto"/>
        <w:rPr>
          <w:rFonts w:ascii="Arial" w:hAnsi="Arial" w:cs="Arial"/>
          <w:color w:val="000000"/>
        </w:rPr>
      </w:pPr>
      <w:r w:rsidRPr="00B10CC0">
        <w:rPr>
          <w:rFonts w:ascii="Arial" w:hAnsi="Arial" w:cs="Arial"/>
          <w:color w:val="000000"/>
        </w:rPr>
        <w:t>conducting patient prevention surveys</w:t>
      </w:r>
    </w:p>
    <w:p w14:paraId="0D0BA846" w14:textId="77777777" w:rsidR="000F3D5A" w:rsidRPr="00B10CC0" w:rsidRDefault="000F3D5A" w:rsidP="002E21F1">
      <w:pPr>
        <w:pStyle w:val="ListParagraph"/>
        <w:numPr>
          <w:ilvl w:val="0"/>
          <w:numId w:val="135"/>
        </w:numPr>
        <w:autoSpaceDE w:val="0"/>
        <w:autoSpaceDN w:val="0"/>
        <w:adjustRightInd w:val="0"/>
        <w:spacing w:after="0" w:line="240" w:lineRule="auto"/>
        <w:rPr>
          <w:rFonts w:ascii="Arial" w:hAnsi="Arial" w:cs="Arial"/>
          <w:color w:val="000000"/>
        </w:rPr>
      </w:pPr>
      <w:r w:rsidRPr="00B10CC0">
        <w:rPr>
          <w:rFonts w:ascii="Arial" w:hAnsi="Arial" w:cs="Arial"/>
          <w:color w:val="000000"/>
        </w:rPr>
        <w:t>reviewing and understanding the practice’s patient population and their healthcare needs</w:t>
      </w:r>
    </w:p>
    <w:p w14:paraId="13FCE447" w14:textId="77777777" w:rsidR="000F3D5A" w:rsidRPr="00B10CC0" w:rsidRDefault="000F3D5A" w:rsidP="002E21F1">
      <w:pPr>
        <w:pStyle w:val="ListParagraph"/>
        <w:numPr>
          <w:ilvl w:val="0"/>
          <w:numId w:val="13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maintaining a disease register</w:t>
      </w:r>
    </w:p>
    <w:p w14:paraId="1EFDB3FE" w14:textId="77777777" w:rsidR="000F3D5A" w:rsidRPr="00B10CC0" w:rsidRDefault="000F3D5A" w:rsidP="002E21F1">
      <w:pPr>
        <w:pStyle w:val="ListParagraph"/>
        <w:numPr>
          <w:ilvl w:val="0"/>
          <w:numId w:val="135"/>
        </w:numPr>
        <w:autoSpaceDE w:val="0"/>
        <w:autoSpaceDN w:val="0"/>
        <w:adjustRightInd w:val="0"/>
        <w:spacing w:after="0" w:line="240" w:lineRule="auto"/>
        <w:rPr>
          <w:rFonts w:ascii="Arial" w:hAnsi="Arial" w:cs="Arial"/>
          <w:color w:val="000000"/>
        </w:rPr>
      </w:pPr>
      <w:r w:rsidRPr="00B10CC0">
        <w:rPr>
          <w:rFonts w:ascii="Arial" w:hAnsi="Arial" w:cs="Arial"/>
          <w:color w:val="000000"/>
        </w:rPr>
        <w:t>establishing a reminder system</w:t>
      </w:r>
    </w:p>
    <w:p w14:paraId="16D6431E" w14:textId="77777777" w:rsidR="000F3D5A" w:rsidRPr="00B10CC0" w:rsidRDefault="000F3D5A" w:rsidP="002E21F1">
      <w:pPr>
        <w:pStyle w:val="ListParagraph"/>
        <w:numPr>
          <w:ilvl w:val="0"/>
          <w:numId w:val="135"/>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maintaining a directory of local services that offer programs to help patients modify their lifestyle. </w:t>
      </w:r>
    </w:p>
    <w:p w14:paraId="1CD27ABC"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351233C1" w14:textId="77777777" w:rsidR="000F3D5A" w:rsidRPr="00B10CC0" w:rsidRDefault="000F3D5A"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 reminder system that helps ensure that patients undergo regular screening and checks must also protect the privacy and confidentiality of each patient’s health information. </w:t>
      </w:r>
    </w:p>
    <w:p w14:paraId="44876972" w14:textId="77777777" w:rsidR="000F3D5A" w:rsidRPr="00B10CC0" w:rsidRDefault="000F3D5A" w:rsidP="00C52467">
      <w:pPr>
        <w:autoSpaceDE w:val="0"/>
        <w:autoSpaceDN w:val="0"/>
        <w:adjustRightInd w:val="0"/>
        <w:spacing w:after="0" w:line="240" w:lineRule="auto"/>
        <w:rPr>
          <w:rFonts w:ascii="Arial" w:hAnsi="Arial" w:cs="Arial"/>
          <w:color w:val="000000"/>
        </w:rPr>
      </w:pPr>
    </w:p>
    <w:p w14:paraId="4C9414AA" w14:textId="16583EDE" w:rsidR="00C52467" w:rsidRPr="00B10CC0" w:rsidRDefault="000F3D5A" w:rsidP="00C52467">
      <w:pPr>
        <w:autoSpaceDE w:val="0"/>
        <w:autoSpaceDN w:val="0"/>
        <w:adjustRightInd w:val="0"/>
        <w:spacing w:after="0" w:line="240" w:lineRule="auto"/>
        <w:rPr>
          <w:rFonts w:ascii="Arial" w:hAnsi="Arial" w:cs="Arial"/>
        </w:rPr>
      </w:pPr>
      <w:r w:rsidRPr="00B10CC0">
        <w:rPr>
          <w:rFonts w:ascii="Arial" w:hAnsi="Arial" w:cs="Arial"/>
          <w:color w:val="000000"/>
        </w:rPr>
        <w:t>If you decide to stop using a reminder system, it is good practice to advise patients, so that they can use their own system to ensure that they have regular screenings and checks.</w:t>
      </w:r>
    </w:p>
    <w:p w14:paraId="7D63A6E0" w14:textId="77777777" w:rsidR="000F3D5A" w:rsidRPr="00B10CC0" w:rsidRDefault="000F3D5A" w:rsidP="00C52467">
      <w:pPr>
        <w:pStyle w:val="Default"/>
        <w:rPr>
          <w:i/>
          <w:iCs/>
          <w:sz w:val="22"/>
          <w:szCs w:val="22"/>
        </w:rPr>
      </w:pPr>
    </w:p>
    <w:p w14:paraId="0A78FFFF" w14:textId="77777777" w:rsidR="00C52467" w:rsidRPr="00B10CC0" w:rsidRDefault="00C52467" w:rsidP="00C52467">
      <w:pPr>
        <w:pStyle w:val="Default"/>
        <w:rPr>
          <w:i/>
          <w:iCs/>
          <w:sz w:val="22"/>
          <w:szCs w:val="22"/>
        </w:rPr>
      </w:pPr>
      <w:r w:rsidRPr="00B10CC0">
        <w:rPr>
          <w:i/>
          <w:iCs/>
          <w:sz w:val="22"/>
          <w:szCs w:val="22"/>
        </w:rPr>
        <w:t xml:space="preserve">Providing information to patients </w:t>
      </w:r>
    </w:p>
    <w:p w14:paraId="548CCCAA" w14:textId="77777777" w:rsidR="0052751F" w:rsidRPr="00B10CC0" w:rsidRDefault="0052751F" w:rsidP="00C52467">
      <w:pPr>
        <w:pStyle w:val="Default"/>
        <w:rPr>
          <w:sz w:val="22"/>
          <w:szCs w:val="22"/>
        </w:rPr>
      </w:pPr>
    </w:p>
    <w:p w14:paraId="69690F85" w14:textId="77777777" w:rsidR="000F3D5A" w:rsidRPr="00B10CC0" w:rsidRDefault="000F3D5A" w:rsidP="000F3D5A">
      <w:pPr>
        <w:pStyle w:val="Default"/>
        <w:rPr>
          <w:sz w:val="22"/>
          <w:szCs w:val="22"/>
        </w:rPr>
      </w:pPr>
      <w:r w:rsidRPr="00B10CC0">
        <w:rPr>
          <w:sz w:val="22"/>
          <w:szCs w:val="22"/>
        </w:rPr>
        <w:t xml:space="preserve">Practitioners can provide education about health promotion and preventive care during a consultation. This can be done verbally and by giving patients written and visual information. Patients could be offered interpreters during consultations if necessary, so that they understand the information and care provided. </w:t>
      </w:r>
    </w:p>
    <w:p w14:paraId="53521597" w14:textId="77777777" w:rsidR="000F3D5A" w:rsidRPr="00B10CC0" w:rsidRDefault="000F3D5A" w:rsidP="000F3D5A">
      <w:pPr>
        <w:pStyle w:val="Default"/>
        <w:rPr>
          <w:sz w:val="22"/>
          <w:szCs w:val="22"/>
        </w:rPr>
      </w:pPr>
    </w:p>
    <w:p w14:paraId="5574C6CB" w14:textId="77777777" w:rsidR="000F3D5A" w:rsidRPr="00B10CC0" w:rsidRDefault="000F3D5A" w:rsidP="000F3D5A">
      <w:pPr>
        <w:pStyle w:val="Default"/>
        <w:rPr>
          <w:sz w:val="22"/>
          <w:szCs w:val="22"/>
        </w:rPr>
      </w:pPr>
      <w:r w:rsidRPr="00B10CC0">
        <w:rPr>
          <w:sz w:val="22"/>
          <w:szCs w:val="22"/>
        </w:rPr>
        <w:lastRenderedPageBreak/>
        <w:t xml:space="preserve">By providing information in documents such as brochures and fact sheets and on reputable websites, including your own, you will be encouraging patients to select information on health issues that may affect or interest them. </w:t>
      </w:r>
    </w:p>
    <w:p w14:paraId="50B46EF5" w14:textId="77777777" w:rsidR="000F3D5A" w:rsidRPr="00B10CC0" w:rsidRDefault="000F3D5A" w:rsidP="000F3D5A">
      <w:pPr>
        <w:pStyle w:val="Default"/>
        <w:rPr>
          <w:sz w:val="22"/>
          <w:szCs w:val="22"/>
        </w:rPr>
      </w:pPr>
    </w:p>
    <w:p w14:paraId="645BB3E4" w14:textId="1139AFC8" w:rsidR="000F3D5A" w:rsidRPr="00B10CC0" w:rsidRDefault="000F3D5A" w:rsidP="000F3D5A">
      <w:pPr>
        <w:pStyle w:val="Default"/>
        <w:rPr>
          <w:sz w:val="22"/>
          <w:szCs w:val="22"/>
        </w:rPr>
      </w:pPr>
      <w:r w:rsidRPr="00B10CC0">
        <w:rPr>
          <w:sz w:val="22"/>
          <w:szCs w:val="22"/>
        </w:rPr>
        <w:t>You can also tailor information so that it caters for your patient population.</w:t>
      </w:r>
      <w:r w:rsidR="00B20FC7">
        <w:rPr>
          <w:rStyle w:val="EndnoteReference"/>
          <w:sz w:val="22"/>
          <w:szCs w:val="22"/>
        </w:rPr>
        <w:endnoteReference w:id="26"/>
      </w:r>
      <w:r w:rsidRPr="00B10CC0">
        <w:rPr>
          <w:sz w:val="22"/>
          <w:szCs w:val="22"/>
        </w:rPr>
        <w:t xml:space="preserve"> For example:</w:t>
      </w:r>
    </w:p>
    <w:p w14:paraId="48F9F2FB" w14:textId="77777777" w:rsidR="000F3D5A" w:rsidRPr="00B10CC0" w:rsidRDefault="000F3D5A" w:rsidP="000F3D5A">
      <w:pPr>
        <w:pStyle w:val="Default"/>
        <w:rPr>
          <w:sz w:val="22"/>
          <w:szCs w:val="22"/>
        </w:rPr>
      </w:pPr>
    </w:p>
    <w:p w14:paraId="27CC4C1A" w14:textId="2D111B54" w:rsidR="00C52467" w:rsidRPr="00B10CC0" w:rsidRDefault="000F3D5A" w:rsidP="002E21F1">
      <w:pPr>
        <w:pStyle w:val="Default"/>
        <w:numPr>
          <w:ilvl w:val="0"/>
          <w:numId w:val="136"/>
        </w:numPr>
        <w:rPr>
          <w:sz w:val="22"/>
          <w:szCs w:val="22"/>
        </w:rPr>
      </w:pPr>
      <w:r w:rsidRPr="00B10CC0">
        <w:rPr>
          <w:sz w:val="22"/>
          <w:szCs w:val="22"/>
        </w:rPr>
        <w:t>you can modify or add to the information in documents, such as brochures and pamphlets that you receive from health departments, non-government organisations, health promotion programs, local community organisations, and support and self-help groups</w:t>
      </w:r>
    </w:p>
    <w:p w14:paraId="7C447FCF" w14:textId="77777777" w:rsidR="000F3D5A" w:rsidRPr="00B10CC0" w:rsidRDefault="000F3D5A" w:rsidP="002E21F1">
      <w:pPr>
        <w:pStyle w:val="Default"/>
        <w:numPr>
          <w:ilvl w:val="0"/>
          <w:numId w:val="136"/>
        </w:numPr>
        <w:rPr>
          <w:sz w:val="22"/>
          <w:szCs w:val="22"/>
        </w:rPr>
      </w:pPr>
      <w:r w:rsidRPr="00B10CC0">
        <w:rPr>
          <w:sz w:val="22"/>
          <w:szCs w:val="22"/>
        </w:rPr>
        <w:t>you can provide information in other languages and other formats for patients with low English proficiency (eg in plain English, pictures, videos)</w:t>
      </w:r>
    </w:p>
    <w:p w14:paraId="2057009E" w14:textId="6AE81BA9" w:rsidR="000F3D5A" w:rsidRPr="00B10CC0" w:rsidRDefault="000F3D5A" w:rsidP="002E21F1">
      <w:pPr>
        <w:pStyle w:val="Default"/>
        <w:numPr>
          <w:ilvl w:val="0"/>
          <w:numId w:val="136"/>
        </w:numPr>
        <w:rPr>
          <w:sz w:val="22"/>
          <w:szCs w:val="22"/>
        </w:rPr>
      </w:pPr>
      <w:r w:rsidRPr="00B10CC0">
        <w:rPr>
          <w:sz w:val="22"/>
          <w:szCs w:val="22"/>
        </w:rPr>
        <w:t>you can provide culturally appropriate material (eg for Aboriginal and Torres Strait Islander patients).</w:t>
      </w:r>
    </w:p>
    <w:p w14:paraId="18A2AD78" w14:textId="77777777" w:rsidR="000F3D5A" w:rsidRPr="00B10CC0" w:rsidRDefault="000F3D5A" w:rsidP="00C52467">
      <w:pPr>
        <w:pStyle w:val="Default"/>
        <w:rPr>
          <w:i/>
          <w:iCs/>
          <w:sz w:val="22"/>
          <w:szCs w:val="22"/>
        </w:rPr>
      </w:pPr>
    </w:p>
    <w:p w14:paraId="639036DE" w14:textId="77777777" w:rsidR="00C52467" w:rsidRPr="00B10CC0" w:rsidRDefault="00C52467" w:rsidP="00C52467">
      <w:pPr>
        <w:pStyle w:val="Default"/>
        <w:rPr>
          <w:i/>
          <w:iCs/>
          <w:sz w:val="22"/>
          <w:szCs w:val="22"/>
        </w:rPr>
      </w:pPr>
      <w:r w:rsidRPr="00B10CC0">
        <w:rPr>
          <w:i/>
          <w:iCs/>
          <w:sz w:val="22"/>
          <w:szCs w:val="22"/>
        </w:rPr>
        <w:t xml:space="preserve">Managing patient information to support preventive care </w:t>
      </w:r>
    </w:p>
    <w:p w14:paraId="480CE4F7" w14:textId="77777777" w:rsidR="00393FE7" w:rsidRPr="00B10CC0" w:rsidRDefault="00393FE7" w:rsidP="00C52467">
      <w:pPr>
        <w:pStyle w:val="Default"/>
        <w:rPr>
          <w:sz w:val="22"/>
          <w:szCs w:val="22"/>
        </w:rPr>
      </w:pPr>
    </w:p>
    <w:p w14:paraId="4DA1BD32" w14:textId="77777777" w:rsidR="00621BEB" w:rsidRPr="00B10CC0" w:rsidRDefault="00621BEB" w:rsidP="00621BEB">
      <w:pPr>
        <w:pStyle w:val="Default"/>
        <w:rPr>
          <w:sz w:val="22"/>
          <w:szCs w:val="22"/>
        </w:rPr>
      </w:pPr>
      <w:r w:rsidRPr="00B10CC0">
        <w:rPr>
          <w:sz w:val="22"/>
          <w:szCs w:val="22"/>
        </w:rPr>
        <w:t xml:space="preserve">When you collect information about a patient’s health (eg the patient’s family medical history), record the information in the patient’s health summary and health record. Keeping a complete health summary that includes the patient’s main health issues means you can provide better care and pass on appropriate information when patients seek care from other health professionals. </w:t>
      </w:r>
    </w:p>
    <w:p w14:paraId="21CEA42F" w14:textId="77777777" w:rsidR="00621BEB" w:rsidRPr="00B10CC0" w:rsidRDefault="00621BEB" w:rsidP="00621BEB">
      <w:pPr>
        <w:pStyle w:val="Default"/>
        <w:rPr>
          <w:sz w:val="22"/>
          <w:szCs w:val="22"/>
        </w:rPr>
      </w:pPr>
    </w:p>
    <w:p w14:paraId="0A097FC8" w14:textId="77777777" w:rsidR="00621BEB" w:rsidRPr="00B10CC0" w:rsidRDefault="00621BEB" w:rsidP="00621BEB">
      <w:pPr>
        <w:pStyle w:val="Default"/>
        <w:rPr>
          <w:sz w:val="22"/>
          <w:szCs w:val="22"/>
        </w:rPr>
      </w:pPr>
      <w:r w:rsidRPr="00B10CC0">
        <w:rPr>
          <w:sz w:val="22"/>
          <w:szCs w:val="22"/>
        </w:rPr>
        <w:t xml:space="preserve">If the patient’s complete family medical history is not readily available or the information is sensitive and the patient is reluctant to provide it, appropriate respect must be given. </w:t>
      </w:r>
    </w:p>
    <w:p w14:paraId="6DBFE105" w14:textId="77777777" w:rsidR="00621BEB" w:rsidRPr="00B10CC0" w:rsidRDefault="00621BEB" w:rsidP="00621BEB">
      <w:pPr>
        <w:pStyle w:val="Default"/>
        <w:rPr>
          <w:sz w:val="22"/>
          <w:szCs w:val="22"/>
        </w:rPr>
      </w:pPr>
    </w:p>
    <w:p w14:paraId="2E25154A" w14:textId="77777777" w:rsidR="00621BEB" w:rsidRPr="00B10CC0" w:rsidRDefault="00621BEB" w:rsidP="00621BEB">
      <w:pPr>
        <w:pStyle w:val="Default"/>
        <w:rPr>
          <w:sz w:val="22"/>
          <w:szCs w:val="22"/>
        </w:rPr>
      </w:pPr>
      <w:r w:rsidRPr="00B10CC0">
        <w:rPr>
          <w:sz w:val="22"/>
          <w:szCs w:val="22"/>
        </w:rPr>
        <w:t>Some information may also be transferred to national state-based registers (eg immunisation data, cervical screening and familial cancer registries) in order to improve care. If your practice participates in national registers, you need to:</w:t>
      </w:r>
    </w:p>
    <w:p w14:paraId="6AD84489" w14:textId="77777777" w:rsidR="00621BEB" w:rsidRPr="00B10CC0" w:rsidRDefault="00621BEB" w:rsidP="00621BEB">
      <w:pPr>
        <w:pStyle w:val="Default"/>
        <w:rPr>
          <w:sz w:val="22"/>
          <w:szCs w:val="22"/>
        </w:rPr>
      </w:pPr>
    </w:p>
    <w:p w14:paraId="4D07F31E" w14:textId="77777777" w:rsidR="00621BEB" w:rsidRPr="00B10CC0" w:rsidRDefault="00621BEB" w:rsidP="002E21F1">
      <w:pPr>
        <w:pStyle w:val="Default"/>
        <w:numPr>
          <w:ilvl w:val="0"/>
          <w:numId w:val="137"/>
        </w:numPr>
        <w:rPr>
          <w:sz w:val="22"/>
          <w:szCs w:val="22"/>
        </w:rPr>
      </w:pPr>
      <w:r w:rsidRPr="00B10CC0">
        <w:rPr>
          <w:sz w:val="22"/>
          <w:szCs w:val="22"/>
        </w:rPr>
        <w:t>obtain consent from each patient to have their health information sent to a register</w:t>
      </w:r>
    </w:p>
    <w:p w14:paraId="74094EB8" w14:textId="77777777" w:rsidR="00621BEB" w:rsidRPr="00B10CC0" w:rsidRDefault="00621BEB" w:rsidP="002E21F1">
      <w:pPr>
        <w:pStyle w:val="Default"/>
        <w:numPr>
          <w:ilvl w:val="0"/>
          <w:numId w:val="137"/>
        </w:numPr>
        <w:rPr>
          <w:sz w:val="22"/>
          <w:szCs w:val="22"/>
        </w:rPr>
      </w:pPr>
      <w:r w:rsidRPr="00B10CC0">
        <w:rPr>
          <w:sz w:val="22"/>
          <w:szCs w:val="22"/>
        </w:rPr>
        <w:t>inform patients that they can opt out of certain registers, but not others (eg HIV infection register)</w:t>
      </w:r>
    </w:p>
    <w:p w14:paraId="0C25E7FA" w14:textId="241DD08C" w:rsidR="00621BEB" w:rsidRPr="00B10CC0" w:rsidRDefault="00621BEB" w:rsidP="002E21F1">
      <w:pPr>
        <w:pStyle w:val="Default"/>
        <w:numPr>
          <w:ilvl w:val="0"/>
          <w:numId w:val="137"/>
        </w:numPr>
        <w:rPr>
          <w:sz w:val="22"/>
          <w:szCs w:val="22"/>
        </w:rPr>
      </w:pPr>
      <w:r w:rsidRPr="00B10CC0">
        <w:rPr>
          <w:sz w:val="22"/>
          <w:szCs w:val="22"/>
        </w:rPr>
        <w:t>remind patients when they need to have another screening (do not rely on patients receiving reminders from these registries).</w:t>
      </w:r>
    </w:p>
    <w:p w14:paraId="54F752A8" w14:textId="77777777" w:rsidR="00C52467" w:rsidRPr="00B10CC0" w:rsidRDefault="00C52467" w:rsidP="00C52467">
      <w:pPr>
        <w:pStyle w:val="Default"/>
        <w:rPr>
          <w:sz w:val="22"/>
          <w:szCs w:val="22"/>
        </w:rPr>
      </w:pPr>
    </w:p>
    <w:p w14:paraId="2F2AD3CB" w14:textId="77777777" w:rsidR="00C52467" w:rsidRPr="00B10CC0" w:rsidRDefault="00C52467" w:rsidP="00C52467">
      <w:pPr>
        <w:pStyle w:val="Default"/>
        <w:rPr>
          <w:b/>
          <w:bCs/>
          <w:color w:val="FF0000"/>
          <w:sz w:val="22"/>
          <w:szCs w:val="22"/>
        </w:rPr>
      </w:pPr>
      <w:r w:rsidRPr="00B10CC0">
        <w:rPr>
          <w:b/>
          <w:bCs/>
          <w:color w:val="FF0000"/>
          <w:sz w:val="22"/>
          <w:szCs w:val="22"/>
        </w:rPr>
        <w:t xml:space="preserve">Meeting each Indicator </w:t>
      </w:r>
    </w:p>
    <w:p w14:paraId="3772DCB4" w14:textId="77777777" w:rsidR="00393FE7" w:rsidRPr="00B10CC0" w:rsidRDefault="00393FE7" w:rsidP="00C52467">
      <w:pPr>
        <w:pStyle w:val="Default"/>
        <w:rPr>
          <w:color w:val="FF0000"/>
          <w:sz w:val="22"/>
          <w:szCs w:val="22"/>
        </w:rPr>
      </w:pPr>
    </w:p>
    <w:p w14:paraId="190BE7A4" w14:textId="112B65C9" w:rsidR="00C52467" w:rsidRPr="00B10CC0" w:rsidRDefault="00C52467" w:rsidP="00C52467">
      <w:pPr>
        <w:pStyle w:val="Default"/>
        <w:rPr>
          <w:sz w:val="22"/>
          <w:szCs w:val="22"/>
        </w:rPr>
      </w:pPr>
      <w:r w:rsidRPr="00B10CC0">
        <w:rPr>
          <w:sz w:val="22"/>
          <w:szCs w:val="22"/>
        </w:rPr>
        <w:t xml:space="preserve">C4.1► A </w:t>
      </w:r>
      <w:r w:rsidR="00621BEB" w:rsidRPr="00B10CC0">
        <w:rPr>
          <w:sz w:val="22"/>
          <w:szCs w:val="22"/>
        </w:rPr>
        <w:t>Our patients receive appropriately tailored information about health promotion, illness prevention, and preventive care.</w:t>
      </w:r>
    </w:p>
    <w:p w14:paraId="2935E710" w14:textId="77777777" w:rsidR="00393FE7" w:rsidRPr="00B10CC0" w:rsidRDefault="00393FE7" w:rsidP="00C52467">
      <w:pPr>
        <w:pStyle w:val="Default"/>
        <w:rPr>
          <w:sz w:val="22"/>
          <w:szCs w:val="22"/>
        </w:rPr>
      </w:pPr>
    </w:p>
    <w:p w14:paraId="567CD07F" w14:textId="78C250B2" w:rsidR="00C52467" w:rsidRPr="00B10CC0" w:rsidRDefault="00C52467" w:rsidP="00C52467">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You must:</w:t>
      </w:r>
    </w:p>
    <w:p w14:paraId="6E7D1C03" w14:textId="77777777" w:rsidR="00C52467" w:rsidRPr="00B10CC0" w:rsidRDefault="00C52467" w:rsidP="00C52467">
      <w:pPr>
        <w:autoSpaceDE w:val="0"/>
        <w:autoSpaceDN w:val="0"/>
        <w:adjustRightInd w:val="0"/>
        <w:spacing w:after="0" w:line="240" w:lineRule="auto"/>
        <w:rPr>
          <w:rFonts w:ascii="Arial" w:hAnsi="Arial" w:cs="Arial"/>
          <w:color w:val="000000"/>
        </w:rPr>
      </w:pPr>
    </w:p>
    <w:p w14:paraId="4FE2B664" w14:textId="783207C4" w:rsidR="00393FE7"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document in the patient’s health record discussions or activities relating to preventive health.</w:t>
      </w:r>
    </w:p>
    <w:p w14:paraId="3ED82478" w14:textId="77777777" w:rsidR="00621BEB" w:rsidRPr="00B10CC0" w:rsidRDefault="00621BEB" w:rsidP="00C52467">
      <w:pPr>
        <w:autoSpaceDE w:val="0"/>
        <w:autoSpaceDN w:val="0"/>
        <w:adjustRightInd w:val="0"/>
        <w:spacing w:after="0" w:line="240" w:lineRule="auto"/>
        <w:rPr>
          <w:rFonts w:ascii="Arial" w:hAnsi="Arial" w:cs="Arial"/>
          <w:color w:val="000000"/>
        </w:rPr>
      </w:pPr>
    </w:p>
    <w:p w14:paraId="6F24DB4D" w14:textId="77777777" w:rsidR="00C52467" w:rsidRPr="00B10CC0" w:rsidRDefault="00C52467" w:rsidP="00C52467">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F438A7D" w14:textId="77777777" w:rsidR="00393FE7" w:rsidRPr="00B10CC0" w:rsidRDefault="00393FE7" w:rsidP="00C52467">
      <w:pPr>
        <w:autoSpaceDE w:val="0"/>
        <w:autoSpaceDN w:val="0"/>
        <w:adjustRightInd w:val="0"/>
        <w:spacing w:after="0" w:line="240" w:lineRule="auto"/>
        <w:rPr>
          <w:rFonts w:ascii="Arial" w:hAnsi="Arial" w:cs="Arial"/>
          <w:color w:val="000000"/>
        </w:rPr>
      </w:pPr>
    </w:p>
    <w:p w14:paraId="286FA568" w14:textId="77777777" w:rsidR="00621BEB"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000000"/>
        </w:rPr>
      </w:pPr>
      <w:r w:rsidRPr="00B10CC0">
        <w:rPr>
          <w:rFonts w:ascii="Arial" w:hAnsi="Arial" w:cs="Arial"/>
          <w:color w:val="000000"/>
        </w:rPr>
        <w:t>use preventive health guidelines and resources</w:t>
      </w:r>
    </w:p>
    <w:p w14:paraId="7BC12DA2" w14:textId="77777777" w:rsidR="00621BEB"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000000"/>
        </w:rPr>
      </w:pPr>
      <w:r w:rsidRPr="00B10CC0">
        <w:rPr>
          <w:rFonts w:ascii="Arial" w:hAnsi="Arial" w:cs="Arial"/>
          <w:color w:val="000000"/>
        </w:rPr>
        <w:t>hand out up-to-date pamphlets and brochures</w:t>
      </w:r>
    </w:p>
    <w:p w14:paraId="7689AA9B" w14:textId="77777777" w:rsidR="00621BEB"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000000"/>
        </w:rPr>
      </w:pPr>
      <w:r w:rsidRPr="00B10CC0">
        <w:rPr>
          <w:rFonts w:ascii="Arial" w:hAnsi="Arial" w:cs="Arial"/>
          <w:color w:val="000000"/>
        </w:rPr>
        <w:t>provide information on the practice’s website</w:t>
      </w:r>
    </w:p>
    <w:p w14:paraId="37C8D8F2" w14:textId="77777777" w:rsidR="00621BEB"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run preventive health activities, such as diabetic education groups and groups to help patients quit smoking</w:t>
      </w:r>
    </w:p>
    <w:p w14:paraId="4E9FB6EE" w14:textId="2F378C3D" w:rsidR="00C52467" w:rsidRPr="00B10CC0" w:rsidRDefault="00621BEB" w:rsidP="002E21F1">
      <w:pPr>
        <w:pStyle w:val="ListParagraph"/>
        <w:numPr>
          <w:ilvl w:val="0"/>
          <w:numId w:val="138"/>
        </w:numPr>
        <w:autoSpaceDE w:val="0"/>
        <w:autoSpaceDN w:val="0"/>
        <w:adjustRightInd w:val="0"/>
        <w:spacing w:after="0" w:line="240" w:lineRule="auto"/>
        <w:rPr>
          <w:rFonts w:ascii="Arial" w:hAnsi="Arial" w:cs="Arial"/>
          <w:color w:val="000000"/>
        </w:rPr>
      </w:pPr>
      <w:r w:rsidRPr="00B10CC0">
        <w:rPr>
          <w:rFonts w:ascii="Arial" w:hAnsi="Arial" w:cs="Arial"/>
          <w:color w:val="000000"/>
        </w:rPr>
        <w:t>have a reminder system to prompt patients of screening activities.</w:t>
      </w:r>
    </w:p>
    <w:p w14:paraId="7E1E4EB5" w14:textId="77777777" w:rsidR="00C52467" w:rsidRPr="006A3DE4" w:rsidRDefault="00C52467" w:rsidP="00C52467">
      <w:pPr>
        <w:autoSpaceDE w:val="0"/>
        <w:autoSpaceDN w:val="0"/>
        <w:adjustRightInd w:val="0"/>
        <w:spacing w:after="0" w:line="240" w:lineRule="auto"/>
        <w:rPr>
          <w:rFonts w:ascii="Arial" w:hAnsi="Arial" w:cs="Arial"/>
          <w:color w:val="FF0000"/>
          <w:sz w:val="20"/>
          <w:szCs w:val="20"/>
        </w:rPr>
      </w:pPr>
    </w:p>
    <w:p w14:paraId="61F89079" w14:textId="77777777" w:rsidR="00C52467" w:rsidRDefault="00C52467" w:rsidP="00C52467">
      <w:pPr>
        <w:rPr>
          <w:rFonts w:ascii="Arial" w:hAnsi="Arial" w:cs="Arial"/>
        </w:rPr>
      </w:pPr>
    </w:p>
    <w:p w14:paraId="0494A8F3" w14:textId="77777777" w:rsidR="00703BCE" w:rsidRDefault="00703BCE" w:rsidP="00C52467">
      <w:pPr>
        <w:rPr>
          <w:rFonts w:ascii="Arial" w:hAnsi="Arial" w:cs="Arial"/>
        </w:rPr>
      </w:pPr>
    </w:p>
    <w:p w14:paraId="60F15FD9" w14:textId="77777777" w:rsidR="00703BCE" w:rsidRDefault="00703BCE" w:rsidP="00C52467">
      <w:pPr>
        <w:rPr>
          <w:rFonts w:ascii="Arial" w:hAnsi="Arial" w:cs="Arial"/>
        </w:rPr>
      </w:pPr>
    </w:p>
    <w:p w14:paraId="6E6DA106" w14:textId="77777777" w:rsidR="00C23050" w:rsidRDefault="00C23050" w:rsidP="00C52467">
      <w:pPr>
        <w:rPr>
          <w:rFonts w:ascii="Arial" w:hAnsi="Arial" w:cs="Arial"/>
        </w:rPr>
      </w:pPr>
    </w:p>
    <w:p w14:paraId="7DD5224D" w14:textId="77777777" w:rsidR="00C23050" w:rsidRDefault="00C23050" w:rsidP="00C52467">
      <w:pPr>
        <w:rPr>
          <w:rFonts w:ascii="Arial" w:hAnsi="Arial" w:cs="Arial"/>
        </w:rPr>
      </w:pPr>
    </w:p>
    <w:p w14:paraId="1E56AB03" w14:textId="77777777" w:rsidR="00C23050" w:rsidRDefault="00C23050" w:rsidP="00C52467">
      <w:pPr>
        <w:rPr>
          <w:rFonts w:ascii="Arial" w:hAnsi="Arial" w:cs="Arial"/>
        </w:rPr>
      </w:pPr>
    </w:p>
    <w:p w14:paraId="2C8DB175" w14:textId="77777777" w:rsidR="00C23050" w:rsidRDefault="00C23050" w:rsidP="00C52467">
      <w:pPr>
        <w:rPr>
          <w:rFonts w:ascii="Arial" w:hAnsi="Arial" w:cs="Arial"/>
        </w:rPr>
      </w:pPr>
    </w:p>
    <w:p w14:paraId="32977EBA" w14:textId="77777777" w:rsidR="00C23050" w:rsidRDefault="00C23050" w:rsidP="00C52467">
      <w:pPr>
        <w:rPr>
          <w:rFonts w:ascii="Arial" w:hAnsi="Arial" w:cs="Arial"/>
        </w:rPr>
      </w:pPr>
    </w:p>
    <w:p w14:paraId="6CF96FED" w14:textId="77777777" w:rsidR="00C23050" w:rsidRDefault="00C23050" w:rsidP="00C52467">
      <w:pPr>
        <w:rPr>
          <w:rFonts w:ascii="Arial" w:hAnsi="Arial" w:cs="Arial"/>
        </w:rPr>
      </w:pPr>
    </w:p>
    <w:p w14:paraId="545513C3" w14:textId="77777777" w:rsidR="00C23050" w:rsidRDefault="00C23050" w:rsidP="00C52467">
      <w:pPr>
        <w:rPr>
          <w:rFonts w:ascii="Arial" w:hAnsi="Arial" w:cs="Arial"/>
        </w:rPr>
      </w:pPr>
    </w:p>
    <w:p w14:paraId="5DA023B7" w14:textId="77777777" w:rsidR="00C23050" w:rsidRDefault="00C23050" w:rsidP="00C52467">
      <w:pPr>
        <w:rPr>
          <w:rFonts w:ascii="Arial" w:hAnsi="Arial" w:cs="Arial"/>
        </w:rPr>
      </w:pPr>
    </w:p>
    <w:p w14:paraId="49EDFBB3" w14:textId="77777777" w:rsidR="00C23050" w:rsidRDefault="00C23050" w:rsidP="00C52467">
      <w:pPr>
        <w:rPr>
          <w:rFonts w:ascii="Arial" w:hAnsi="Arial" w:cs="Arial"/>
        </w:rPr>
      </w:pPr>
    </w:p>
    <w:p w14:paraId="0D7F0CAB" w14:textId="77777777" w:rsidR="00C23050" w:rsidRDefault="00C23050" w:rsidP="00C52467">
      <w:pPr>
        <w:rPr>
          <w:rFonts w:ascii="Arial" w:hAnsi="Arial" w:cs="Arial"/>
        </w:rPr>
      </w:pPr>
    </w:p>
    <w:p w14:paraId="5BADECA7" w14:textId="77777777" w:rsidR="00C23050" w:rsidRDefault="00C23050" w:rsidP="00C52467">
      <w:pPr>
        <w:rPr>
          <w:rFonts w:ascii="Arial" w:hAnsi="Arial" w:cs="Arial"/>
        </w:rPr>
      </w:pPr>
    </w:p>
    <w:p w14:paraId="3495046F" w14:textId="77777777" w:rsidR="00C23050" w:rsidRDefault="00C23050" w:rsidP="00C52467">
      <w:pPr>
        <w:rPr>
          <w:rFonts w:ascii="Arial" w:hAnsi="Arial" w:cs="Arial"/>
        </w:rPr>
      </w:pPr>
    </w:p>
    <w:p w14:paraId="1F4D49A2" w14:textId="77777777" w:rsidR="00C23050" w:rsidRDefault="00C23050" w:rsidP="00C52467">
      <w:pPr>
        <w:rPr>
          <w:rFonts w:ascii="Arial" w:hAnsi="Arial" w:cs="Arial"/>
        </w:rPr>
      </w:pPr>
    </w:p>
    <w:p w14:paraId="40B72E62" w14:textId="77777777" w:rsidR="00C23050" w:rsidRDefault="00C23050" w:rsidP="00C52467">
      <w:pPr>
        <w:rPr>
          <w:rFonts w:ascii="Arial" w:hAnsi="Arial" w:cs="Arial"/>
        </w:rPr>
      </w:pPr>
    </w:p>
    <w:p w14:paraId="12D6907C" w14:textId="77777777" w:rsidR="00C23050" w:rsidRDefault="00C23050" w:rsidP="00C52467">
      <w:pPr>
        <w:rPr>
          <w:rFonts w:ascii="Arial" w:hAnsi="Arial" w:cs="Arial"/>
        </w:rPr>
      </w:pPr>
    </w:p>
    <w:p w14:paraId="4014560A" w14:textId="77777777" w:rsidR="00C23050" w:rsidRDefault="00C23050" w:rsidP="00C52467">
      <w:pPr>
        <w:rPr>
          <w:rFonts w:ascii="Arial" w:hAnsi="Arial" w:cs="Arial"/>
        </w:rPr>
      </w:pPr>
    </w:p>
    <w:p w14:paraId="77603ABF" w14:textId="77777777" w:rsidR="00C23050" w:rsidRDefault="00C23050" w:rsidP="00C52467">
      <w:pPr>
        <w:rPr>
          <w:rFonts w:ascii="Arial" w:hAnsi="Arial" w:cs="Arial"/>
        </w:rPr>
      </w:pPr>
    </w:p>
    <w:p w14:paraId="056B1B4C" w14:textId="77777777" w:rsidR="00C23050" w:rsidRDefault="00C23050" w:rsidP="00C52467">
      <w:pPr>
        <w:rPr>
          <w:rFonts w:ascii="Arial" w:hAnsi="Arial" w:cs="Arial"/>
        </w:rPr>
      </w:pPr>
    </w:p>
    <w:p w14:paraId="13E32126" w14:textId="77777777" w:rsidR="00C23050" w:rsidRDefault="00C23050" w:rsidP="00C52467">
      <w:pPr>
        <w:rPr>
          <w:rFonts w:ascii="Arial" w:hAnsi="Arial" w:cs="Arial"/>
        </w:rPr>
      </w:pPr>
    </w:p>
    <w:p w14:paraId="7261DF38" w14:textId="77777777" w:rsidR="00C23050" w:rsidRDefault="00C23050" w:rsidP="00C52467">
      <w:pPr>
        <w:rPr>
          <w:rFonts w:ascii="Arial" w:hAnsi="Arial" w:cs="Arial"/>
        </w:rPr>
      </w:pPr>
    </w:p>
    <w:p w14:paraId="1FA8844C" w14:textId="77777777" w:rsidR="00C23050" w:rsidRDefault="00C23050" w:rsidP="00C52467">
      <w:pPr>
        <w:rPr>
          <w:rFonts w:ascii="Arial" w:hAnsi="Arial" w:cs="Arial"/>
        </w:rPr>
      </w:pPr>
    </w:p>
    <w:p w14:paraId="76ABB7BA" w14:textId="77777777" w:rsidR="00C23050" w:rsidRDefault="00C23050" w:rsidP="00C52467">
      <w:pPr>
        <w:rPr>
          <w:rFonts w:ascii="Arial" w:hAnsi="Arial" w:cs="Arial"/>
        </w:rPr>
      </w:pPr>
    </w:p>
    <w:p w14:paraId="7B6F0FAF" w14:textId="77777777" w:rsidR="00C23050" w:rsidRDefault="00C23050" w:rsidP="00C52467">
      <w:pPr>
        <w:rPr>
          <w:rFonts w:ascii="Arial" w:hAnsi="Arial" w:cs="Arial"/>
        </w:rPr>
      </w:pPr>
    </w:p>
    <w:p w14:paraId="0A1B4C8D" w14:textId="77777777" w:rsidR="00C23050" w:rsidRPr="006A3DE4" w:rsidRDefault="00C23050" w:rsidP="00C52467">
      <w:pPr>
        <w:rPr>
          <w:rFonts w:ascii="Arial" w:hAnsi="Arial" w:cs="Arial"/>
        </w:rPr>
      </w:pPr>
    </w:p>
    <w:p w14:paraId="1D567F92" w14:textId="77777777" w:rsidR="00360F96" w:rsidRDefault="00360F96" w:rsidP="00755E08">
      <w:pPr>
        <w:pStyle w:val="Heading2"/>
        <w:rPr>
          <w:rFonts w:ascii="Arial" w:hAnsi="Arial" w:cs="Arial"/>
          <w:b/>
          <w:color w:val="FF0000"/>
          <w:sz w:val="28"/>
          <w:szCs w:val="28"/>
        </w:rPr>
      </w:pPr>
      <w:bookmarkStart w:id="19" w:name="_Toc508962662"/>
      <w:r w:rsidRPr="006A3DE4">
        <w:rPr>
          <w:rFonts w:ascii="Arial" w:hAnsi="Arial" w:cs="Arial"/>
          <w:b/>
          <w:color w:val="FF0000"/>
          <w:sz w:val="28"/>
          <w:szCs w:val="28"/>
        </w:rPr>
        <w:lastRenderedPageBreak/>
        <w:t>Standard 5: Clinical management of health issues</w:t>
      </w:r>
      <w:bookmarkEnd w:id="19"/>
      <w:r w:rsidRPr="006A3DE4">
        <w:rPr>
          <w:rFonts w:ascii="Arial" w:hAnsi="Arial" w:cs="Arial"/>
          <w:b/>
          <w:color w:val="FF0000"/>
          <w:sz w:val="28"/>
          <w:szCs w:val="28"/>
        </w:rPr>
        <w:t xml:space="preserve"> </w:t>
      </w:r>
    </w:p>
    <w:p w14:paraId="4BB54BC3" w14:textId="77777777" w:rsidR="00B10CC0" w:rsidRPr="00B10CC0" w:rsidRDefault="00B10CC0" w:rsidP="00B10CC0"/>
    <w:p w14:paraId="1A68B472" w14:textId="77777777" w:rsidR="00360F96" w:rsidRPr="00B10CC0" w:rsidRDefault="00360F96" w:rsidP="00360F96">
      <w:pPr>
        <w:autoSpaceDE w:val="0"/>
        <w:autoSpaceDN w:val="0"/>
        <w:adjustRightInd w:val="0"/>
        <w:spacing w:after="0" w:line="240" w:lineRule="auto"/>
        <w:rPr>
          <w:rFonts w:ascii="Arial" w:hAnsi="Arial" w:cs="Arial"/>
          <w:color w:val="FF0000"/>
        </w:rPr>
      </w:pPr>
      <w:r w:rsidRPr="00B10CC0">
        <w:rPr>
          <w:rFonts w:ascii="Arial" w:hAnsi="Arial" w:cs="Arial"/>
          <w:i/>
          <w:iCs/>
          <w:color w:val="FF0000"/>
        </w:rPr>
        <w:t xml:space="preserve">Our practice provides care that is relevant to the patient and consistent with best available evidence. </w:t>
      </w:r>
    </w:p>
    <w:p w14:paraId="18263259" w14:textId="77777777" w:rsidR="00243198" w:rsidRPr="00B10CC0" w:rsidRDefault="00243198" w:rsidP="00360F96">
      <w:pPr>
        <w:autoSpaceDE w:val="0"/>
        <w:autoSpaceDN w:val="0"/>
        <w:adjustRightInd w:val="0"/>
        <w:spacing w:after="0" w:line="240" w:lineRule="auto"/>
        <w:rPr>
          <w:rFonts w:ascii="Arial" w:hAnsi="Arial" w:cs="Arial"/>
          <w:color w:val="000000"/>
        </w:rPr>
      </w:pPr>
    </w:p>
    <w:p w14:paraId="4D137D2A" w14:textId="77777777" w:rsidR="00621BEB" w:rsidRPr="00B10CC0" w:rsidRDefault="00621BEB" w:rsidP="00C51B9A">
      <w:pPr>
        <w:rPr>
          <w:rFonts w:ascii="Arial" w:hAnsi="Arial" w:cs="Arial"/>
        </w:rPr>
      </w:pPr>
      <w:r w:rsidRPr="00B10CC0">
        <w:rPr>
          <w:rFonts w:ascii="Arial" w:hAnsi="Arial" w:cs="Arial"/>
        </w:rPr>
        <w:t xml:space="preserve">Australia’s current primary healthcare systems base their practices on the best available evidence. This recognises that, in the absence of properly conducted clinical trials or other evidence of equal or greater reliability, peer group consensus may be an accepted level of evidence and may be the best available evidence at the time. </w:t>
      </w:r>
    </w:p>
    <w:p w14:paraId="3E20D854" w14:textId="77777777" w:rsidR="00621BEB" w:rsidRPr="00B10CC0" w:rsidRDefault="00621BEB" w:rsidP="00C51B9A">
      <w:pPr>
        <w:rPr>
          <w:rFonts w:ascii="Arial" w:hAnsi="Arial" w:cs="Arial"/>
        </w:rPr>
      </w:pPr>
      <w:r w:rsidRPr="00B10CC0">
        <w:rPr>
          <w:rFonts w:ascii="Arial" w:hAnsi="Arial" w:cs="Arial"/>
        </w:rPr>
        <w:t>It is important that:</w:t>
      </w:r>
    </w:p>
    <w:p w14:paraId="709438A3" w14:textId="77777777" w:rsidR="00621BEB" w:rsidRPr="00B10CC0" w:rsidRDefault="00621BEB" w:rsidP="002E21F1">
      <w:pPr>
        <w:pStyle w:val="ListParagraph"/>
        <w:numPr>
          <w:ilvl w:val="0"/>
          <w:numId w:val="347"/>
        </w:numPr>
        <w:rPr>
          <w:rFonts w:ascii="Arial" w:hAnsi="Arial" w:cs="Arial"/>
        </w:rPr>
      </w:pPr>
      <w:r w:rsidRPr="00B10CC0">
        <w:rPr>
          <w:rFonts w:ascii="Arial" w:hAnsi="Arial" w:cs="Arial"/>
        </w:rPr>
        <w:t>practitioners can exercise clinical autonomy in decisions that affect clinical care</w:t>
      </w:r>
    </w:p>
    <w:p w14:paraId="2DDF8154" w14:textId="014DA5E0" w:rsidR="00621BEB" w:rsidRPr="00B10CC0" w:rsidRDefault="00621BEB" w:rsidP="002E21F1">
      <w:pPr>
        <w:pStyle w:val="ListParagraph"/>
        <w:numPr>
          <w:ilvl w:val="0"/>
          <w:numId w:val="347"/>
        </w:numPr>
        <w:rPr>
          <w:rFonts w:ascii="Arial" w:hAnsi="Arial" w:cs="Arial"/>
        </w:rPr>
      </w:pPr>
      <w:r w:rsidRPr="00B10CC0">
        <w:rPr>
          <w:rFonts w:ascii="Arial" w:hAnsi="Arial" w:cs="Arial"/>
        </w:rPr>
        <w:t xml:space="preserve">you provide practitioners with access to up-to-date clinical information, and have appropriate processes in place to support practitioners. </w:t>
      </w:r>
    </w:p>
    <w:p w14:paraId="686634CA" w14:textId="77777777" w:rsidR="00621BEB" w:rsidRPr="00B10CC0" w:rsidRDefault="00621BEB" w:rsidP="00755E08">
      <w:pPr>
        <w:pStyle w:val="Default"/>
        <w:rPr>
          <w:b/>
          <w:bCs/>
          <w:color w:val="323232"/>
          <w:sz w:val="22"/>
          <w:szCs w:val="22"/>
        </w:rPr>
      </w:pPr>
    </w:p>
    <w:p w14:paraId="1E3CD199" w14:textId="77777777" w:rsidR="00703BCE" w:rsidRDefault="00703BCE" w:rsidP="00755E08">
      <w:pPr>
        <w:pStyle w:val="Default"/>
        <w:rPr>
          <w:b/>
          <w:bCs/>
          <w:color w:val="323232"/>
          <w:sz w:val="23"/>
          <w:szCs w:val="23"/>
        </w:rPr>
      </w:pPr>
    </w:p>
    <w:p w14:paraId="1867986E" w14:textId="77777777" w:rsidR="00703BCE" w:rsidRDefault="00703BCE" w:rsidP="00755E08">
      <w:pPr>
        <w:pStyle w:val="Default"/>
        <w:rPr>
          <w:b/>
          <w:bCs/>
          <w:color w:val="323232"/>
          <w:sz w:val="23"/>
          <w:szCs w:val="23"/>
        </w:rPr>
      </w:pPr>
    </w:p>
    <w:p w14:paraId="3DD8B998" w14:textId="77777777" w:rsidR="00703BCE" w:rsidRDefault="00703BCE" w:rsidP="00755E08">
      <w:pPr>
        <w:pStyle w:val="Default"/>
        <w:rPr>
          <w:b/>
          <w:bCs/>
          <w:color w:val="323232"/>
          <w:sz w:val="23"/>
          <w:szCs w:val="23"/>
        </w:rPr>
      </w:pPr>
    </w:p>
    <w:p w14:paraId="1399FF3F" w14:textId="77777777" w:rsidR="00703BCE" w:rsidRDefault="00703BCE" w:rsidP="00755E08">
      <w:pPr>
        <w:pStyle w:val="Default"/>
        <w:rPr>
          <w:b/>
          <w:bCs/>
          <w:color w:val="323232"/>
          <w:sz w:val="23"/>
          <w:szCs w:val="23"/>
        </w:rPr>
      </w:pPr>
    </w:p>
    <w:p w14:paraId="7C3E8E92" w14:textId="77777777" w:rsidR="00703BCE" w:rsidRDefault="00703BCE" w:rsidP="00755E08">
      <w:pPr>
        <w:pStyle w:val="Default"/>
        <w:rPr>
          <w:b/>
          <w:bCs/>
          <w:color w:val="323232"/>
          <w:sz w:val="23"/>
          <w:szCs w:val="23"/>
        </w:rPr>
      </w:pPr>
    </w:p>
    <w:p w14:paraId="1DF97FB1" w14:textId="77777777" w:rsidR="00703BCE" w:rsidRDefault="00703BCE" w:rsidP="00755E08">
      <w:pPr>
        <w:pStyle w:val="Default"/>
        <w:rPr>
          <w:b/>
          <w:bCs/>
          <w:color w:val="323232"/>
          <w:sz w:val="23"/>
          <w:szCs w:val="23"/>
        </w:rPr>
      </w:pPr>
    </w:p>
    <w:p w14:paraId="6EB76D5C" w14:textId="77777777" w:rsidR="00703BCE" w:rsidRDefault="00703BCE" w:rsidP="00755E08">
      <w:pPr>
        <w:pStyle w:val="Default"/>
        <w:rPr>
          <w:b/>
          <w:bCs/>
          <w:color w:val="323232"/>
          <w:sz w:val="23"/>
          <w:szCs w:val="23"/>
        </w:rPr>
      </w:pPr>
    </w:p>
    <w:p w14:paraId="4E80ED07" w14:textId="77777777" w:rsidR="00703BCE" w:rsidRDefault="00703BCE" w:rsidP="00755E08">
      <w:pPr>
        <w:pStyle w:val="Default"/>
        <w:rPr>
          <w:b/>
          <w:bCs/>
          <w:color w:val="323232"/>
          <w:sz w:val="23"/>
          <w:szCs w:val="23"/>
        </w:rPr>
      </w:pPr>
    </w:p>
    <w:p w14:paraId="6B04EFF6" w14:textId="77777777" w:rsidR="00703BCE" w:rsidRDefault="00703BCE" w:rsidP="00755E08">
      <w:pPr>
        <w:pStyle w:val="Default"/>
        <w:rPr>
          <w:b/>
          <w:bCs/>
          <w:color w:val="323232"/>
          <w:sz w:val="23"/>
          <w:szCs w:val="23"/>
        </w:rPr>
      </w:pPr>
    </w:p>
    <w:p w14:paraId="31EA5562" w14:textId="77777777" w:rsidR="00703BCE" w:rsidRDefault="00703BCE" w:rsidP="00755E08">
      <w:pPr>
        <w:pStyle w:val="Default"/>
        <w:rPr>
          <w:b/>
          <w:bCs/>
          <w:color w:val="323232"/>
          <w:sz w:val="23"/>
          <w:szCs w:val="23"/>
        </w:rPr>
      </w:pPr>
    </w:p>
    <w:p w14:paraId="474D6747" w14:textId="77777777" w:rsidR="00703BCE" w:rsidRDefault="00703BCE" w:rsidP="00755E08">
      <w:pPr>
        <w:pStyle w:val="Default"/>
        <w:rPr>
          <w:b/>
          <w:bCs/>
          <w:color w:val="323232"/>
          <w:sz w:val="23"/>
          <w:szCs w:val="23"/>
        </w:rPr>
      </w:pPr>
    </w:p>
    <w:p w14:paraId="1C427D88" w14:textId="77777777" w:rsidR="00703BCE" w:rsidRDefault="00703BCE" w:rsidP="00755E08">
      <w:pPr>
        <w:pStyle w:val="Default"/>
        <w:rPr>
          <w:b/>
          <w:bCs/>
          <w:color w:val="323232"/>
          <w:sz w:val="23"/>
          <w:szCs w:val="23"/>
        </w:rPr>
      </w:pPr>
    </w:p>
    <w:p w14:paraId="17458589" w14:textId="77777777" w:rsidR="00703BCE" w:rsidRDefault="00703BCE" w:rsidP="00755E08">
      <w:pPr>
        <w:pStyle w:val="Default"/>
        <w:rPr>
          <w:b/>
          <w:bCs/>
          <w:color w:val="323232"/>
          <w:sz w:val="23"/>
          <w:szCs w:val="23"/>
        </w:rPr>
      </w:pPr>
    </w:p>
    <w:p w14:paraId="352A822F" w14:textId="77777777" w:rsidR="00703BCE" w:rsidRDefault="00703BCE" w:rsidP="00755E08">
      <w:pPr>
        <w:pStyle w:val="Default"/>
        <w:rPr>
          <w:b/>
          <w:bCs/>
          <w:color w:val="323232"/>
          <w:sz w:val="23"/>
          <w:szCs w:val="23"/>
        </w:rPr>
      </w:pPr>
    </w:p>
    <w:p w14:paraId="76C4E0F3" w14:textId="77777777" w:rsidR="00703BCE" w:rsidRDefault="00703BCE" w:rsidP="00755E08">
      <w:pPr>
        <w:pStyle w:val="Default"/>
        <w:rPr>
          <w:b/>
          <w:bCs/>
          <w:color w:val="323232"/>
          <w:sz w:val="23"/>
          <w:szCs w:val="23"/>
        </w:rPr>
      </w:pPr>
    </w:p>
    <w:p w14:paraId="7D61565F" w14:textId="77777777" w:rsidR="00703BCE" w:rsidRDefault="00703BCE" w:rsidP="00755E08">
      <w:pPr>
        <w:pStyle w:val="Default"/>
        <w:rPr>
          <w:b/>
          <w:bCs/>
          <w:color w:val="323232"/>
          <w:sz w:val="23"/>
          <w:szCs w:val="23"/>
        </w:rPr>
      </w:pPr>
    </w:p>
    <w:p w14:paraId="0330FBCB" w14:textId="77777777" w:rsidR="00703BCE" w:rsidRDefault="00703BCE" w:rsidP="00755E08">
      <w:pPr>
        <w:pStyle w:val="Default"/>
        <w:rPr>
          <w:b/>
          <w:bCs/>
          <w:color w:val="323232"/>
          <w:sz w:val="23"/>
          <w:szCs w:val="23"/>
        </w:rPr>
      </w:pPr>
    </w:p>
    <w:p w14:paraId="618EAD04" w14:textId="77777777" w:rsidR="00703BCE" w:rsidRDefault="00703BCE" w:rsidP="00755E08">
      <w:pPr>
        <w:pStyle w:val="Default"/>
        <w:rPr>
          <w:b/>
          <w:bCs/>
          <w:color w:val="323232"/>
          <w:sz w:val="23"/>
          <w:szCs w:val="23"/>
        </w:rPr>
      </w:pPr>
    </w:p>
    <w:p w14:paraId="6B4CD2F2" w14:textId="77777777" w:rsidR="00703BCE" w:rsidRDefault="00703BCE" w:rsidP="00755E08">
      <w:pPr>
        <w:pStyle w:val="Default"/>
        <w:rPr>
          <w:b/>
          <w:bCs/>
          <w:color w:val="323232"/>
          <w:sz w:val="23"/>
          <w:szCs w:val="23"/>
        </w:rPr>
      </w:pPr>
    </w:p>
    <w:p w14:paraId="67A4DC2A" w14:textId="77777777" w:rsidR="00703BCE" w:rsidRDefault="00703BCE" w:rsidP="00755E08">
      <w:pPr>
        <w:pStyle w:val="Default"/>
        <w:rPr>
          <w:b/>
          <w:bCs/>
          <w:color w:val="323232"/>
          <w:sz w:val="23"/>
          <w:szCs w:val="23"/>
        </w:rPr>
      </w:pPr>
    </w:p>
    <w:p w14:paraId="7F522700" w14:textId="77777777" w:rsidR="00703BCE" w:rsidRDefault="00703BCE" w:rsidP="00755E08">
      <w:pPr>
        <w:pStyle w:val="Default"/>
        <w:rPr>
          <w:b/>
          <w:bCs/>
          <w:color w:val="323232"/>
          <w:sz w:val="23"/>
          <w:szCs w:val="23"/>
        </w:rPr>
      </w:pPr>
    </w:p>
    <w:p w14:paraId="2433A3B3" w14:textId="77777777" w:rsidR="00703BCE" w:rsidRDefault="00703BCE" w:rsidP="00755E08">
      <w:pPr>
        <w:pStyle w:val="Default"/>
        <w:rPr>
          <w:b/>
          <w:bCs/>
          <w:color w:val="323232"/>
          <w:sz w:val="23"/>
          <w:szCs w:val="23"/>
        </w:rPr>
      </w:pPr>
    </w:p>
    <w:p w14:paraId="66DCBDE8" w14:textId="77777777" w:rsidR="00703BCE" w:rsidRDefault="00703BCE" w:rsidP="00755E08">
      <w:pPr>
        <w:pStyle w:val="Default"/>
        <w:rPr>
          <w:b/>
          <w:bCs/>
          <w:color w:val="323232"/>
          <w:sz w:val="23"/>
          <w:szCs w:val="23"/>
        </w:rPr>
      </w:pPr>
    </w:p>
    <w:p w14:paraId="2AC731DD" w14:textId="77777777" w:rsidR="00703BCE" w:rsidRDefault="00703BCE" w:rsidP="00755E08">
      <w:pPr>
        <w:pStyle w:val="Default"/>
        <w:rPr>
          <w:b/>
          <w:bCs/>
          <w:color w:val="323232"/>
          <w:sz w:val="23"/>
          <w:szCs w:val="23"/>
        </w:rPr>
      </w:pPr>
    </w:p>
    <w:p w14:paraId="0954557B" w14:textId="77777777" w:rsidR="00703BCE" w:rsidRDefault="00703BCE" w:rsidP="00755E08">
      <w:pPr>
        <w:pStyle w:val="Default"/>
        <w:rPr>
          <w:b/>
          <w:bCs/>
          <w:color w:val="323232"/>
          <w:sz w:val="23"/>
          <w:szCs w:val="23"/>
        </w:rPr>
      </w:pPr>
    </w:p>
    <w:p w14:paraId="5F813689" w14:textId="77777777" w:rsidR="00703BCE" w:rsidRDefault="00703BCE" w:rsidP="00755E08">
      <w:pPr>
        <w:pStyle w:val="Default"/>
        <w:rPr>
          <w:b/>
          <w:bCs/>
          <w:color w:val="323232"/>
          <w:sz w:val="23"/>
          <w:szCs w:val="23"/>
        </w:rPr>
      </w:pPr>
    </w:p>
    <w:p w14:paraId="23AFDE8D" w14:textId="77777777" w:rsidR="00703BCE" w:rsidRDefault="00703BCE" w:rsidP="00755E08">
      <w:pPr>
        <w:pStyle w:val="Default"/>
        <w:rPr>
          <w:b/>
          <w:bCs/>
          <w:color w:val="323232"/>
          <w:sz w:val="23"/>
          <w:szCs w:val="23"/>
        </w:rPr>
      </w:pPr>
    </w:p>
    <w:p w14:paraId="6B7A3731" w14:textId="77777777" w:rsidR="00703BCE" w:rsidRDefault="00703BCE" w:rsidP="00755E08">
      <w:pPr>
        <w:pStyle w:val="Default"/>
        <w:rPr>
          <w:b/>
          <w:bCs/>
          <w:color w:val="323232"/>
          <w:sz w:val="23"/>
          <w:szCs w:val="23"/>
        </w:rPr>
      </w:pPr>
    </w:p>
    <w:p w14:paraId="2543085E" w14:textId="77777777" w:rsidR="00703BCE" w:rsidRDefault="00703BCE" w:rsidP="00755E08">
      <w:pPr>
        <w:pStyle w:val="Default"/>
        <w:rPr>
          <w:b/>
          <w:bCs/>
          <w:color w:val="323232"/>
          <w:sz w:val="23"/>
          <w:szCs w:val="23"/>
        </w:rPr>
      </w:pPr>
    </w:p>
    <w:p w14:paraId="1462C5D1" w14:textId="77777777" w:rsidR="00703BCE" w:rsidRDefault="00703BCE" w:rsidP="00755E08">
      <w:pPr>
        <w:pStyle w:val="Default"/>
        <w:rPr>
          <w:b/>
          <w:bCs/>
          <w:color w:val="323232"/>
          <w:sz w:val="23"/>
          <w:szCs w:val="23"/>
        </w:rPr>
      </w:pPr>
    </w:p>
    <w:p w14:paraId="6EE5E30D" w14:textId="77777777" w:rsidR="00703BCE" w:rsidRDefault="00703BCE" w:rsidP="00755E08">
      <w:pPr>
        <w:pStyle w:val="Default"/>
        <w:rPr>
          <w:b/>
          <w:bCs/>
          <w:color w:val="323232"/>
          <w:sz w:val="23"/>
          <w:szCs w:val="23"/>
        </w:rPr>
      </w:pPr>
    </w:p>
    <w:p w14:paraId="27A51D18" w14:textId="77777777" w:rsidR="00703BCE" w:rsidRDefault="00703BCE" w:rsidP="00755E08">
      <w:pPr>
        <w:pStyle w:val="Default"/>
        <w:rPr>
          <w:b/>
          <w:bCs/>
          <w:color w:val="323232"/>
          <w:sz w:val="23"/>
          <w:szCs w:val="23"/>
        </w:rPr>
      </w:pPr>
    </w:p>
    <w:p w14:paraId="2B5DED2F" w14:textId="77777777" w:rsidR="00755E08" w:rsidRPr="006A3DE4" w:rsidRDefault="00755E08" w:rsidP="00755E08">
      <w:pPr>
        <w:pStyle w:val="Default"/>
        <w:rPr>
          <w:b/>
          <w:bCs/>
          <w:color w:val="323232"/>
          <w:sz w:val="23"/>
          <w:szCs w:val="23"/>
        </w:rPr>
      </w:pPr>
      <w:r w:rsidRPr="006A3DE4">
        <w:rPr>
          <w:b/>
          <w:bCs/>
          <w:color w:val="323232"/>
          <w:sz w:val="23"/>
          <w:szCs w:val="23"/>
        </w:rPr>
        <w:lastRenderedPageBreak/>
        <w:t xml:space="preserve">Criterion C5.1 – Diagnosis and management of health issues </w:t>
      </w:r>
    </w:p>
    <w:p w14:paraId="1E30E4C9" w14:textId="77777777" w:rsidR="00243198" w:rsidRPr="006A3DE4" w:rsidRDefault="00243198" w:rsidP="00755E08">
      <w:pPr>
        <w:pStyle w:val="Default"/>
        <w:rPr>
          <w:color w:val="323232"/>
          <w:sz w:val="23"/>
          <w:szCs w:val="23"/>
        </w:rPr>
      </w:pPr>
    </w:p>
    <w:p w14:paraId="4D60F273" w14:textId="77777777" w:rsidR="00755E08" w:rsidRPr="00B10CC0" w:rsidRDefault="00755E08" w:rsidP="00755E08">
      <w:pPr>
        <w:pStyle w:val="Default"/>
        <w:rPr>
          <w:b/>
          <w:bCs/>
          <w:color w:val="FF0000"/>
          <w:sz w:val="22"/>
          <w:szCs w:val="22"/>
        </w:rPr>
      </w:pPr>
      <w:r w:rsidRPr="00B10CC0">
        <w:rPr>
          <w:b/>
          <w:bCs/>
          <w:color w:val="FF0000"/>
          <w:sz w:val="22"/>
          <w:szCs w:val="22"/>
        </w:rPr>
        <w:t xml:space="preserve">Indicators </w:t>
      </w:r>
    </w:p>
    <w:p w14:paraId="4505F767" w14:textId="77777777" w:rsidR="00243198" w:rsidRPr="00B10CC0" w:rsidRDefault="00243198" w:rsidP="00755E08">
      <w:pPr>
        <w:pStyle w:val="Default"/>
        <w:rPr>
          <w:color w:val="FF0000"/>
          <w:sz w:val="22"/>
          <w:szCs w:val="22"/>
        </w:rPr>
      </w:pPr>
    </w:p>
    <w:p w14:paraId="1B41FF78" w14:textId="77777777" w:rsidR="00755E08" w:rsidRPr="00B10CC0" w:rsidRDefault="00755E08" w:rsidP="00755E08">
      <w:pPr>
        <w:pStyle w:val="Default"/>
        <w:rPr>
          <w:sz w:val="22"/>
          <w:szCs w:val="22"/>
        </w:rPr>
      </w:pPr>
      <w:r w:rsidRPr="00B10CC0">
        <w:rPr>
          <w:sz w:val="22"/>
          <w:szCs w:val="22"/>
        </w:rPr>
        <w:t xml:space="preserve">► A. Our clinical team is able to access relevant current clinical and other guidelines that help diagnose and manage our patients. </w:t>
      </w:r>
    </w:p>
    <w:p w14:paraId="4DF26254" w14:textId="77777777" w:rsidR="00755E08" w:rsidRPr="00B10CC0" w:rsidRDefault="00755E08" w:rsidP="00755E08">
      <w:pPr>
        <w:pStyle w:val="Default"/>
        <w:rPr>
          <w:sz w:val="22"/>
          <w:szCs w:val="22"/>
        </w:rPr>
      </w:pPr>
      <w:r w:rsidRPr="00B10CC0">
        <w:rPr>
          <w:sz w:val="22"/>
          <w:szCs w:val="22"/>
        </w:rPr>
        <w:t xml:space="preserve">► B. Our clinical team supports consistent diagnosis and management of our patients. </w:t>
      </w:r>
    </w:p>
    <w:p w14:paraId="2ADBFB22" w14:textId="77777777" w:rsidR="00243198" w:rsidRPr="00B10CC0" w:rsidRDefault="00243198" w:rsidP="00755E08">
      <w:pPr>
        <w:pStyle w:val="Default"/>
        <w:rPr>
          <w:b/>
          <w:bCs/>
          <w:color w:val="FF0000"/>
          <w:sz w:val="22"/>
          <w:szCs w:val="22"/>
        </w:rPr>
      </w:pPr>
    </w:p>
    <w:p w14:paraId="66B31225" w14:textId="77777777" w:rsidR="00755E08" w:rsidRPr="00B10CC0" w:rsidRDefault="00755E08" w:rsidP="00755E08">
      <w:pPr>
        <w:pStyle w:val="Default"/>
        <w:rPr>
          <w:b/>
          <w:bCs/>
          <w:color w:val="FF0000"/>
          <w:sz w:val="22"/>
          <w:szCs w:val="22"/>
        </w:rPr>
      </w:pPr>
      <w:r w:rsidRPr="00B10CC0">
        <w:rPr>
          <w:b/>
          <w:bCs/>
          <w:color w:val="FF0000"/>
          <w:sz w:val="22"/>
          <w:szCs w:val="22"/>
        </w:rPr>
        <w:t xml:space="preserve">Why this is important </w:t>
      </w:r>
    </w:p>
    <w:p w14:paraId="1CC7DD7D" w14:textId="77777777" w:rsidR="00243198" w:rsidRPr="00B10CC0" w:rsidRDefault="00243198" w:rsidP="00755E08">
      <w:pPr>
        <w:pStyle w:val="Default"/>
        <w:rPr>
          <w:color w:val="FF0000"/>
          <w:sz w:val="22"/>
          <w:szCs w:val="22"/>
        </w:rPr>
      </w:pPr>
    </w:p>
    <w:p w14:paraId="248C3144" w14:textId="77777777" w:rsidR="00621BEB" w:rsidRPr="00B10CC0" w:rsidRDefault="00621BEB" w:rsidP="00755E08">
      <w:pPr>
        <w:pStyle w:val="Default"/>
        <w:rPr>
          <w:sz w:val="22"/>
          <w:szCs w:val="22"/>
        </w:rPr>
      </w:pPr>
    </w:p>
    <w:p w14:paraId="4C73CDCA" w14:textId="77777777" w:rsidR="00621BEB" w:rsidRPr="00B10CC0" w:rsidRDefault="00621BEB" w:rsidP="00755E08">
      <w:pPr>
        <w:pStyle w:val="Default"/>
        <w:rPr>
          <w:sz w:val="22"/>
          <w:szCs w:val="22"/>
        </w:rPr>
      </w:pPr>
      <w:r w:rsidRPr="00B10CC0">
        <w:rPr>
          <w:sz w:val="22"/>
          <w:szCs w:val="22"/>
        </w:rPr>
        <w:t xml:space="preserve">Clinical guidelines provide important recommendations for clinical care and must be accessible to practitioners, so that your practice can achieve consistent and tailored healthcare based on community and patient demographics. </w:t>
      </w:r>
    </w:p>
    <w:p w14:paraId="7974041B" w14:textId="77777777" w:rsidR="00621BEB" w:rsidRPr="00B10CC0" w:rsidRDefault="00621BEB" w:rsidP="00755E08">
      <w:pPr>
        <w:pStyle w:val="Default"/>
        <w:rPr>
          <w:sz w:val="22"/>
          <w:szCs w:val="22"/>
        </w:rPr>
      </w:pPr>
    </w:p>
    <w:p w14:paraId="09DB637D" w14:textId="77777777" w:rsidR="00621BEB" w:rsidRPr="00B10CC0" w:rsidRDefault="00621BEB" w:rsidP="00755E08">
      <w:pPr>
        <w:pStyle w:val="Default"/>
        <w:rPr>
          <w:sz w:val="22"/>
          <w:szCs w:val="22"/>
        </w:rPr>
      </w:pPr>
      <w:r w:rsidRPr="00B10CC0">
        <w:rPr>
          <w:sz w:val="22"/>
          <w:szCs w:val="22"/>
        </w:rPr>
        <w:t>Applying clinical guidelines consistently helps to:</w:t>
      </w:r>
    </w:p>
    <w:p w14:paraId="30B74BCA" w14:textId="77777777" w:rsidR="00621BEB" w:rsidRPr="00B10CC0" w:rsidRDefault="00621BEB" w:rsidP="00755E08">
      <w:pPr>
        <w:pStyle w:val="Default"/>
        <w:rPr>
          <w:sz w:val="22"/>
          <w:szCs w:val="22"/>
        </w:rPr>
      </w:pPr>
    </w:p>
    <w:p w14:paraId="59D5BB89" w14:textId="77777777" w:rsidR="00621BEB" w:rsidRPr="00B10CC0" w:rsidRDefault="00621BEB" w:rsidP="002E21F1">
      <w:pPr>
        <w:pStyle w:val="Default"/>
        <w:numPr>
          <w:ilvl w:val="0"/>
          <w:numId w:val="139"/>
        </w:numPr>
        <w:rPr>
          <w:sz w:val="22"/>
          <w:szCs w:val="22"/>
        </w:rPr>
      </w:pPr>
      <w:r w:rsidRPr="00B10CC0">
        <w:rPr>
          <w:sz w:val="22"/>
          <w:szCs w:val="22"/>
        </w:rPr>
        <w:t>provide consistency in diagnosis and management of health issues</w:t>
      </w:r>
    </w:p>
    <w:p w14:paraId="03964D8F" w14:textId="77777777" w:rsidR="00621BEB" w:rsidRPr="00B10CC0" w:rsidRDefault="00621BEB" w:rsidP="002E21F1">
      <w:pPr>
        <w:pStyle w:val="Default"/>
        <w:numPr>
          <w:ilvl w:val="0"/>
          <w:numId w:val="139"/>
        </w:numPr>
        <w:rPr>
          <w:sz w:val="22"/>
          <w:szCs w:val="22"/>
        </w:rPr>
      </w:pPr>
      <w:r w:rsidRPr="00B10CC0">
        <w:rPr>
          <w:sz w:val="22"/>
          <w:szCs w:val="22"/>
        </w:rPr>
        <w:t>reduce variation of care between clinicians</w:t>
      </w:r>
    </w:p>
    <w:p w14:paraId="132A9C6B" w14:textId="77777777" w:rsidR="00621BEB" w:rsidRPr="00B10CC0" w:rsidRDefault="00621BEB" w:rsidP="002E21F1">
      <w:pPr>
        <w:pStyle w:val="Default"/>
        <w:numPr>
          <w:ilvl w:val="0"/>
          <w:numId w:val="139"/>
        </w:numPr>
        <w:rPr>
          <w:sz w:val="22"/>
          <w:szCs w:val="22"/>
        </w:rPr>
      </w:pPr>
      <w:r w:rsidRPr="00B10CC0">
        <w:rPr>
          <w:sz w:val="22"/>
          <w:szCs w:val="22"/>
        </w:rPr>
        <w:t>provide continuity of care of each patient</w:t>
      </w:r>
    </w:p>
    <w:p w14:paraId="79D64317" w14:textId="77777777" w:rsidR="00621BEB" w:rsidRPr="00B10CC0" w:rsidRDefault="00621BEB" w:rsidP="002E21F1">
      <w:pPr>
        <w:pStyle w:val="Default"/>
        <w:numPr>
          <w:ilvl w:val="0"/>
          <w:numId w:val="139"/>
        </w:numPr>
        <w:rPr>
          <w:sz w:val="22"/>
          <w:szCs w:val="22"/>
        </w:rPr>
      </w:pPr>
      <w:r w:rsidRPr="00B10CC0">
        <w:rPr>
          <w:sz w:val="22"/>
          <w:szCs w:val="22"/>
        </w:rPr>
        <w:t xml:space="preserve">give the patient clear and consistent messages about their health issues and treatment. </w:t>
      </w:r>
    </w:p>
    <w:p w14:paraId="2F6634EB" w14:textId="77777777" w:rsidR="00621BEB" w:rsidRPr="00B10CC0" w:rsidRDefault="00621BEB" w:rsidP="00755E08">
      <w:pPr>
        <w:pStyle w:val="Default"/>
        <w:rPr>
          <w:sz w:val="22"/>
          <w:szCs w:val="22"/>
        </w:rPr>
      </w:pPr>
    </w:p>
    <w:p w14:paraId="27C67BDD" w14:textId="2BD8D326" w:rsidR="00621BEB" w:rsidRPr="00B10CC0" w:rsidRDefault="00621BEB" w:rsidP="00755E08">
      <w:pPr>
        <w:pStyle w:val="Default"/>
        <w:rPr>
          <w:sz w:val="22"/>
          <w:szCs w:val="22"/>
        </w:rPr>
      </w:pPr>
      <w:r w:rsidRPr="00B10CC0">
        <w:rPr>
          <w:sz w:val="22"/>
          <w:szCs w:val="22"/>
        </w:rPr>
        <w:t>In addition, patients value consistency in the quality of treatment and advice given by different practitioners in your practice</w:t>
      </w:r>
    </w:p>
    <w:p w14:paraId="5985C09D" w14:textId="77777777" w:rsidR="00243198" w:rsidRPr="00B10CC0" w:rsidRDefault="00243198" w:rsidP="00755E08">
      <w:pPr>
        <w:pStyle w:val="Default"/>
        <w:rPr>
          <w:sz w:val="22"/>
          <w:szCs w:val="22"/>
        </w:rPr>
      </w:pPr>
    </w:p>
    <w:p w14:paraId="6F9F969D" w14:textId="77777777" w:rsidR="00755E08" w:rsidRPr="00B10CC0" w:rsidRDefault="00755E08" w:rsidP="00755E08">
      <w:pPr>
        <w:pStyle w:val="Default"/>
        <w:rPr>
          <w:b/>
          <w:bCs/>
          <w:color w:val="FF0000"/>
          <w:sz w:val="22"/>
          <w:szCs w:val="22"/>
        </w:rPr>
      </w:pPr>
      <w:r w:rsidRPr="00B10CC0">
        <w:rPr>
          <w:b/>
          <w:bCs/>
          <w:color w:val="FF0000"/>
          <w:sz w:val="22"/>
          <w:szCs w:val="22"/>
        </w:rPr>
        <w:t xml:space="preserve">Meeting this Criterion </w:t>
      </w:r>
    </w:p>
    <w:p w14:paraId="6189F8C8" w14:textId="77777777" w:rsidR="00243198" w:rsidRPr="00B10CC0" w:rsidRDefault="00243198" w:rsidP="00755E08">
      <w:pPr>
        <w:pStyle w:val="Default"/>
        <w:rPr>
          <w:color w:val="FF0000"/>
          <w:sz w:val="22"/>
          <w:szCs w:val="22"/>
        </w:rPr>
      </w:pPr>
    </w:p>
    <w:p w14:paraId="634A92BF" w14:textId="77777777" w:rsidR="00621BEB" w:rsidRPr="00B10CC0" w:rsidRDefault="00621BEB" w:rsidP="00755E08">
      <w:pPr>
        <w:pStyle w:val="Default"/>
        <w:rPr>
          <w:sz w:val="22"/>
          <w:szCs w:val="22"/>
        </w:rPr>
      </w:pPr>
      <w:r w:rsidRPr="00B10CC0">
        <w:rPr>
          <w:sz w:val="22"/>
          <w:szCs w:val="22"/>
        </w:rPr>
        <w:t xml:space="preserve">You need to make sure that clinical guidelines are current, based on best available evidence, and are accessible, either online or in hard copy. This includes maintaining a current version of the clinical software databases that include drugs guides, medical dictionaries, coding classifications, and information about consumer medicine. </w:t>
      </w:r>
    </w:p>
    <w:p w14:paraId="480F27E2" w14:textId="77777777" w:rsidR="00621BEB" w:rsidRPr="00B10CC0" w:rsidRDefault="00621BEB" w:rsidP="00755E08">
      <w:pPr>
        <w:pStyle w:val="Default"/>
        <w:rPr>
          <w:sz w:val="22"/>
          <w:szCs w:val="22"/>
        </w:rPr>
      </w:pPr>
    </w:p>
    <w:p w14:paraId="7E79CAD3" w14:textId="77777777" w:rsidR="00621BEB" w:rsidRPr="00B10CC0" w:rsidRDefault="00621BEB" w:rsidP="00755E08">
      <w:pPr>
        <w:pStyle w:val="Default"/>
        <w:rPr>
          <w:sz w:val="22"/>
          <w:szCs w:val="22"/>
        </w:rPr>
      </w:pPr>
      <w:r w:rsidRPr="00B10CC0">
        <w:rPr>
          <w:sz w:val="22"/>
          <w:szCs w:val="22"/>
        </w:rPr>
        <w:t xml:space="preserve">When clinical teams discuss clinical care, they must refer to and consider the best available evidence, to ensure their clinical care aligns with best practice. </w:t>
      </w:r>
    </w:p>
    <w:p w14:paraId="02D6018E" w14:textId="77777777" w:rsidR="00621BEB" w:rsidRPr="00B10CC0" w:rsidRDefault="00621BEB" w:rsidP="00755E08">
      <w:pPr>
        <w:pStyle w:val="Default"/>
        <w:rPr>
          <w:sz w:val="22"/>
          <w:szCs w:val="22"/>
        </w:rPr>
      </w:pPr>
    </w:p>
    <w:p w14:paraId="56492F4C" w14:textId="2166FAA3" w:rsidR="00621BEB" w:rsidRPr="00B10CC0" w:rsidRDefault="00621BEB" w:rsidP="00755E08">
      <w:pPr>
        <w:pStyle w:val="Default"/>
        <w:rPr>
          <w:sz w:val="22"/>
          <w:szCs w:val="22"/>
        </w:rPr>
      </w:pPr>
      <w:r w:rsidRPr="00B10CC0">
        <w:rPr>
          <w:sz w:val="22"/>
          <w:szCs w:val="22"/>
        </w:rPr>
        <w:t>In some instances, ‘best practice’ may involve doing more than adhering to current clinical guidelines. For example, good communication between members of the clinical team can help to achieve a consistent approach to clinical care. While it is better for the clinical team to have face-to-face meetings, communication tools such as message systems and notice boards can be useful to raise and address clinical issues.</w:t>
      </w:r>
    </w:p>
    <w:p w14:paraId="30FBC9C6" w14:textId="77777777" w:rsidR="00243198" w:rsidRPr="00B10CC0" w:rsidRDefault="00243198" w:rsidP="00755E08">
      <w:pPr>
        <w:pStyle w:val="Default"/>
        <w:rPr>
          <w:sz w:val="22"/>
          <w:szCs w:val="22"/>
        </w:rPr>
      </w:pPr>
    </w:p>
    <w:p w14:paraId="1B0460EE" w14:textId="77777777" w:rsidR="00755E08" w:rsidRPr="00B10CC0" w:rsidRDefault="00755E08" w:rsidP="00755E08">
      <w:pPr>
        <w:pStyle w:val="Default"/>
        <w:rPr>
          <w:color w:val="FF0000"/>
          <w:sz w:val="22"/>
          <w:szCs w:val="22"/>
        </w:rPr>
      </w:pPr>
      <w:r w:rsidRPr="00B10CC0">
        <w:rPr>
          <w:b/>
          <w:bCs/>
          <w:color w:val="FF0000"/>
          <w:sz w:val="22"/>
          <w:szCs w:val="22"/>
        </w:rPr>
        <w:t xml:space="preserve">Meeting each Indicator </w:t>
      </w:r>
    </w:p>
    <w:p w14:paraId="466FDDD3" w14:textId="77777777" w:rsidR="00243198" w:rsidRPr="00B10CC0" w:rsidRDefault="00243198" w:rsidP="00755E08">
      <w:pPr>
        <w:pStyle w:val="Default"/>
        <w:rPr>
          <w:sz w:val="22"/>
          <w:szCs w:val="22"/>
        </w:rPr>
      </w:pPr>
    </w:p>
    <w:p w14:paraId="12074E80" w14:textId="11CAA5CE" w:rsidR="00755E08" w:rsidRPr="00B10CC0" w:rsidRDefault="00755E08" w:rsidP="00755E08">
      <w:pPr>
        <w:pStyle w:val="Default"/>
        <w:rPr>
          <w:sz w:val="22"/>
          <w:szCs w:val="22"/>
        </w:rPr>
      </w:pPr>
      <w:r w:rsidRPr="00B10CC0">
        <w:rPr>
          <w:sz w:val="22"/>
          <w:szCs w:val="22"/>
        </w:rPr>
        <w:t xml:space="preserve">C5.1► A </w:t>
      </w:r>
      <w:r w:rsidR="00621BEB" w:rsidRPr="00B10CC0">
        <w:rPr>
          <w:sz w:val="22"/>
          <w:szCs w:val="22"/>
        </w:rPr>
        <w:t>Our clinical team is able to access relevant current clinical and other guidelines that help diagnose and manage our patients.</w:t>
      </w:r>
    </w:p>
    <w:p w14:paraId="2F1D70E3" w14:textId="77777777" w:rsidR="00243198" w:rsidRPr="00B10CC0" w:rsidRDefault="00243198" w:rsidP="00755E08">
      <w:pPr>
        <w:pStyle w:val="Default"/>
        <w:rPr>
          <w:b/>
          <w:bCs/>
          <w:color w:val="FF0000"/>
          <w:sz w:val="22"/>
          <w:szCs w:val="22"/>
        </w:rPr>
      </w:pPr>
    </w:p>
    <w:p w14:paraId="3D5B3547" w14:textId="77777777" w:rsidR="00755E08" w:rsidRPr="00B10CC0" w:rsidRDefault="00755E08" w:rsidP="00755E08">
      <w:pPr>
        <w:pStyle w:val="Default"/>
        <w:rPr>
          <w:color w:val="FF0000"/>
          <w:sz w:val="22"/>
          <w:szCs w:val="22"/>
        </w:rPr>
      </w:pPr>
      <w:r w:rsidRPr="00B10CC0">
        <w:rPr>
          <w:b/>
          <w:bCs/>
          <w:color w:val="FF0000"/>
          <w:sz w:val="22"/>
          <w:szCs w:val="22"/>
        </w:rPr>
        <w:t xml:space="preserve">You must: </w:t>
      </w:r>
    </w:p>
    <w:p w14:paraId="66661FBD" w14:textId="77777777" w:rsidR="00243198" w:rsidRPr="00B10CC0" w:rsidRDefault="00243198" w:rsidP="00755E08">
      <w:pPr>
        <w:pStyle w:val="Default"/>
        <w:rPr>
          <w:b/>
          <w:bCs/>
          <w:color w:val="FF0000"/>
          <w:sz w:val="22"/>
          <w:szCs w:val="22"/>
        </w:rPr>
      </w:pPr>
    </w:p>
    <w:p w14:paraId="6F17C825" w14:textId="4A5290E0" w:rsidR="00755E08" w:rsidRPr="00B10CC0" w:rsidRDefault="00703BCE" w:rsidP="002366C5">
      <w:pPr>
        <w:pStyle w:val="Default"/>
        <w:numPr>
          <w:ilvl w:val="0"/>
          <w:numId w:val="80"/>
        </w:numPr>
        <w:rPr>
          <w:color w:val="FF0000"/>
          <w:sz w:val="22"/>
          <w:szCs w:val="22"/>
        </w:rPr>
      </w:pPr>
      <w:r>
        <w:rPr>
          <w:b/>
          <w:bCs/>
          <w:color w:val="FF0000"/>
          <w:sz w:val="22"/>
          <w:szCs w:val="22"/>
        </w:rPr>
        <w:t>h</w:t>
      </w:r>
      <w:r w:rsidR="00755E08" w:rsidRPr="00B10CC0">
        <w:rPr>
          <w:b/>
          <w:bCs/>
          <w:color w:val="FF0000"/>
          <w:sz w:val="22"/>
          <w:szCs w:val="22"/>
        </w:rPr>
        <w:t xml:space="preserve">ave current, best evidence and accurate clinical guidelines available in electronic and/or hard copy for the practice team to access. </w:t>
      </w:r>
    </w:p>
    <w:p w14:paraId="34713037" w14:textId="702E1E97" w:rsidR="00755E08" w:rsidRPr="00B10CC0" w:rsidRDefault="00755E08" w:rsidP="00C51B9A">
      <w:pPr>
        <w:rPr>
          <w:rFonts w:ascii="Arial" w:hAnsi="Arial" w:cs="Arial"/>
        </w:rPr>
      </w:pPr>
      <w:r w:rsidRPr="00B10CC0">
        <w:rPr>
          <w:rFonts w:ascii="Arial" w:hAnsi="Arial" w:cs="Arial"/>
        </w:rPr>
        <w:lastRenderedPageBreak/>
        <w:t>You could:</w:t>
      </w:r>
    </w:p>
    <w:p w14:paraId="75537370" w14:textId="7265D21A" w:rsidR="00755E08" w:rsidRPr="00B10CC0" w:rsidRDefault="00703BCE" w:rsidP="00C51B9A">
      <w:pPr>
        <w:pStyle w:val="ListParagraph"/>
        <w:numPr>
          <w:ilvl w:val="0"/>
          <w:numId w:val="80"/>
        </w:numPr>
        <w:rPr>
          <w:rFonts w:ascii="Arial" w:hAnsi="Arial" w:cs="Arial"/>
        </w:rPr>
      </w:pPr>
      <w:r>
        <w:rPr>
          <w:rFonts w:ascii="Arial" w:hAnsi="Arial" w:cs="Arial"/>
        </w:rPr>
        <w:t>h</w:t>
      </w:r>
      <w:r w:rsidR="00621BEB" w:rsidRPr="00B10CC0">
        <w:rPr>
          <w:rFonts w:ascii="Arial" w:hAnsi="Arial" w:cs="Arial"/>
        </w:rPr>
        <w:t xml:space="preserve">ave regular team meetings or group emails about clinical topics, </w:t>
      </w:r>
      <w:r w:rsidR="00755E08" w:rsidRPr="00B10CC0">
        <w:rPr>
          <w:rFonts w:ascii="Arial" w:hAnsi="Arial" w:cs="Arial"/>
        </w:rPr>
        <w:t xml:space="preserve">and document the topics of discussion, and the decisions made. </w:t>
      </w:r>
    </w:p>
    <w:p w14:paraId="1D807824" w14:textId="08245728" w:rsidR="00755E08" w:rsidRPr="00B10CC0" w:rsidRDefault="00703BCE" w:rsidP="00C51B9A">
      <w:pPr>
        <w:pStyle w:val="ListParagraph"/>
        <w:numPr>
          <w:ilvl w:val="0"/>
          <w:numId w:val="80"/>
        </w:numPr>
        <w:rPr>
          <w:rFonts w:ascii="Arial" w:hAnsi="Arial" w:cs="Arial"/>
        </w:rPr>
      </w:pPr>
      <w:r>
        <w:rPr>
          <w:rFonts w:ascii="Arial" w:hAnsi="Arial" w:cs="Arial"/>
        </w:rPr>
        <w:t>j</w:t>
      </w:r>
      <w:r w:rsidR="00755E08" w:rsidRPr="00B10CC0">
        <w:rPr>
          <w:rFonts w:ascii="Arial" w:hAnsi="Arial" w:cs="Arial"/>
        </w:rPr>
        <w:t xml:space="preserve">oin local networks, if available, to discuss clinical issues. </w:t>
      </w:r>
    </w:p>
    <w:p w14:paraId="79E797FA" w14:textId="77777777" w:rsidR="00243198" w:rsidRPr="00B10CC0" w:rsidRDefault="00243198" w:rsidP="00243198">
      <w:pPr>
        <w:pStyle w:val="ListParagraph"/>
        <w:autoSpaceDE w:val="0"/>
        <w:autoSpaceDN w:val="0"/>
        <w:adjustRightInd w:val="0"/>
        <w:spacing w:after="19" w:line="240" w:lineRule="auto"/>
        <w:rPr>
          <w:rFonts w:ascii="Arial" w:hAnsi="Arial" w:cs="Arial"/>
          <w:color w:val="000000"/>
        </w:rPr>
      </w:pPr>
    </w:p>
    <w:p w14:paraId="648DB8A5" w14:textId="5AA57D45" w:rsidR="00755E08" w:rsidRPr="00B10CC0" w:rsidRDefault="00755E08" w:rsidP="00621BEB">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C5.1►B </w:t>
      </w:r>
      <w:r w:rsidR="00621BEB" w:rsidRPr="00B10CC0">
        <w:rPr>
          <w:rFonts w:ascii="Arial" w:hAnsi="Arial" w:cs="Arial"/>
          <w:color w:val="000000"/>
        </w:rPr>
        <w:t>Our clinical team supports consistent diagnosis and management of our patients.</w:t>
      </w:r>
    </w:p>
    <w:p w14:paraId="6553BDC2"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2BF17B4B"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D457C6C"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6A13AE8E" w14:textId="65BCC699" w:rsidR="00755E08" w:rsidRPr="00B10CC0" w:rsidRDefault="00703BCE" w:rsidP="002366C5">
      <w:pPr>
        <w:pStyle w:val="ListParagraph"/>
        <w:numPr>
          <w:ilvl w:val="0"/>
          <w:numId w:val="81"/>
        </w:numPr>
        <w:autoSpaceDE w:val="0"/>
        <w:autoSpaceDN w:val="0"/>
        <w:adjustRightInd w:val="0"/>
        <w:spacing w:after="0" w:line="240" w:lineRule="auto"/>
        <w:rPr>
          <w:rFonts w:ascii="Arial" w:hAnsi="Arial" w:cs="Arial"/>
          <w:color w:val="FF0000"/>
        </w:rPr>
      </w:pPr>
      <w:r>
        <w:rPr>
          <w:rFonts w:ascii="Arial" w:hAnsi="Arial" w:cs="Arial"/>
          <w:b/>
          <w:bCs/>
          <w:color w:val="FF0000"/>
        </w:rPr>
        <w:t>h</w:t>
      </w:r>
      <w:r w:rsidR="00755E08" w:rsidRPr="00B10CC0">
        <w:rPr>
          <w:rFonts w:ascii="Arial" w:hAnsi="Arial" w:cs="Arial"/>
          <w:b/>
          <w:bCs/>
          <w:color w:val="FF0000"/>
        </w:rPr>
        <w:t xml:space="preserve">ave current, best evidence and accurate clinical guidelines available in electronic and/or hard copy for the practice team to access. </w:t>
      </w:r>
    </w:p>
    <w:p w14:paraId="101C7447" w14:textId="77777777" w:rsidR="00755E08" w:rsidRPr="00B10CC0" w:rsidRDefault="00755E08" w:rsidP="00755E08">
      <w:pPr>
        <w:autoSpaceDE w:val="0"/>
        <w:autoSpaceDN w:val="0"/>
        <w:adjustRightInd w:val="0"/>
        <w:spacing w:after="0" w:line="240" w:lineRule="auto"/>
        <w:rPr>
          <w:rFonts w:ascii="Arial" w:hAnsi="Arial" w:cs="Arial"/>
          <w:color w:val="FF0000"/>
        </w:rPr>
      </w:pPr>
    </w:p>
    <w:p w14:paraId="0DBF2FF8" w14:textId="4EFF58E6" w:rsidR="00621BEB" w:rsidRPr="00B10CC0" w:rsidRDefault="00755E08" w:rsidP="00C51B9A">
      <w:pPr>
        <w:rPr>
          <w:rFonts w:ascii="Arial" w:hAnsi="Arial" w:cs="Arial"/>
        </w:rPr>
      </w:pPr>
      <w:r w:rsidRPr="00B10CC0">
        <w:rPr>
          <w:rFonts w:ascii="Arial" w:hAnsi="Arial" w:cs="Arial"/>
        </w:rPr>
        <w:t xml:space="preserve">You could: </w:t>
      </w:r>
    </w:p>
    <w:p w14:paraId="53BF50C7" w14:textId="77777777" w:rsidR="00AF7ED2" w:rsidRPr="00B10CC0" w:rsidRDefault="00AF7ED2" w:rsidP="00C51B9A">
      <w:pPr>
        <w:pStyle w:val="ListParagraph"/>
        <w:numPr>
          <w:ilvl w:val="0"/>
          <w:numId w:val="81"/>
        </w:numPr>
        <w:rPr>
          <w:rFonts w:ascii="Arial" w:hAnsi="Arial" w:cs="Arial"/>
        </w:rPr>
      </w:pPr>
      <w:r w:rsidRPr="00B10CC0">
        <w:rPr>
          <w:rFonts w:ascii="Arial" w:hAnsi="Arial" w:cs="Arial"/>
        </w:rPr>
        <w:t>keep records of clinical team meetings when the use of clinical guidelines was discussed</w:t>
      </w:r>
    </w:p>
    <w:p w14:paraId="32402A78" w14:textId="77777777" w:rsidR="00AF7ED2" w:rsidRPr="00B10CC0" w:rsidRDefault="00AF7ED2" w:rsidP="00C51B9A">
      <w:pPr>
        <w:pStyle w:val="ListParagraph"/>
        <w:numPr>
          <w:ilvl w:val="0"/>
          <w:numId w:val="81"/>
        </w:numPr>
        <w:rPr>
          <w:rFonts w:ascii="Arial" w:hAnsi="Arial" w:cs="Arial"/>
        </w:rPr>
      </w:pPr>
      <w:r w:rsidRPr="00B10CC0">
        <w:rPr>
          <w:rFonts w:ascii="Arial" w:hAnsi="Arial" w:cs="Arial"/>
        </w:rPr>
        <w:t>have clinical team members discuss the care of patients with other team members, while ensuring patient confidentiality</w:t>
      </w:r>
    </w:p>
    <w:p w14:paraId="01F64548" w14:textId="77777777" w:rsidR="00AF7ED2" w:rsidRPr="00B10CC0" w:rsidRDefault="00AF7ED2" w:rsidP="00C51B9A">
      <w:pPr>
        <w:pStyle w:val="ListParagraph"/>
        <w:numPr>
          <w:ilvl w:val="0"/>
          <w:numId w:val="81"/>
        </w:numPr>
        <w:rPr>
          <w:rFonts w:ascii="Arial" w:hAnsi="Arial" w:cs="Arial"/>
        </w:rPr>
      </w:pPr>
      <w:r w:rsidRPr="00B10CC0">
        <w:rPr>
          <w:rFonts w:ascii="Arial" w:hAnsi="Arial" w:cs="Arial"/>
        </w:rPr>
        <w:t>educate the practice team so that they can find and use resources and guidelines</w:t>
      </w:r>
    </w:p>
    <w:p w14:paraId="114B4B6B" w14:textId="77777777" w:rsidR="00AF7ED2" w:rsidRPr="00B10CC0" w:rsidRDefault="00AF7ED2" w:rsidP="00C51B9A">
      <w:pPr>
        <w:pStyle w:val="ListParagraph"/>
        <w:numPr>
          <w:ilvl w:val="0"/>
          <w:numId w:val="81"/>
        </w:numPr>
        <w:rPr>
          <w:rFonts w:ascii="Arial" w:hAnsi="Arial" w:cs="Arial"/>
        </w:rPr>
      </w:pPr>
      <w:r w:rsidRPr="00B10CC0">
        <w:rPr>
          <w:rFonts w:ascii="Arial" w:hAnsi="Arial" w:cs="Arial"/>
        </w:rPr>
        <w:t>keep records that show what evidence-based resources and guidelines the practice team uses</w:t>
      </w:r>
    </w:p>
    <w:p w14:paraId="048F5757" w14:textId="77777777" w:rsidR="00AF7ED2" w:rsidRPr="00B10CC0" w:rsidRDefault="00AF7ED2" w:rsidP="00C51B9A">
      <w:pPr>
        <w:pStyle w:val="ListParagraph"/>
        <w:numPr>
          <w:ilvl w:val="0"/>
          <w:numId w:val="81"/>
        </w:numPr>
        <w:rPr>
          <w:rFonts w:ascii="Arial" w:hAnsi="Arial" w:cs="Arial"/>
        </w:rPr>
      </w:pPr>
      <w:r w:rsidRPr="00B10CC0">
        <w:rPr>
          <w:rFonts w:ascii="Arial" w:hAnsi="Arial" w:cs="Arial"/>
        </w:rPr>
        <w:t>establish and maintain a system that the practice team uses to pass on messages to other team members (eg a communication book, internal mail or email system)</w:t>
      </w:r>
    </w:p>
    <w:p w14:paraId="0254983F" w14:textId="5C592462" w:rsidR="00AF7ED2" w:rsidRPr="00B10CC0" w:rsidRDefault="00AF7ED2" w:rsidP="00C51B9A">
      <w:pPr>
        <w:pStyle w:val="ListParagraph"/>
        <w:numPr>
          <w:ilvl w:val="0"/>
          <w:numId w:val="81"/>
        </w:numPr>
        <w:rPr>
          <w:rFonts w:ascii="Arial" w:hAnsi="Arial" w:cs="Arial"/>
        </w:rPr>
      </w:pPr>
      <w:r w:rsidRPr="00B10CC0">
        <w:rPr>
          <w:rFonts w:ascii="Arial" w:hAnsi="Arial" w:cs="Arial"/>
        </w:rPr>
        <w:t>use relevant clinical guidelines for treating patients who identify as Aboriginal or Torres Strait Islander origin, and for preventing and managing chronic diseases in these patients</w:t>
      </w:r>
    </w:p>
    <w:p w14:paraId="4A87A8C4" w14:textId="77777777" w:rsidR="00AF7ED2" w:rsidRPr="006A3DE4" w:rsidRDefault="00AF7ED2" w:rsidP="00755E08">
      <w:pPr>
        <w:autoSpaceDE w:val="0"/>
        <w:autoSpaceDN w:val="0"/>
        <w:adjustRightInd w:val="0"/>
        <w:spacing w:after="0" w:line="240" w:lineRule="auto"/>
        <w:rPr>
          <w:rFonts w:ascii="Arial" w:hAnsi="Arial" w:cs="Arial"/>
          <w:b/>
          <w:bCs/>
          <w:color w:val="323232"/>
          <w:sz w:val="23"/>
          <w:szCs w:val="23"/>
        </w:rPr>
      </w:pPr>
    </w:p>
    <w:p w14:paraId="42A3CC4F"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122BFD8"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E01087A"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8B319DB"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7871309"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A0370FD"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1257F63"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F3DD565"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C4D75B7"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EEDEA39"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3BB7C2B"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34AF9CCB"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0F355D3"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EAED884"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B476EA9"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F5F3E24"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618AA62" w14:textId="77777777" w:rsidR="0008004C" w:rsidRDefault="0008004C" w:rsidP="00755E08">
      <w:pPr>
        <w:autoSpaceDE w:val="0"/>
        <w:autoSpaceDN w:val="0"/>
        <w:adjustRightInd w:val="0"/>
        <w:spacing w:after="0" w:line="240" w:lineRule="auto"/>
        <w:rPr>
          <w:rFonts w:ascii="Arial" w:hAnsi="Arial" w:cs="Arial"/>
          <w:b/>
          <w:bCs/>
          <w:color w:val="323232"/>
          <w:sz w:val="23"/>
          <w:szCs w:val="23"/>
        </w:rPr>
      </w:pPr>
    </w:p>
    <w:p w14:paraId="065DF68F" w14:textId="77777777" w:rsidR="0008004C" w:rsidRDefault="0008004C" w:rsidP="00755E08">
      <w:pPr>
        <w:autoSpaceDE w:val="0"/>
        <w:autoSpaceDN w:val="0"/>
        <w:adjustRightInd w:val="0"/>
        <w:spacing w:after="0" w:line="240" w:lineRule="auto"/>
        <w:rPr>
          <w:rFonts w:ascii="Arial" w:hAnsi="Arial" w:cs="Arial"/>
          <w:b/>
          <w:bCs/>
          <w:color w:val="323232"/>
          <w:sz w:val="23"/>
          <w:szCs w:val="23"/>
        </w:rPr>
      </w:pPr>
    </w:p>
    <w:p w14:paraId="5F4CFACA" w14:textId="77777777" w:rsidR="0008004C" w:rsidRDefault="0008004C" w:rsidP="00755E08">
      <w:pPr>
        <w:autoSpaceDE w:val="0"/>
        <w:autoSpaceDN w:val="0"/>
        <w:adjustRightInd w:val="0"/>
        <w:spacing w:after="0" w:line="240" w:lineRule="auto"/>
        <w:rPr>
          <w:rFonts w:ascii="Arial" w:hAnsi="Arial" w:cs="Arial"/>
          <w:b/>
          <w:bCs/>
          <w:color w:val="323232"/>
          <w:sz w:val="23"/>
          <w:szCs w:val="23"/>
        </w:rPr>
      </w:pPr>
    </w:p>
    <w:p w14:paraId="08F24F66"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B8E6763"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30A5228" w14:textId="77777777" w:rsidR="00755E08" w:rsidRPr="006A3DE4" w:rsidRDefault="00755E08" w:rsidP="00755E08">
      <w:pPr>
        <w:autoSpaceDE w:val="0"/>
        <w:autoSpaceDN w:val="0"/>
        <w:adjustRightInd w:val="0"/>
        <w:spacing w:after="0" w:line="240" w:lineRule="auto"/>
        <w:rPr>
          <w:rFonts w:ascii="Arial" w:hAnsi="Arial" w:cs="Arial"/>
          <w:color w:val="323232"/>
          <w:sz w:val="23"/>
          <w:szCs w:val="23"/>
        </w:rPr>
      </w:pPr>
      <w:r w:rsidRPr="006A3DE4">
        <w:rPr>
          <w:rFonts w:ascii="Arial" w:hAnsi="Arial" w:cs="Arial"/>
          <w:b/>
          <w:bCs/>
          <w:color w:val="323232"/>
          <w:sz w:val="23"/>
          <w:szCs w:val="23"/>
        </w:rPr>
        <w:lastRenderedPageBreak/>
        <w:t xml:space="preserve">Criterion C5.2 – Clinical autonomy for practitioners </w:t>
      </w:r>
    </w:p>
    <w:p w14:paraId="0D9F89D0" w14:textId="77777777" w:rsidR="00243198" w:rsidRPr="006A3DE4" w:rsidRDefault="00243198" w:rsidP="00755E08">
      <w:pPr>
        <w:autoSpaceDE w:val="0"/>
        <w:autoSpaceDN w:val="0"/>
        <w:adjustRightInd w:val="0"/>
        <w:spacing w:after="0" w:line="240" w:lineRule="auto"/>
        <w:rPr>
          <w:rFonts w:ascii="Arial" w:hAnsi="Arial" w:cs="Arial"/>
          <w:b/>
          <w:bCs/>
          <w:color w:val="FF0000"/>
          <w:sz w:val="20"/>
          <w:szCs w:val="20"/>
        </w:rPr>
      </w:pPr>
    </w:p>
    <w:p w14:paraId="6DFEC788"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Indicator </w:t>
      </w:r>
    </w:p>
    <w:p w14:paraId="074A4EFC"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6239A81C" w14:textId="374CBAD6" w:rsidR="00755E08" w:rsidRPr="00B10CC0" w:rsidRDefault="00755E08" w:rsidP="00AF7ED2">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w:t>
      </w:r>
      <w:r w:rsidR="00AF7ED2" w:rsidRPr="00B10CC0">
        <w:rPr>
          <w:rFonts w:ascii="Arial" w:hAnsi="Arial" w:cs="Arial"/>
          <w:color w:val="000000"/>
        </w:rPr>
        <w:t>Our clinical team can exercise autonomy, to the full scope of their practice, skills and knowledge, when making decisions that affect clinical care.</w:t>
      </w:r>
    </w:p>
    <w:p w14:paraId="3907E6C0" w14:textId="77777777" w:rsidR="00243198" w:rsidRPr="00B10CC0" w:rsidRDefault="00243198" w:rsidP="00755E08">
      <w:pPr>
        <w:autoSpaceDE w:val="0"/>
        <w:autoSpaceDN w:val="0"/>
        <w:adjustRightInd w:val="0"/>
        <w:spacing w:after="0" w:line="240" w:lineRule="auto"/>
        <w:rPr>
          <w:rFonts w:ascii="Arial" w:hAnsi="Arial" w:cs="Arial"/>
          <w:b/>
          <w:bCs/>
          <w:color w:val="FF0000"/>
        </w:rPr>
      </w:pPr>
    </w:p>
    <w:p w14:paraId="58F3362D"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Why this is important </w:t>
      </w:r>
    </w:p>
    <w:p w14:paraId="5119D1BD" w14:textId="77777777" w:rsidR="00AF7ED2" w:rsidRPr="00B10CC0" w:rsidRDefault="00AF7ED2" w:rsidP="00755E08">
      <w:pPr>
        <w:autoSpaceDE w:val="0"/>
        <w:autoSpaceDN w:val="0"/>
        <w:adjustRightInd w:val="0"/>
        <w:spacing w:after="0" w:line="240" w:lineRule="auto"/>
        <w:rPr>
          <w:rFonts w:ascii="Arial" w:hAnsi="Arial" w:cs="Arial"/>
          <w:b/>
          <w:bCs/>
          <w:color w:val="FF0000"/>
        </w:rPr>
      </w:pPr>
    </w:p>
    <w:p w14:paraId="053C2614" w14:textId="77777777" w:rsidR="00AF7ED2" w:rsidRPr="00B10CC0" w:rsidRDefault="00AF7ED2"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Professional autonomy and clinical independence are essential components of high-quality care, as clinically appropriate recommendations are in the patient’s best interests. </w:t>
      </w:r>
    </w:p>
    <w:p w14:paraId="30A41615" w14:textId="77777777" w:rsidR="00AF7ED2" w:rsidRPr="00B10CC0" w:rsidRDefault="00AF7ED2" w:rsidP="00755E08">
      <w:pPr>
        <w:autoSpaceDE w:val="0"/>
        <w:autoSpaceDN w:val="0"/>
        <w:adjustRightInd w:val="0"/>
        <w:spacing w:after="0" w:line="240" w:lineRule="auto"/>
        <w:rPr>
          <w:rFonts w:ascii="Arial" w:hAnsi="Arial" w:cs="Arial"/>
          <w:color w:val="000000"/>
        </w:rPr>
      </w:pPr>
    </w:p>
    <w:p w14:paraId="31FE2D73" w14:textId="77777777" w:rsidR="00AF7ED2" w:rsidRPr="00B10CC0" w:rsidRDefault="00AF7ED2"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intent of this Criterion is that, instead of having decisions imposed on them, the practitioner is free (within their scope of practice) to provide what they believe is the best level of care for each individual patient, based on their clinical judgement and current clinical and other guidelines. </w:t>
      </w:r>
    </w:p>
    <w:p w14:paraId="764A3BEF" w14:textId="77777777" w:rsidR="00AF7ED2" w:rsidRPr="00B10CC0" w:rsidRDefault="00AF7ED2" w:rsidP="00755E08">
      <w:pPr>
        <w:autoSpaceDE w:val="0"/>
        <w:autoSpaceDN w:val="0"/>
        <w:adjustRightInd w:val="0"/>
        <w:spacing w:after="0" w:line="240" w:lineRule="auto"/>
        <w:rPr>
          <w:rFonts w:ascii="Arial" w:hAnsi="Arial" w:cs="Arial"/>
          <w:color w:val="000000"/>
        </w:rPr>
      </w:pPr>
    </w:p>
    <w:p w14:paraId="53BC989A" w14:textId="13EE5A7D" w:rsidR="00AF7ED2" w:rsidRPr="00B10CC0" w:rsidRDefault="00AF7ED2"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All members of the clinical team must (within the boundaries of their knowledge, skills and competence) comply with the professional and ethical obligations required by law, their relevant professional organisation, and the practice. Information about relevant codes of conduct is available at the Australian Health Practitioner Regulation Agency (AHPRA) </w:t>
      </w:r>
      <w:r w:rsidRPr="000A6F19">
        <w:rPr>
          <w:rFonts w:ascii="Arial" w:hAnsi="Arial" w:cs="Arial"/>
          <w:color w:val="000000"/>
        </w:rPr>
        <w:t>(</w:t>
      </w:r>
      <w:hyperlink r:id="rId31" w:history="1">
        <w:r w:rsidRPr="000A6F19">
          <w:rPr>
            <w:rStyle w:val="Hyperlink"/>
            <w:rFonts w:ascii="Arial" w:hAnsi="Arial" w:cs="Arial"/>
          </w:rPr>
          <w:t>www.ahpra.gov.au</w:t>
        </w:r>
      </w:hyperlink>
      <w:r w:rsidRPr="000A6F19">
        <w:rPr>
          <w:rFonts w:ascii="Arial" w:hAnsi="Arial" w:cs="Arial"/>
          <w:color w:val="000000"/>
        </w:rPr>
        <w:t>).</w:t>
      </w:r>
      <w:r w:rsidRPr="00B10CC0">
        <w:rPr>
          <w:rFonts w:ascii="Arial" w:hAnsi="Arial" w:cs="Arial"/>
          <w:color w:val="000000"/>
        </w:rPr>
        <w:t xml:space="preserve"> </w:t>
      </w:r>
    </w:p>
    <w:p w14:paraId="06D58CAB" w14:textId="77777777" w:rsidR="00AF7ED2" w:rsidRPr="00B10CC0" w:rsidRDefault="00AF7ED2" w:rsidP="00755E08">
      <w:pPr>
        <w:autoSpaceDE w:val="0"/>
        <w:autoSpaceDN w:val="0"/>
        <w:adjustRightInd w:val="0"/>
        <w:spacing w:after="0" w:line="240" w:lineRule="auto"/>
        <w:rPr>
          <w:rFonts w:ascii="Arial" w:hAnsi="Arial" w:cs="Arial"/>
          <w:color w:val="000000"/>
        </w:rPr>
      </w:pPr>
    </w:p>
    <w:p w14:paraId="6C9A140C" w14:textId="05372D22" w:rsidR="00AF7ED2" w:rsidRPr="00B10CC0" w:rsidRDefault="00AF7ED2"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Regular and ongoing professional development helps to maintain a practitioner’s clinical knowledge, skills and competence.</w:t>
      </w:r>
    </w:p>
    <w:p w14:paraId="2ECA11D0" w14:textId="77777777" w:rsidR="00AF7ED2" w:rsidRPr="00B10CC0" w:rsidRDefault="00AF7ED2" w:rsidP="00755E08">
      <w:pPr>
        <w:autoSpaceDE w:val="0"/>
        <w:autoSpaceDN w:val="0"/>
        <w:adjustRightInd w:val="0"/>
        <w:spacing w:after="0" w:line="240" w:lineRule="auto"/>
        <w:rPr>
          <w:rFonts w:ascii="Arial" w:hAnsi="Arial" w:cs="Arial"/>
          <w:color w:val="FF0000"/>
        </w:rPr>
      </w:pPr>
    </w:p>
    <w:p w14:paraId="7A1E17A7"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24347A69"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this Criterion </w:t>
      </w:r>
    </w:p>
    <w:p w14:paraId="40DFA476"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0C48DD33" w14:textId="77777777" w:rsidR="00755E08" w:rsidRPr="00B10CC0" w:rsidRDefault="00755E08"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Practitioners are free, within the parameters of evidence-based care and their credentials, to determine: </w:t>
      </w:r>
    </w:p>
    <w:p w14:paraId="3821B9AD"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625A92D7" w14:textId="668ED16D" w:rsidR="00755E08" w:rsidRPr="00B10CC0" w:rsidRDefault="00755E08" w:rsidP="002366C5">
      <w:pPr>
        <w:pStyle w:val="ListParagraph"/>
        <w:numPr>
          <w:ilvl w:val="0"/>
          <w:numId w:val="82"/>
        </w:numPr>
        <w:autoSpaceDE w:val="0"/>
        <w:autoSpaceDN w:val="0"/>
        <w:adjustRightInd w:val="0"/>
        <w:spacing w:after="142" w:line="240" w:lineRule="auto"/>
        <w:rPr>
          <w:rFonts w:ascii="Arial" w:hAnsi="Arial" w:cs="Arial"/>
          <w:color w:val="000000"/>
        </w:rPr>
      </w:pPr>
      <w:r w:rsidRPr="00B10CC0">
        <w:rPr>
          <w:rFonts w:ascii="Arial" w:hAnsi="Arial" w:cs="Arial"/>
          <w:color w:val="000000"/>
        </w:rPr>
        <w:t xml:space="preserve">the appropriate clinical care of each patient </w:t>
      </w:r>
    </w:p>
    <w:p w14:paraId="47C02D7A" w14:textId="691FBAAD" w:rsidR="00755E08" w:rsidRPr="00B10CC0" w:rsidRDefault="00755E08" w:rsidP="002366C5">
      <w:pPr>
        <w:pStyle w:val="ListParagraph"/>
        <w:numPr>
          <w:ilvl w:val="0"/>
          <w:numId w:val="82"/>
        </w:numPr>
        <w:autoSpaceDE w:val="0"/>
        <w:autoSpaceDN w:val="0"/>
        <w:adjustRightInd w:val="0"/>
        <w:spacing w:after="142" w:line="240" w:lineRule="auto"/>
        <w:rPr>
          <w:rFonts w:ascii="Arial" w:hAnsi="Arial" w:cs="Arial"/>
          <w:color w:val="000000"/>
        </w:rPr>
      </w:pPr>
      <w:r w:rsidRPr="00B10CC0">
        <w:rPr>
          <w:rFonts w:ascii="Arial" w:hAnsi="Arial" w:cs="Arial"/>
          <w:color w:val="000000"/>
        </w:rPr>
        <w:t xml:space="preserve">the specialists and other health professionals to whom they refer patients </w:t>
      </w:r>
    </w:p>
    <w:p w14:paraId="329D8653" w14:textId="7434C573" w:rsidR="00755E08" w:rsidRPr="00B10CC0" w:rsidRDefault="00755E08" w:rsidP="002366C5">
      <w:pPr>
        <w:pStyle w:val="ListParagraph"/>
        <w:numPr>
          <w:ilvl w:val="0"/>
          <w:numId w:val="82"/>
        </w:numPr>
        <w:autoSpaceDE w:val="0"/>
        <w:autoSpaceDN w:val="0"/>
        <w:adjustRightInd w:val="0"/>
        <w:spacing w:after="142" w:line="240" w:lineRule="auto"/>
        <w:rPr>
          <w:rFonts w:ascii="Arial" w:hAnsi="Arial" w:cs="Arial"/>
          <w:color w:val="000000"/>
        </w:rPr>
      </w:pPr>
      <w:r w:rsidRPr="00B10CC0">
        <w:rPr>
          <w:rFonts w:ascii="Arial" w:hAnsi="Arial" w:cs="Arial"/>
          <w:color w:val="000000"/>
        </w:rPr>
        <w:t xml:space="preserve">the pathology, diagnostic imaging, or other investigations they order and the provider </w:t>
      </w:r>
      <w:r w:rsidR="00AF7ED2" w:rsidRPr="00B10CC0">
        <w:rPr>
          <w:rFonts w:ascii="Arial" w:hAnsi="Arial" w:cs="Arial"/>
          <w:color w:val="000000"/>
        </w:rPr>
        <w:t>of these services</w:t>
      </w:r>
      <w:r w:rsidRPr="00B10CC0">
        <w:rPr>
          <w:rFonts w:ascii="Arial" w:hAnsi="Arial" w:cs="Arial"/>
          <w:color w:val="000000"/>
        </w:rPr>
        <w:t xml:space="preserve"> </w:t>
      </w:r>
    </w:p>
    <w:p w14:paraId="6036F24C" w14:textId="56BB73A5" w:rsidR="00755E08" w:rsidRPr="00B10CC0" w:rsidRDefault="00755E08" w:rsidP="002366C5">
      <w:pPr>
        <w:pStyle w:val="ListParagraph"/>
        <w:numPr>
          <w:ilvl w:val="0"/>
          <w:numId w:val="82"/>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how and when to schedule follow-up appointments with each patient. </w:t>
      </w:r>
    </w:p>
    <w:p w14:paraId="36FA26C6" w14:textId="77777777" w:rsidR="00755E08" w:rsidRPr="00B10CC0" w:rsidRDefault="00755E08" w:rsidP="00755E08">
      <w:pPr>
        <w:autoSpaceDE w:val="0"/>
        <w:autoSpaceDN w:val="0"/>
        <w:adjustRightInd w:val="0"/>
        <w:spacing w:after="0" w:line="240" w:lineRule="auto"/>
        <w:rPr>
          <w:rFonts w:ascii="Arial" w:hAnsi="Arial" w:cs="Arial"/>
          <w:color w:val="000000"/>
        </w:rPr>
      </w:pPr>
    </w:p>
    <w:p w14:paraId="35AE599D" w14:textId="77777777" w:rsidR="00755E08" w:rsidRPr="00B10CC0" w:rsidRDefault="00755E08"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Practitioners must still comply with the policies and procedures of the practice. </w:t>
      </w:r>
    </w:p>
    <w:p w14:paraId="03D257B7"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7CB0B426"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424A8806"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21FC0706" w14:textId="0278E1C4" w:rsidR="00755E08" w:rsidRPr="00B10CC0" w:rsidRDefault="00755E08" w:rsidP="00D551F1">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C5.2► A </w:t>
      </w:r>
      <w:r w:rsidR="00D551F1" w:rsidRPr="00B10CC0">
        <w:rPr>
          <w:rFonts w:ascii="Arial" w:hAnsi="Arial" w:cs="Arial"/>
          <w:color w:val="000000"/>
        </w:rPr>
        <w:t>Our clinical team can exercise autonomy, to the full scope of their practice, skills and knowledge, when making decisions that affect clinical care.</w:t>
      </w:r>
    </w:p>
    <w:p w14:paraId="040DB235"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5CA63656"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649FB454"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6F7F742E" w14:textId="6E4E9172" w:rsidR="00755E08" w:rsidRPr="00B10CC0" w:rsidRDefault="00703BCE" w:rsidP="002366C5">
      <w:pPr>
        <w:pStyle w:val="ListParagraph"/>
        <w:numPr>
          <w:ilvl w:val="0"/>
          <w:numId w:val="83"/>
        </w:numPr>
        <w:autoSpaceDE w:val="0"/>
        <w:autoSpaceDN w:val="0"/>
        <w:adjustRightInd w:val="0"/>
        <w:spacing w:after="0" w:line="240" w:lineRule="auto"/>
        <w:rPr>
          <w:rFonts w:ascii="Arial" w:hAnsi="Arial" w:cs="Arial"/>
          <w:color w:val="FF0000"/>
        </w:rPr>
      </w:pPr>
      <w:r>
        <w:rPr>
          <w:rFonts w:ascii="Arial" w:hAnsi="Arial" w:cs="Arial"/>
          <w:b/>
          <w:bCs/>
          <w:color w:val="FF0000"/>
        </w:rPr>
        <w:t>g</w:t>
      </w:r>
      <w:r w:rsidR="00755E08" w:rsidRPr="00B10CC0">
        <w:rPr>
          <w:rFonts w:ascii="Arial" w:hAnsi="Arial" w:cs="Arial"/>
          <w:b/>
          <w:bCs/>
          <w:color w:val="FF0000"/>
        </w:rPr>
        <w:t xml:space="preserve">ive practitioners autonomy with respect to: </w:t>
      </w:r>
    </w:p>
    <w:p w14:paraId="3A52BD3B" w14:textId="77777777" w:rsidR="00243198" w:rsidRPr="00B10CC0" w:rsidRDefault="00243198" w:rsidP="00243198">
      <w:pPr>
        <w:pStyle w:val="ListParagraph"/>
        <w:autoSpaceDE w:val="0"/>
        <w:autoSpaceDN w:val="0"/>
        <w:adjustRightInd w:val="0"/>
        <w:spacing w:after="0" w:line="240" w:lineRule="auto"/>
        <w:rPr>
          <w:rFonts w:ascii="Arial" w:hAnsi="Arial" w:cs="Arial"/>
          <w:color w:val="FF0000"/>
        </w:rPr>
      </w:pPr>
    </w:p>
    <w:p w14:paraId="0798FAFB" w14:textId="2EEE5728" w:rsidR="00755E08" w:rsidRPr="00B10CC0" w:rsidRDefault="00755E08" w:rsidP="002366C5">
      <w:pPr>
        <w:pStyle w:val="ListParagraph"/>
        <w:numPr>
          <w:ilvl w:val="1"/>
          <w:numId w:val="83"/>
        </w:numPr>
        <w:autoSpaceDE w:val="0"/>
        <w:autoSpaceDN w:val="0"/>
        <w:adjustRightInd w:val="0"/>
        <w:spacing w:after="129" w:line="240" w:lineRule="auto"/>
        <w:rPr>
          <w:rFonts w:ascii="Arial" w:hAnsi="Arial" w:cs="Arial"/>
          <w:color w:val="FF0000"/>
        </w:rPr>
      </w:pPr>
      <w:r w:rsidRPr="00B10CC0">
        <w:rPr>
          <w:rFonts w:ascii="Arial" w:hAnsi="Arial" w:cs="Arial"/>
          <w:b/>
          <w:bCs/>
          <w:color w:val="FF0000"/>
        </w:rPr>
        <w:t xml:space="preserve">overall clinical care of their patients </w:t>
      </w:r>
    </w:p>
    <w:p w14:paraId="12E122D0" w14:textId="7511D332" w:rsidR="00755E08" w:rsidRPr="00B10CC0" w:rsidRDefault="00755E08" w:rsidP="002366C5">
      <w:pPr>
        <w:pStyle w:val="ListParagraph"/>
        <w:numPr>
          <w:ilvl w:val="1"/>
          <w:numId w:val="83"/>
        </w:numPr>
        <w:autoSpaceDE w:val="0"/>
        <w:autoSpaceDN w:val="0"/>
        <w:adjustRightInd w:val="0"/>
        <w:spacing w:after="129" w:line="240" w:lineRule="auto"/>
        <w:rPr>
          <w:rFonts w:ascii="Arial" w:hAnsi="Arial" w:cs="Arial"/>
          <w:color w:val="FF0000"/>
        </w:rPr>
      </w:pPr>
      <w:r w:rsidRPr="00B10CC0">
        <w:rPr>
          <w:rFonts w:ascii="Arial" w:hAnsi="Arial" w:cs="Arial"/>
          <w:b/>
          <w:bCs/>
          <w:color w:val="FF0000"/>
        </w:rPr>
        <w:t xml:space="preserve">referrals to other health professionals </w:t>
      </w:r>
    </w:p>
    <w:p w14:paraId="62013ECE" w14:textId="1F103BBA" w:rsidR="00755E08" w:rsidRPr="00B10CC0" w:rsidRDefault="00755E08" w:rsidP="002366C5">
      <w:pPr>
        <w:pStyle w:val="ListParagraph"/>
        <w:numPr>
          <w:ilvl w:val="1"/>
          <w:numId w:val="83"/>
        </w:numPr>
        <w:autoSpaceDE w:val="0"/>
        <w:autoSpaceDN w:val="0"/>
        <w:adjustRightInd w:val="0"/>
        <w:spacing w:after="129" w:line="240" w:lineRule="auto"/>
        <w:rPr>
          <w:rFonts w:ascii="Arial" w:hAnsi="Arial" w:cs="Arial"/>
          <w:color w:val="FF0000"/>
        </w:rPr>
      </w:pPr>
      <w:r w:rsidRPr="00B10CC0">
        <w:rPr>
          <w:rFonts w:ascii="Arial" w:hAnsi="Arial" w:cs="Arial"/>
          <w:b/>
          <w:bCs/>
          <w:color w:val="FF0000"/>
        </w:rPr>
        <w:lastRenderedPageBreak/>
        <w:t xml:space="preserve">requesting investigations </w:t>
      </w:r>
    </w:p>
    <w:p w14:paraId="64D35C58" w14:textId="75937D45" w:rsidR="00755E08" w:rsidRPr="00B10CC0" w:rsidRDefault="00755E08" w:rsidP="002366C5">
      <w:pPr>
        <w:pStyle w:val="ListParagraph"/>
        <w:numPr>
          <w:ilvl w:val="1"/>
          <w:numId w:val="83"/>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duration and scheduling of appointments. </w:t>
      </w:r>
    </w:p>
    <w:p w14:paraId="1B8A914F" w14:textId="77777777" w:rsidR="00755E08" w:rsidRPr="00B10CC0" w:rsidRDefault="00755E08" w:rsidP="00755E08">
      <w:pPr>
        <w:autoSpaceDE w:val="0"/>
        <w:autoSpaceDN w:val="0"/>
        <w:adjustRightInd w:val="0"/>
        <w:spacing w:after="0" w:line="240" w:lineRule="auto"/>
        <w:rPr>
          <w:rFonts w:ascii="Arial" w:hAnsi="Arial" w:cs="Arial"/>
          <w:color w:val="FF0000"/>
        </w:rPr>
      </w:pPr>
    </w:p>
    <w:p w14:paraId="2DF54869" w14:textId="77777777" w:rsidR="00755E08" w:rsidRPr="00B10CC0" w:rsidRDefault="00755E08"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514BA905"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1E3791F9" w14:textId="143B2155" w:rsidR="00755E08" w:rsidRPr="00B10CC0" w:rsidRDefault="00D551F1" w:rsidP="002366C5">
      <w:pPr>
        <w:pStyle w:val="ListParagraph"/>
        <w:numPr>
          <w:ilvl w:val="0"/>
          <w:numId w:val="83"/>
        </w:numPr>
        <w:rPr>
          <w:rFonts w:ascii="Arial" w:hAnsi="Arial" w:cs="Arial"/>
        </w:rPr>
      </w:pPr>
      <w:r w:rsidRPr="00B10CC0">
        <w:rPr>
          <w:rFonts w:ascii="Arial" w:hAnsi="Arial" w:cs="Arial"/>
          <w:color w:val="000000"/>
        </w:rPr>
        <w:t>maintain a policy specifying that practitioners have clinical autonomy to deliver evidence-based care, according to their scope of practice, skills and knowledge.</w:t>
      </w:r>
    </w:p>
    <w:p w14:paraId="42F3C72F"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1878C39"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F57FE7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6D0A8C5"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94CA6B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6E6BE0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F0814BE"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5DE7325"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029B29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2D9764A"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38BA44A"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23A1316"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BF9FE23"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B0DA4F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AC8711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316D865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8F31F1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13A218D"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0289957"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2FB1E62"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B2829E9"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3A662F0D"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836AC52"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0EF53B5"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88EB9C4"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6112D79E"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AAAF7F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AAC4087"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A32561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5B01D2B"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DAA716C"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04D8E7D"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64D65A4"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4B7366A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E0BAEA2"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E7C512D"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25EEE338"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E2B2B66"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16894F00"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5D3BAE11"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74348A0E"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B9B3ABB" w14:textId="77777777" w:rsidR="00703BCE" w:rsidRDefault="00703BCE" w:rsidP="00755E08">
      <w:pPr>
        <w:autoSpaceDE w:val="0"/>
        <w:autoSpaceDN w:val="0"/>
        <w:adjustRightInd w:val="0"/>
        <w:spacing w:after="0" w:line="240" w:lineRule="auto"/>
        <w:rPr>
          <w:rFonts w:ascii="Arial" w:hAnsi="Arial" w:cs="Arial"/>
          <w:b/>
          <w:bCs/>
          <w:color w:val="323232"/>
          <w:sz w:val="23"/>
          <w:szCs w:val="23"/>
        </w:rPr>
      </w:pPr>
    </w:p>
    <w:p w14:paraId="0EB9983D" w14:textId="77777777" w:rsidR="00755E08" w:rsidRPr="006A3DE4" w:rsidRDefault="00755E08" w:rsidP="00755E08">
      <w:pPr>
        <w:autoSpaceDE w:val="0"/>
        <w:autoSpaceDN w:val="0"/>
        <w:adjustRightInd w:val="0"/>
        <w:spacing w:after="0" w:line="240" w:lineRule="auto"/>
        <w:rPr>
          <w:rFonts w:ascii="Arial" w:hAnsi="Arial" w:cs="Arial"/>
          <w:b/>
          <w:bCs/>
          <w:color w:val="323232"/>
          <w:sz w:val="23"/>
          <w:szCs w:val="23"/>
        </w:rPr>
      </w:pPr>
      <w:r w:rsidRPr="006A3DE4">
        <w:rPr>
          <w:rFonts w:ascii="Arial" w:hAnsi="Arial" w:cs="Arial"/>
          <w:b/>
          <w:bCs/>
          <w:color w:val="323232"/>
          <w:sz w:val="23"/>
          <w:szCs w:val="23"/>
        </w:rPr>
        <w:lastRenderedPageBreak/>
        <w:t xml:space="preserve">Criterion C5.3 – Clinical handover </w:t>
      </w:r>
    </w:p>
    <w:p w14:paraId="2F8367A7" w14:textId="77777777" w:rsidR="00243198" w:rsidRPr="006A3DE4" w:rsidRDefault="00243198" w:rsidP="00755E08">
      <w:pPr>
        <w:autoSpaceDE w:val="0"/>
        <w:autoSpaceDN w:val="0"/>
        <w:adjustRightInd w:val="0"/>
        <w:spacing w:after="0" w:line="240" w:lineRule="auto"/>
        <w:rPr>
          <w:rFonts w:ascii="Arial" w:hAnsi="Arial" w:cs="Arial"/>
          <w:color w:val="323232"/>
          <w:sz w:val="23"/>
          <w:szCs w:val="23"/>
        </w:rPr>
      </w:pPr>
    </w:p>
    <w:p w14:paraId="01120C91"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Indicator </w:t>
      </w:r>
    </w:p>
    <w:p w14:paraId="068E94AB"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2C78D731" w14:textId="1CFEE6CB" w:rsidR="00755E08" w:rsidRPr="00B10CC0" w:rsidRDefault="00755E08"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w:t>
      </w:r>
      <w:r w:rsidR="002E49CE" w:rsidRPr="00B10CC0">
        <w:rPr>
          <w:rFonts w:ascii="Arial" w:hAnsi="Arial" w:cs="Arial"/>
          <w:color w:val="000000"/>
        </w:rPr>
        <w:t>Our practice manages the handover of patient care both within the practice to other members of the clinical team and to external care providers.</w:t>
      </w:r>
    </w:p>
    <w:p w14:paraId="7349FD3B"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32E43557"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Why this is important </w:t>
      </w:r>
    </w:p>
    <w:p w14:paraId="2509E1B6"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1B92CDDE" w14:textId="77777777" w:rsidR="002E49CE" w:rsidRPr="00B10CC0" w:rsidRDefault="002E49CE" w:rsidP="002E49CE">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Clinical handover of patient care, to other members of the clinical team and to external care providers, occurs frequently in a practice. </w:t>
      </w:r>
    </w:p>
    <w:p w14:paraId="32657478" w14:textId="77777777" w:rsidR="002E49CE" w:rsidRPr="00B10CC0" w:rsidRDefault="002E49CE" w:rsidP="002E49CE">
      <w:pPr>
        <w:autoSpaceDE w:val="0"/>
        <w:autoSpaceDN w:val="0"/>
        <w:adjustRightInd w:val="0"/>
        <w:spacing w:after="0" w:line="240" w:lineRule="auto"/>
        <w:rPr>
          <w:rFonts w:ascii="Arial" w:hAnsi="Arial" w:cs="Arial"/>
          <w:color w:val="000000"/>
        </w:rPr>
      </w:pPr>
    </w:p>
    <w:p w14:paraId="32ABC1D1" w14:textId="77777777" w:rsidR="002E49CE" w:rsidRPr="00B10CC0" w:rsidRDefault="002E49CE" w:rsidP="002E49CE">
      <w:pPr>
        <w:autoSpaceDE w:val="0"/>
        <w:autoSpaceDN w:val="0"/>
        <w:adjustRightInd w:val="0"/>
        <w:spacing w:after="0" w:line="240" w:lineRule="auto"/>
        <w:rPr>
          <w:rFonts w:ascii="Arial" w:hAnsi="Arial" w:cs="Arial"/>
          <w:color w:val="000000"/>
        </w:rPr>
      </w:pPr>
      <w:r w:rsidRPr="00B10CC0">
        <w:rPr>
          <w:rFonts w:ascii="Arial" w:hAnsi="Arial" w:cs="Arial"/>
          <w:color w:val="000000"/>
        </w:rPr>
        <w:t>Lack of, or inadequate, transfer of care is a major risk to patient safety. It can result in serious adverse patient outcomes, including:</w:t>
      </w:r>
    </w:p>
    <w:p w14:paraId="73CED0CD" w14:textId="77777777" w:rsidR="002E49CE" w:rsidRPr="00B10CC0" w:rsidRDefault="002E49CE" w:rsidP="002E49CE">
      <w:pPr>
        <w:autoSpaceDE w:val="0"/>
        <w:autoSpaceDN w:val="0"/>
        <w:adjustRightInd w:val="0"/>
        <w:spacing w:after="0" w:line="240" w:lineRule="auto"/>
        <w:rPr>
          <w:rFonts w:ascii="Arial" w:hAnsi="Arial" w:cs="Arial"/>
          <w:color w:val="000000"/>
        </w:rPr>
      </w:pPr>
    </w:p>
    <w:p w14:paraId="7407E018" w14:textId="77777777" w:rsidR="002E49CE" w:rsidRPr="00B10CC0" w:rsidRDefault="002E49CE" w:rsidP="002366C5">
      <w:pPr>
        <w:pStyle w:val="ListParagraph"/>
        <w:numPr>
          <w:ilvl w:val="0"/>
          <w:numId w:val="83"/>
        </w:numPr>
        <w:autoSpaceDE w:val="0"/>
        <w:autoSpaceDN w:val="0"/>
        <w:adjustRightInd w:val="0"/>
        <w:spacing w:after="0" w:line="240" w:lineRule="auto"/>
        <w:rPr>
          <w:rFonts w:ascii="Arial" w:hAnsi="Arial" w:cs="Arial"/>
          <w:color w:val="000000"/>
        </w:rPr>
      </w:pPr>
      <w:r w:rsidRPr="00B10CC0">
        <w:rPr>
          <w:rFonts w:ascii="Arial" w:hAnsi="Arial" w:cs="Arial"/>
          <w:color w:val="000000"/>
        </w:rPr>
        <w:t>delayed treatment</w:t>
      </w:r>
    </w:p>
    <w:p w14:paraId="5FC7CC0C" w14:textId="77777777" w:rsidR="002E49CE" w:rsidRPr="00B10CC0" w:rsidRDefault="002E49CE" w:rsidP="002366C5">
      <w:pPr>
        <w:pStyle w:val="ListParagraph"/>
        <w:numPr>
          <w:ilvl w:val="0"/>
          <w:numId w:val="83"/>
        </w:numPr>
        <w:autoSpaceDE w:val="0"/>
        <w:autoSpaceDN w:val="0"/>
        <w:adjustRightInd w:val="0"/>
        <w:spacing w:after="0" w:line="240" w:lineRule="auto"/>
        <w:rPr>
          <w:rFonts w:ascii="Arial" w:hAnsi="Arial" w:cs="Arial"/>
          <w:color w:val="000000"/>
        </w:rPr>
      </w:pPr>
      <w:r w:rsidRPr="00B10CC0">
        <w:rPr>
          <w:rFonts w:ascii="Arial" w:hAnsi="Arial" w:cs="Arial"/>
          <w:color w:val="000000"/>
        </w:rPr>
        <w:t>delayed follow-up of significant test results</w:t>
      </w:r>
    </w:p>
    <w:p w14:paraId="6F801992" w14:textId="77777777" w:rsidR="002E49CE" w:rsidRPr="00B10CC0" w:rsidRDefault="002E49CE" w:rsidP="002366C5">
      <w:pPr>
        <w:pStyle w:val="ListParagraph"/>
        <w:numPr>
          <w:ilvl w:val="0"/>
          <w:numId w:val="83"/>
        </w:numPr>
        <w:autoSpaceDE w:val="0"/>
        <w:autoSpaceDN w:val="0"/>
        <w:adjustRightInd w:val="0"/>
        <w:spacing w:after="0" w:line="240" w:lineRule="auto"/>
        <w:rPr>
          <w:rFonts w:ascii="Arial" w:hAnsi="Arial" w:cs="Arial"/>
          <w:color w:val="000000"/>
        </w:rPr>
      </w:pPr>
      <w:r w:rsidRPr="00B10CC0">
        <w:rPr>
          <w:rFonts w:ascii="Arial" w:hAnsi="Arial" w:cs="Arial"/>
          <w:color w:val="000000"/>
        </w:rPr>
        <w:t>unnecessary repeats of tests</w:t>
      </w:r>
    </w:p>
    <w:p w14:paraId="326B1EC8" w14:textId="77777777" w:rsidR="002E49CE" w:rsidRPr="00B10CC0" w:rsidRDefault="002E49CE" w:rsidP="002366C5">
      <w:pPr>
        <w:pStyle w:val="ListParagraph"/>
        <w:numPr>
          <w:ilvl w:val="0"/>
          <w:numId w:val="83"/>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medication errors. </w:t>
      </w:r>
    </w:p>
    <w:p w14:paraId="318E63F8" w14:textId="77777777" w:rsidR="002E49CE" w:rsidRPr="00B10CC0" w:rsidRDefault="002E49CE" w:rsidP="002E49CE">
      <w:pPr>
        <w:autoSpaceDE w:val="0"/>
        <w:autoSpaceDN w:val="0"/>
        <w:adjustRightInd w:val="0"/>
        <w:spacing w:after="0" w:line="240" w:lineRule="auto"/>
        <w:rPr>
          <w:rFonts w:ascii="Arial" w:hAnsi="Arial" w:cs="Arial"/>
          <w:color w:val="000000"/>
        </w:rPr>
      </w:pPr>
    </w:p>
    <w:p w14:paraId="255A346C" w14:textId="5288B712" w:rsidR="00243198" w:rsidRPr="00B10CC0" w:rsidRDefault="002E49CE" w:rsidP="002E49CE">
      <w:pPr>
        <w:autoSpaceDE w:val="0"/>
        <w:autoSpaceDN w:val="0"/>
        <w:adjustRightInd w:val="0"/>
        <w:spacing w:after="0" w:line="240" w:lineRule="auto"/>
        <w:rPr>
          <w:rFonts w:ascii="Arial" w:hAnsi="Arial" w:cs="Arial"/>
          <w:color w:val="000000"/>
        </w:rPr>
      </w:pPr>
      <w:r w:rsidRPr="00B10CC0">
        <w:rPr>
          <w:rFonts w:ascii="Arial" w:hAnsi="Arial" w:cs="Arial"/>
          <w:color w:val="000000"/>
        </w:rPr>
        <w:t>It can also result in legal action.</w:t>
      </w:r>
    </w:p>
    <w:p w14:paraId="6698880B" w14:textId="77777777" w:rsidR="002E49CE" w:rsidRPr="00B10CC0" w:rsidRDefault="002E49CE" w:rsidP="002E49CE">
      <w:pPr>
        <w:autoSpaceDE w:val="0"/>
        <w:autoSpaceDN w:val="0"/>
        <w:adjustRightInd w:val="0"/>
        <w:spacing w:after="0" w:line="240" w:lineRule="auto"/>
        <w:rPr>
          <w:rFonts w:ascii="Arial" w:hAnsi="Arial" w:cs="Arial"/>
          <w:color w:val="000000"/>
        </w:rPr>
      </w:pPr>
    </w:p>
    <w:p w14:paraId="2BAA3326" w14:textId="77777777" w:rsidR="00755E08" w:rsidRPr="00B10CC0" w:rsidRDefault="00755E08" w:rsidP="00755E0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Meeting this Criterion </w:t>
      </w:r>
    </w:p>
    <w:p w14:paraId="185C13D4" w14:textId="77777777" w:rsidR="002E49CE" w:rsidRPr="00B10CC0" w:rsidRDefault="002E49CE" w:rsidP="00755E08">
      <w:pPr>
        <w:autoSpaceDE w:val="0"/>
        <w:autoSpaceDN w:val="0"/>
        <w:adjustRightInd w:val="0"/>
        <w:spacing w:after="0" w:line="240" w:lineRule="auto"/>
        <w:rPr>
          <w:rFonts w:ascii="Arial" w:hAnsi="Arial" w:cs="Arial"/>
          <w:color w:val="000000"/>
        </w:rPr>
      </w:pPr>
    </w:p>
    <w:p w14:paraId="0CE1CE95" w14:textId="77777777" w:rsidR="00100AF5" w:rsidRDefault="00100AF5"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Clinical handover needs to occur whenever there is a transfer of care from one provider to another. For example, when:</w:t>
      </w:r>
    </w:p>
    <w:p w14:paraId="5AD6E3B7" w14:textId="77777777" w:rsidR="00703BCE" w:rsidRPr="00B10CC0" w:rsidRDefault="00703BCE" w:rsidP="00755E08">
      <w:pPr>
        <w:autoSpaceDE w:val="0"/>
        <w:autoSpaceDN w:val="0"/>
        <w:adjustRightInd w:val="0"/>
        <w:spacing w:after="0" w:line="240" w:lineRule="auto"/>
        <w:rPr>
          <w:rFonts w:ascii="Arial" w:hAnsi="Arial" w:cs="Arial"/>
          <w:color w:val="000000"/>
        </w:rPr>
      </w:pPr>
    </w:p>
    <w:p w14:paraId="6A1A722F"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a practitioner is covering for a fellow practitioner who is on leave or is unexpectedly absent</w:t>
      </w:r>
    </w:p>
    <w:p w14:paraId="784043DD"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a practitioner is covering for a part-time colleague</w:t>
      </w:r>
    </w:p>
    <w:p w14:paraId="451F592B"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a practitioner is handing over care to another health professional, such as a nurse, physiotherapist, podiatrist or psychologist</w:t>
      </w:r>
    </w:p>
    <w:p w14:paraId="360F6402"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a practitioner is referring a patient to a service outside the practice • there is a shared-care arrangement (eg a team is caring for a patient with mental health problems)</w:t>
      </w:r>
    </w:p>
    <w:p w14:paraId="2B4CC27E"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there is an emergency, such as handover to hospitals or ambulance</w:t>
      </w:r>
    </w:p>
    <w:p w14:paraId="1C96A985" w14:textId="525520D6"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patient makes a request (eg to upload their health summary to a shared electronic health record). </w:t>
      </w:r>
    </w:p>
    <w:p w14:paraId="507835C9"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Whenever clinical handovers occur due to the absence of a regular practitioner, it is good practice to: tell the patient who will take over their care</w:t>
      </w:r>
    </w:p>
    <w:p w14:paraId="5528DF4A"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pass on information about the patient’s goals and preferences</w:t>
      </w:r>
    </w:p>
    <w:p w14:paraId="5AD1BCE6" w14:textId="77777777" w:rsidR="00100AF5" w:rsidRPr="00B10CC0" w:rsidRDefault="00100AF5" w:rsidP="002E21F1">
      <w:pPr>
        <w:pStyle w:val="ListParagraph"/>
        <w:numPr>
          <w:ilvl w:val="0"/>
          <w:numId w:val="140"/>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support patients, carers and other relevant parties who will be involved in the clinical handover, according to the wishes of the patient. </w:t>
      </w:r>
    </w:p>
    <w:p w14:paraId="0892D552" w14:textId="77777777" w:rsidR="00100AF5" w:rsidRPr="00B10CC0" w:rsidRDefault="00100AF5" w:rsidP="00755E08">
      <w:pPr>
        <w:autoSpaceDE w:val="0"/>
        <w:autoSpaceDN w:val="0"/>
        <w:adjustRightInd w:val="0"/>
        <w:spacing w:after="0" w:line="240" w:lineRule="auto"/>
        <w:rPr>
          <w:rFonts w:ascii="Arial" w:hAnsi="Arial" w:cs="Arial"/>
          <w:color w:val="000000"/>
        </w:rPr>
      </w:pPr>
    </w:p>
    <w:p w14:paraId="0D24359D" w14:textId="3B48A63C" w:rsidR="00755E08" w:rsidRPr="00B10CC0" w:rsidRDefault="00100AF5"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Clinical handovers can be completed face to face, over the phone or by passing on written information (eg in hard copy, or by email or secure message delivery).</w:t>
      </w:r>
    </w:p>
    <w:p w14:paraId="1CA2FA0D" w14:textId="77777777" w:rsidR="00100AF5" w:rsidRPr="00B10CC0" w:rsidRDefault="00100AF5" w:rsidP="00755E08">
      <w:pPr>
        <w:autoSpaceDE w:val="0"/>
        <w:autoSpaceDN w:val="0"/>
        <w:adjustRightInd w:val="0"/>
        <w:spacing w:after="0" w:line="240" w:lineRule="auto"/>
        <w:rPr>
          <w:rFonts w:ascii="Arial" w:hAnsi="Arial" w:cs="Arial"/>
          <w:color w:val="000000"/>
        </w:rPr>
      </w:pPr>
    </w:p>
    <w:p w14:paraId="293CE5EC" w14:textId="77777777" w:rsidR="00100AF5" w:rsidRPr="00B10CC0" w:rsidRDefault="00100AF5"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consider having a policy to ensure that standard processes are followed during a handover. </w:t>
      </w:r>
    </w:p>
    <w:p w14:paraId="197085BD" w14:textId="77777777" w:rsidR="00100AF5" w:rsidRPr="00B10CC0" w:rsidRDefault="00100AF5" w:rsidP="00755E08">
      <w:pPr>
        <w:autoSpaceDE w:val="0"/>
        <w:autoSpaceDN w:val="0"/>
        <w:adjustRightInd w:val="0"/>
        <w:spacing w:after="0" w:line="240" w:lineRule="auto"/>
        <w:rPr>
          <w:rFonts w:ascii="Arial" w:hAnsi="Arial" w:cs="Arial"/>
          <w:color w:val="000000"/>
        </w:rPr>
      </w:pPr>
    </w:p>
    <w:p w14:paraId="02EA861A" w14:textId="77777777" w:rsidR="00100AF5" w:rsidRDefault="00100AF5"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The policy could include:</w:t>
      </w:r>
    </w:p>
    <w:p w14:paraId="0EE18070" w14:textId="77777777" w:rsidR="00703BCE" w:rsidRPr="00B10CC0" w:rsidRDefault="00703BCE" w:rsidP="00755E08">
      <w:pPr>
        <w:autoSpaceDE w:val="0"/>
        <w:autoSpaceDN w:val="0"/>
        <w:adjustRightInd w:val="0"/>
        <w:spacing w:after="0" w:line="240" w:lineRule="auto"/>
        <w:rPr>
          <w:rFonts w:ascii="Arial" w:hAnsi="Arial" w:cs="Arial"/>
          <w:color w:val="000000"/>
        </w:rPr>
      </w:pPr>
    </w:p>
    <w:p w14:paraId="46318B15" w14:textId="77777777"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use the progress notes in the patient’s health record during a clinical handover</w:t>
      </w:r>
    </w:p>
    <w:p w14:paraId="0C2238AD" w14:textId="77777777"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have a secure clinical handover when sharing electronic health records (eg using healthcare identifiers that uniquely identify the individual patient)</w:t>
      </w:r>
    </w:p>
    <w:p w14:paraId="2189CDF7" w14:textId="77777777"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give and receive information relating to home visits, after-hours services, hospital discharges and care provided by other healthcare professionals such as specialists</w:t>
      </w:r>
    </w:p>
    <w:p w14:paraId="1BF68AD6" w14:textId="77777777"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record the clinical handover in the consultation notes</w:t>
      </w:r>
    </w:p>
    <w:p w14:paraId="2752B2F3" w14:textId="77777777"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report near misses and failures in a clinical handover</w:t>
      </w:r>
    </w:p>
    <w:p w14:paraId="081D0E6D" w14:textId="2AA7E786" w:rsidR="00100AF5" w:rsidRPr="00B10CC0" w:rsidRDefault="00100AF5" w:rsidP="002E21F1">
      <w:pPr>
        <w:pStyle w:val="ListParagraph"/>
        <w:numPr>
          <w:ilvl w:val="0"/>
          <w:numId w:val="141"/>
        </w:numPr>
        <w:autoSpaceDE w:val="0"/>
        <w:autoSpaceDN w:val="0"/>
        <w:adjustRightInd w:val="0"/>
        <w:spacing w:after="0" w:line="240" w:lineRule="auto"/>
        <w:rPr>
          <w:rFonts w:ascii="Arial" w:hAnsi="Arial" w:cs="Arial"/>
          <w:color w:val="000000"/>
        </w:rPr>
      </w:pPr>
      <w:r w:rsidRPr="00B10CC0">
        <w:rPr>
          <w:rFonts w:ascii="Arial" w:hAnsi="Arial" w:cs="Arial"/>
          <w:color w:val="000000"/>
        </w:rPr>
        <w:t>the use of a buddy system that enables a buddy to follow up results and correspondence and continue the care of the patient when a colleague is absent.</w:t>
      </w:r>
    </w:p>
    <w:p w14:paraId="6AE010C2" w14:textId="77777777" w:rsidR="00100AF5" w:rsidRPr="00B10CC0" w:rsidRDefault="00100AF5" w:rsidP="00755E08">
      <w:pPr>
        <w:autoSpaceDE w:val="0"/>
        <w:autoSpaceDN w:val="0"/>
        <w:adjustRightInd w:val="0"/>
        <w:spacing w:after="0" w:line="240" w:lineRule="auto"/>
        <w:rPr>
          <w:rFonts w:ascii="Arial" w:hAnsi="Arial" w:cs="Arial"/>
          <w:color w:val="000000"/>
        </w:rPr>
      </w:pPr>
    </w:p>
    <w:p w14:paraId="41298A46"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6A143B25"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71AA68C8" w14:textId="7A5267BB" w:rsidR="00755E08" w:rsidRPr="00B10CC0" w:rsidRDefault="00755E08" w:rsidP="00100AF5">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C5.3► A </w:t>
      </w:r>
      <w:r w:rsidR="00100AF5" w:rsidRPr="00B10CC0">
        <w:rPr>
          <w:rFonts w:ascii="Arial" w:hAnsi="Arial" w:cs="Arial"/>
          <w:color w:val="000000"/>
        </w:rPr>
        <w:t>Our practice manages the handover of patient care both within the practice to other members of the clinical team and to external care providers.</w:t>
      </w:r>
    </w:p>
    <w:p w14:paraId="3C23663A"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3182BA31" w14:textId="77777777" w:rsidR="00755E08" w:rsidRPr="00B10CC0" w:rsidRDefault="00755E08" w:rsidP="00755E0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06479154" w14:textId="77777777" w:rsidR="00243198" w:rsidRPr="00B10CC0" w:rsidRDefault="00243198" w:rsidP="00755E08">
      <w:pPr>
        <w:autoSpaceDE w:val="0"/>
        <w:autoSpaceDN w:val="0"/>
        <w:adjustRightInd w:val="0"/>
        <w:spacing w:after="0" w:line="240" w:lineRule="auto"/>
        <w:rPr>
          <w:rFonts w:ascii="Arial" w:hAnsi="Arial" w:cs="Arial"/>
          <w:color w:val="FF0000"/>
        </w:rPr>
      </w:pPr>
    </w:p>
    <w:p w14:paraId="5BE19970" w14:textId="77777777" w:rsidR="00100AF5" w:rsidRPr="00B10CC0" w:rsidRDefault="00100AF5" w:rsidP="002366C5">
      <w:pPr>
        <w:pStyle w:val="ListParagraph"/>
        <w:numPr>
          <w:ilvl w:val="0"/>
          <w:numId w:val="84"/>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keep copies of referrals to allied health services, other practitioners, specialists and ambulance staff in the patient’s health record</w:t>
      </w:r>
    </w:p>
    <w:p w14:paraId="70BFD1C8" w14:textId="40BD79A7" w:rsidR="00755E08" w:rsidRPr="00B10CC0" w:rsidRDefault="00F71248" w:rsidP="002366C5">
      <w:pPr>
        <w:pStyle w:val="ListParagraph"/>
        <w:numPr>
          <w:ilvl w:val="0"/>
          <w:numId w:val="84"/>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have a process for handover of care in the event of unexpected or expected leave.</w:t>
      </w:r>
    </w:p>
    <w:p w14:paraId="6E38581E" w14:textId="77777777" w:rsidR="00F71248" w:rsidRPr="00B10CC0" w:rsidRDefault="00F71248" w:rsidP="00755E08">
      <w:pPr>
        <w:autoSpaceDE w:val="0"/>
        <w:autoSpaceDN w:val="0"/>
        <w:adjustRightInd w:val="0"/>
        <w:spacing w:after="0" w:line="240" w:lineRule="auto"/>
        <w:rPr>
          <w:rFonts w:ascii="Arial" w:hAnsi="Arial" w:cs="Arial"/>
          <w:color w:val="000000"/>
        </w:rPr>
      </w:pPr>
    </w:p>
    <w:p w14:paraId="09DFC69E" w14:textId="77777777" w:rsidR="00755E08" w:rsidRPr="00B10CC0" w:rsidRDefault="00755E08" w:rsidP="00755E0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471B3FFA" w14:textId="77777777" w:rsidR="00243198" w:rsidRPr="00B10CC0" w:rsidRDefault="00243198" w:rsidP="00755E08">
      <w:pPr>
        <w:autoSpaceDE w:val="0"/>
        <w:autoSpaceDN w:val="0"/>
        <w:adjustRightInd w:val="0"/>
        <w:spacing w:after="0" w:line="240" w:lineRule="auto"/>
        <w:rPr>
          <w:rFonts w:ascii="Arial" w:hAnsi="Arial" w:cs="Arial"/>
          <w:color w:val="000000"/>
        </w:rPr>
      </w:pPr>
    </w:p>
    <w:p w14:paraId="40B99A60"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keep records of any breakdowns in the clinical handover system that were identified and addressed</w:t>
      </w:r>
    </w:p>
    <w:p w14:paraId="70E10CAF"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use a clinical software program to generate referrals that are automatically populated with a health summary. The referral must be accompanied by a statement written by the GP giving the reason for the referral</w:t>
      </w:r>
    </w:p>
    <w:p w14:paraId="47B2DD47"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have a policy explaining how to conduct internal and external handovers, including to locum practitioners</w:t>
      </w:r>
    </w:p>
    <w:p w14:paraId="2D95D240"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have a standard form to be used for ambulance transfers</w:t>
      </w:r>
    </w:p>
    <w:p w14:paraId="3FDEAB1B"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conduct face-to-face handovers, unless it is not possible • maintain service-level agreements with medical deputising services and after-hours cooperative arrangements, clearly setting out the responsibilities of all parties</w:t>
      </w:r>
    </w:p>
    <w:p w14:paraId="1B4F05FA"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have a shared-care arrangement when appropriate</w:t>
      </w:r>
    </w:p>
    <w:p w14:paraId="440150E7"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create and document a buddy system</w:t>
      </w:r>
    </w:p>
    <w:p w14:paraId="06D50289" w14:textId="77777777" w:rsidR="00F7124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use internal messaging or internal email for clinical team members to communicate with each other</w:t>
      </w:r>
    </w:p>
    <w:p w14:paraId="5A0C685D" w14:textId="34CEE549" w:rsidR="00755E08" w:rsidRPr="00B10CC0" w:rsidRDefault="00F71248" w:rsidP="002E21F1">
      <w:pPr>
        <w:pStyle w:val="ListParagraph"/>
        <w:numPr>
          <w:ilvl w:val="0"/>
          <w:numId w:val="142"/>
        </w:numPr>
        <w:autoSpaceDE w:val="0"/>
        <w:autoSpaceDN w:val="0"/>
        <w:adjustRightInd w:val="0"/>
        <w:spacing w:after="0" w:line="240" w:lineRule="auto"/>
        <w:rPr>
          <w:rFonts w:ascii="Arial" w:hAnsi="Arial" w:cs="Arial"/>
          <w:color w:val="000000"/>
        </w:rPr>
      </w:pPr>
      <w:r w:rsidRPr="00B10CC0">
        <w:rPr>
          <w:rFonts w:ascii="Arial" w:hAnsi="Arial" w:cs="Arial"/>
          <w:color w:val="000000"/>
        </w:rPr>
        <w:t>use software, such as patient information and management systems, that enables you to upload a patient’s shared health summary/record or event summary to the patient’s national shared electronic health record when the patient requests it.</w:t>
      </w:r>
    </w:p>
    <w:p w14:paraId="122FD4B1" w14:textId="77777777" w:rsidR="00E50A08" w:rsidRDefault="00E50A08" w:rsidP="00B82902"/>
    <w:p w14:paraId="71D1821A" w14:textId="77777777" w:rsidR="00703BCE" w:rsidRDefault="00703BCE" w:rsidP="00B82902"/>
    <w:p w14:paraId="33541B27" w14:textId="77777777" w:rsidR="00703BCE" w:rsidRDefault="00703BCE" w:rsidP="00B82902"/>
    <w:p w14:paraId="1535B050" w14:textId="77777777" w:rsidR="00755E08" w:rsidRPr="006A3DE4" w:rsidRDefault="00755E08" w:rsidP="00243198">
      <w:pPr>
        <w:pStyle w:val="Heading2"/>
        <w:rPr>
          <w:rFonts w:ascii="Arial" w:hAnsi="Arial" w:cs="Arial"/>
          <w:b/>
          <w:sz w:val="28"/>
          <w:szCs w:val="28"/>
        </w:rPr>
      </w:pPr>
      <w:bookmarkStart w:id="20" w:name="_Toc508962663"/>
      <w:r w:rsidRPr="006A3DE4">
        <w:rPr>
          <w:rFonts w:ascii="Arial" w:hAnsi="Arial" w:cs="Arial"/>
          <w:b/>
          <w:color w:val="FF0000"/>
          <w:sz w:val="28"/>
          <w:szCs w:val="28"/>
        </w:rPr>
        <w:lastRenderedPageBreak/>
        <w:t>Standard 6: Information management</w:t>
      </w:r>
      <w:bookmarkEnd w:id="20"/>
      <w:r w:rsidRPr="006A3DE4">
        <w:rPr>
          <w:rFonts w:ascii="Arial" w:hAnsi="Arial" w:cs="Arial"/>
          <w:b/>
          <w:color w:val="FF0000"/>
          <w:sz w:val="28"/>
          <w:szCs w:val="28"/>
        </w:rPr>
        <w:t xml:space="preserve"> </w:t>
      </w:r>
    </w:p>
    <w:p w14:paraId="60F249A4" w14:textId="77777777" w:rsidR="00762670" w:rsidRPr="006A3DE4" w:rsidRDefault="00762670" w:rsidP="00755E08">
      <w:pPr>
        <w:pStyle w:val="Default"/>
        <w:rPr>
          <w:i/>
          <w:iCs/>
          <w:color w:val="FF0000"/>
          <w:sz w:val="20"/>
          <w:szCs w:val="20"/>
        </w:rPr>
      </w:pPr>
    </w:p>
    <w:p w14:paraId="47B99F57" w14:textId="77777777" w:rsidR="00755E08" w:rsidRPr="00B10CC0" w:rsidRDefault="00755E08" w:rsidP="00755E08">
      <w:pPr>
        <w:pStyle w:val="Default"/>
        <w:rPr>
          <w:color w:val="FF0000"/>
          <w:sz w:val="22"/>
          <w:szCs w:val="22"/>
        </w:rPr>
      </w:pPr>
      <w:r w:rsidRPr="00B10CC0">
        <w:rPr>
          <w:i/>
          <w:iCs/>
          <w:color w:val="FF0000"/>
          <w:sz w:val="22"/>
          <w:szCs w:val="22"/>
        </w:rPr>
        <w:t xml:space="preserve">Our practice has an effective system for managing patient information. </w:t>
      </w:r>
    </w:p>
    <w:p w14:paraId="0EB92019" w14:textId="77777777" w:rsidR="00F71248" w:rsidRPr="00B10CC0" w:rsidRDefault="00F71248" w:rsidP="00755E08">
      <w:pPr>
        <w:pStyle w:val="Default"/>
        <w:rPr>
          <w:sz w:val="22"/>
          <w:szCs w:val="22"/>
        </w:rPr>
      </w:pPr>
    </w:p>
    <w:p w14:paraId="5E7E15C6" w14:textId="1927E258" w:rsidR="00243198" w:rsidRPr="00B10CC0" w:rsidRDefault="00F71248" w:rsidP="00755E08">
      <w:pPr>
        <w:pStyle w:val="Default"/>
        <w:rPr>
          <w:color w:val="auto"/>
          <w:sz w:val="22"/>
          <w:szCs w:val="22"/>
        </w:rPr>
      </w:pPr>
      <w:r w:rsidRPr="00B10CC0">
        <w:rPr>
          <w:sz w:val="22"/>
          <w:szCs w:val="22"/>
        </w:rPr>
        <w:t>Information management refers to the management, storage and disposal of records (paper and electronic), and the technology used to do this. You are required to comply with the relevant state/territory and federal laws relating to the collection, storage, use, disclosure and disposal of patients’ health and personal details.</w:t>
      </w:r>
    </w:p>
    <w:p w14:paraId="5BBC69BB" w14:textId="77777777" w:rsidR="00F71248" w:rsidRPr="006A3DE4" w:rsidRDefault="00F71248" w:rsidP="00755E08">
      <w:pPr>
        <w:pStyle w:val="Default"/>
        <w:rPr>
          <w:b/>
          <w:bCs/>
          <w:color w:val="323232"/>
          <w:sz w:val="23"/>
          <w:szCs w:val="23"/>
        </w:rPr>
      </w:pPr>
    </w:p>
    <w:p w14:paraId="76BB6570" w14:textId="77777777" w:rsidR="00A0660A" w:rsidRDefault="00A0660A" w:rsidP="00755E08">
      <w:pPr>
        <w:pStyle w:val="Default"/>
        <w:rPr>
          <w:b/>
          <w:bCs/>
          <w:color w:val="323232"/>
          <w:sz w:val="23"/>
          <w:szCs w:val="23"/>
        </w:rPr>
      </w:pPr>
    </w:p>
    <w:p w14:paraId="1E86B785" w14:textId="77777777" w:rsidR="00A0660A" w:rsidRDefault="00A0660A" w:rsidP="00755E08">
      <w:pPr>
        <w:pStyle w:val="Default"/>
        <w:rPr>
          <w:b/>
          <w:bCs/>
          <w:color w:val="323232"/>
          <w:sz w:val="23"/>
          <w:szCs w:val="23"/>
        </w:rPr>
      </w:pPr>
    </w:p>
    <w:p w14:paraId="46B0FBF8" w14:textId="77777777" w:rsidR="00A0660A" w:rsidRDefault="00A0660A" w:rsidP="00755E08">
      <w:pPr>
        <w:pStyle w:val="Default"/>
        <w:rPr>
          <w:b/>
          <w:bCs/>
          <w:color w:val="323232"/>
          <w:sz w:val="23"/>
          <w:szCs w:val="23"/>
        </w:rPr>
      </w:pPr>
    </w:p>
    <w:p w14:paraId="5F4B9579" w14:textId="77777777" w:rsidR="00A0660A" w:rsidRDefault="00A0660A" w:rsidP="00755E08">
      <w:pPr>
        <w:pStyle w:val="Default"/>
        <w:rPr>
          <w:b/>
          <w:bCs/>
          <w:color w:val="323232"/>
          <w:sz w:val="23"/>
          <w:szCs w:val="23"/>
        </w:rPr>
      </w:pPr>
    </w:p>
    <w:p w14:paraId="23AECF0B" w14:textId="77777777" w:rsidR="00A0660A" w:rsidRDefault="00A0660A" w:rsidP="00755E08">
      <w:pPr>
        <w:pStyle w:val="Default"/>
        <w:rPr>
          <w:b/>
          <w:bCs/>
          <w:color w:val="323232"/>
          <w:sz w:val="23"/>
          <w:szCs w:val="23"/>
        </w:rPr>
      </w:pPr>
    </w:p>
    <w:p w14:paraId="2098E294" w14:textId="77777777" w:rsidR="00A0660A" w:rsidRDefault="00A0660A" w:rsidP="00755E08">
      <w:pPr>
        <w:pStyle w:val="Default"/>
        <w:rPr>
          <w:b/>
          <w:bCs/>
          <w:color w:val="323232"/>
          <w:sz w:val="23"/>
          <w:szCs w:val="23"/>
        </w:rPr>
      </w:pPr>
    </w:p>
    <w:p w14:paraId="5D617DF7" w14:textId="77777777" w:rsidR="00A0660A" w:rsidRDefault="00A0660A" w:rsidP="00755E08">
      <w:pPr>
        <w:pStyle w:val="Default"/>
        <w:rPr>
          <w:b/>
          <w:bCs/>
          <w:color w:val="323232"/>
          <w:sz w:val="23"/>
          <w:szCs w:val="23"/>
        </w:rPr>
      </w:pPr>
    </w:p>
    <w:p w14:paraId="1D02FC1E" w14:textId="77777777" w:rsidR="00A0660A" w:rsidRDefault="00A0660A" w:rsidP="00755E08">
      <w:pPr>
        <w:pStyle w:val="Default"/>
        <w:rPr>
          <w:b/>
          <w:bCs/>
          <w:color w:val="323232"/>
          <w:sz w:val="23"/>
          <w:szCs w:val="23"/>
        </w:rPr>
      </w:pPr>
    </w:p>
    <w:p w14:paraId="4FE27F94" w14:textId="77777777" w:rsidR="00A0660A" w:rsidRDefault="00A0660A" w:rsidP="00755E08">
      <w:pPr>
        <w:pStyle w:val="Default"/>
        <w:rPr>
          <w:b/>
          <w:bCs/>
          <w:color w:val="323232"/>
          <w:sz w:val="23"/>
          <w:szCs w:val="23"/>
        </w:rPr>
      </w:pPr>
    </w:p>
    <w:p w14:paraId="28C71DAD" w14:textId="77777777" w:rsidR="00A0660A" w:rsidRDefault="00A0660A" w:rsidP="00755E08">
      <w:pPr>
        <w:pStyle w:val="Default"/>
        <w:rPr>
          <w:b/>
          <w:bCs/>
          <w:color w:val="323232"/>
          <w:sz w:val="23"/>
          <w:szCs w:val="23"/>
        </w:rPr>
      </w:pPr>
    </w:p>
    <w:p w14:paraId="54495E12" w14:textId="77777777" w:rsidR="00A0660A" w:rsidRDefault="00A0660A" w:rsidP="00755E08">
      <w:pPr>
        <w:pStyle w:val="Default"/>
        <w:rPr>
          <w:b/>
          <w:bCs/>
          <w:color w:val="323232"/>
          <w:sz w:val="23"/>
          <w:szCs w:val="23"/>
        </w:rPr>
      </w:pPr>
    </w:p>
    <w:p w14:paraId="5DD05675" w14:textId="77777777" w:rsidR="00A0660A" w:rsidRDefault="00A0660A" w:rsidP="00755E08">
      <w:pPr>
        <w:pStyle w:val="Default"/>
        <w:rPr>
          <w:b/>
          <w:bCs/>
          <w:color w:val="323232"/>
          <w:sz w:val="23"/>
          <w:szCs w:val="23"/>
        </w:rPr>
      </w:pPr>
    </w:p>
    <w:p w14:paraId="53FCBFFA" w14:textId="77777777" w:rsidR="00A0660A" w:rsidRDefault="00A0660A" w:rsidP="00755E08">
      <w:pPr>
        <w:pStyle w:val="Default"/>
        <w:rPr>
          <w:b/>
          <w:bCs/>
          <w:color w:val="323232"/>
          <w:sz w:val="23"/>
          <w:szCs w:val="23"/>
        </w:rPr>
      </w:pPr>
    </w:p>
    <w:p w14:paraId="57D3DA25" w14:textId="77777777" w:rsidR="00A0660A" w:rsidRDefault="00A0660A" w:rsidP="00755E08">
      <w:pPr>
        <w:pStyle w:val="Default"/>
        <w:rPr>
          <w:b/>
          <w:bCs/>
          <w:color w:val="323232"/>
          <w:sz w:val="23"/>
          <w:szCs w:val="23"/>
        </w:rPr>
      </w:pPr>
    </w:p>
    <w:p w14:paraId="126257E7" w14:textId="77777777" w:rsidR="00A0660A" w:rsidRDefault="00A0660A" w:rsidP="00755E08">
      <w:pPr>
        <w:pStyle w:val="Default"/>
        <w:rPr>
          <w:b/>
          <w:bCs/>
          <w:color w:val="323232"/>
          <w:sz w:val="23"/>
          <w:szCs w:val="23"/>
        </w:rPr>
      </w:pPr>
    </w:p>
    <w:p w14:paraId="36C69C43" w14:textId="77777777" w:rsidR="00A0660A" w:rsidRDefault="00A0660A" w:rsidP="00755E08">
      <w:pPr>
        <w:pStyle w:val="Default"/>
        <w:rPr>
          <w:b/>
          <w:bCs/>
          <w:color w:val="323232"/>
          <w:sz w:val="23"/>
          <w:szCs w:val="23"/>
        </w:rPr>
      </w:pPr>
    </w:p>
    <w:p w14:paraId="24EBFDC2" w14:textId="77777777" w:rsidR="00A0660A" w:rsidRDefault="00A0660A" w:rsidP="00755E08">
      <w:pPr>
        <w:pStyle w:val="Default"/>
        <w:rPr>
          <w:b/>
          <w:bCs/>
          <w:color w:val="323232"/>
          <w:sz w:val="23"/>
          <w:szCs w:val="23"/>
        </w:rPr>
      </w:pPr>
    </w:p>
    <w:p w14:paraId="34DB63A3" w14:textId="77777777" w:rsidR="00A0660A" w:rsidRDefault="00A0660A" w:rsidP="00755E08">
      <w:pPr>
        <w:pStyle w:val="Default"/>
        <w:rPr>
          <w:b/>
          <w:bCs/>
          <w:color w:val="323232"/>
          <w:sz w:val="23"/>
          <w:szCs w:val="23"/>
        </w:rPr>
      </w:pPr>
    </w:p>
    <w:p w14:paraId="29D06D25" w14:textId="77777777" w:rsidR="00A0660A" w:rsidRDefault="00A0660A" w:rsidP="00755E08">
      <w:pPr>
        <w:pStyle w:val="Default"/>
        <w:rPr>
          <w:b/>
          <w:bCs/>
          <w:color w:val="323232"/>
          <w:sz w:val="23"/>
          <w:szCs w:val="23"/>
        </w:rPr>
      </w:pPr>
    </w:p>
    <w:p w14:paraId="3FEC732F" w14:textId="77777777" w:rsidR="00A0660A" w:rsidRDefault="00A0660A" w:rsidP="00755E08">
      <w:pPr>
        <w:pStyle w:val="Default"/>
        <w:rPr>
          <w:b/>
          <w:bCs/>
          <w:color w:val="323232"/>
          <w:sz w:val="23"/>
          <w:szCs w:val="23"/>
        </w:rPr>
      </w:pPr>
    </w:p>
    <w:p w14:paraId="21A22CEB" w14:textId="77777777" w:rsidR="00A0660A" w:rsidRDefault="00A0660A" w:rsidP="00755E08">
      <w:pPr>
        <w:pStyle w:val="Default"/>
        <w:rPr>
          <w:b/>
          <w:bCs/>
          <w:color w:val="323232"/>
          <w:sz w:val="23"/>
          <w:szCs w:val="23"/>
        </w:rPr>
      </w:pPr>
    </w:p>
    <w:p w14:paraId="314762BE" w14:textId="77777777" w:rsidR="00A0660A" w:rsidRDefault="00A0660A" w:rsidP="00755E08">
      <w:pPr>
        <w:pStyle w:val="Default"/>
        <w:rPr>
          <w:b/>
          <w:bCs/>
          <w:color w:val="323232"/>
          <w:sz w:val="23"/>
          <w:szCs w:val="23"/>
        </w:rPr>
      </w:pPr>
    </w:p>
    <w:p w14:paraId="23A9C225" w14:textId="77777777" w:rsidR="00A0660A" w:rsidRDefault="00A0660A" w:rsidP="00755E08">
      <w:pPr>
        <w:pStyle w:val="Default"/>
        <w:rPr>
          <w:b/>
          <w:bCs/>
          <w:color w:val="323232"/>
          <w:sz w:val="23"/>
          <w:szCs w:val="23"/>
        </w:rPr>
      </w:pPr>
    </w:p>
    <w:p w14:paraId="65F67655" w14:textId="77777777" w:rsidR="00A0660A" w:rsidRDefault="00A0660A" w:rsidP="00755E08">
      <w:pPr>
        <w:pStyle w:val="Default"/>
        <w:rPr>
          <w:b/>
          <w:bCs/>
          <w:color w:val="323232"/>
          <w:sz w:val="23"/>
          <w:szCs w:val="23"/>
        </w:rPr>
      </w:pPr>
    </w:p>
    <w:p w14:paraId="24CE1A9B" w14:textId="77777777" w:rsidR="00A0660A" w:rsidRDefault="00A0660A" w:rsidP="00755E08">
      <w:pPr>
        <w:pStyle w:val="Default"/>
        <w:rPr>
          <w:b/>
          <w:bCs/>
          <w:color w:val="323232"/>
          <w:sz w:val="23"/>
          <w:szCs w:val="23"/>
        </w:rPr>
      </w:pPr>
    </w:p>
    <w:p w14:paraId="452F67DF" w14:textId="77777777" w:rsidR="00A0660A" w:rsidRDefault="00A0660A" w:rsidP="00755E08">
      <w:pPr>
        <w:pStyle w:val="Default"/>
        <w:rPr>
          <w:b/>
          <w:bCs/>
          <w:color w:val="323232"/>
          <w:sz w:val="23"/>
          <w:szCs w:val="23"/>
        </w:rPr>
      </w:pPr>
    </w:p>
    <w:p w14:paraId="7D306C22" w14:textId="77777777" w:rsidR="00A0660A" w:rsidRDefault="00A0660A" w:rsidP="00755E08">
      <w:pPr>
        <w:pStyle w:val="Default"/>
        <w:rPr>
          <w:b/>
          <w:bCs/>
          <w:color w:val="323232"/>
          <w:sz w:val="23"/>
          <w:szCs w:val="23"/>
        </w:rPr>
      </w:pPr>
    </w:p>
    <w:p w14:paraId="256D55B8" w14:textId="77777777" w:rsidR="00A0660A" w:rsidRDefault="00A0660A" w:rsidP="00755E08">
      <w:pPr>
        <w:pStyle w:val="Default"/>
        <w:rPr>
          <w:b/>
          <w:bCs/>
          <w:color w:val="323232"/>
          <w:sz w:val="23"/>
          <w:szCs w:val="23"/>
        </w:rPr>
      </w:pPr>
    </w:p>
    <w:p w14:paraId="382FE0A7" w14:textId="77777777" w:rsidR="00A0660A" w:rsidRDefault="00A0660A" w:rsidP="00755E08">
      <w:pPr>
        <w:pStyle w:val="Default"/>
        <w:rPr>
          <w:b/>
          <w:bCs/>
          <w:color w:val="323232"/>
          <w:sz w:val="23"/>
          <w:szCs w:val="23"/>
        </w:rPr>
      </w:pPr>
    </w:p>
    <w:p w14:paraId="5DF18F20" w14:textId="77777777" w:rsidR="00A0660A" w:rsidRDefault="00A0660A" w:rsidP="00755E08">
      <w:pPr>
        <w:pStyle w:val="Default"/>
        <w:rPr>
          <w:b/>
          <w:bCs/>
          <w:color w:val="323232"/>
          <w:sz w:val="23"/>
          <w:szCs w:val="23"/>
        </w:rPr>
      </w:pPr>
    </w:p>
    <w:p w14:paraId="71E7AB55" w14:textId="77777777" w:rsidR="00A0660A" w:rsidRDefault="00A0660A" w:rsidP="00755E08">
      <w:pPr>
        <w:pStyle w:val="Default"/>
        <w:rPr>
          <w:b/>
          <w:bCs/>
          <w:color w:val="323232"/>
          <w:sz w:val="23"/>
          <w:szCs w:val="23"/>
        </w:rPr>
      </w:pPr>
    </w:p>
    <w:p w14:paraId="69CD50A0" w14:textId="77777777" w:rsidR="00A0660A" w:rsidRDefault="00A0660A" w:rsidP="00755E08">
      <w:pPr>
        <w:pStyle w:val="Default"/>
        <w:rPr>
          <w:b/>
          <w:bCs/>
          <w:color w:val="323232"/>
          <w:sz w:val="23"/>
          <w:szCs w:val="23"/>
        </w:rPr>
      </w:pPr>
    </w:p>
    <w:p w14:paraId="37C3AB50" w14:textId="77777777" w:rsidR="00A0660A" w:rsidRDefault="00A0660A" w:rsidP="00755E08">
      <w:pPr>
        <w:pStyle w:val="Default"/>
        <w:rPr>
          <w:b/>
          <w:bCs/>
          <w:color w:val="323232"/>
          <w:sz w:val="23"/>
          <w:szCs w:val="23"/>
        </w:rPr>
      </w:pPr>
    </w:p>
    <w:p w14:paraId="7F8F8A43" w14:textId="77777777" w:rsidR="00A0660A" w:rsidRDefault="00A0660A" w:rsidP="00755E08">
      <w:pPr>
        <w:pStyle w:val="Default"/>
        <w:rPr>
          <w:b/>
          <w:bCs/>
          <w:color w:val="323232"/>
          <w:sz w:val="23"/>
          <w:szCs w:val="23"/>
        </w:rPr>
      </w:pPr>
    </w:p>
    <w:p w14:paraId="6D018987" w14:textId="77777777" w:rsidR="00A0660A" w:rsidRDefault="00A0660A" w:rsidP="00755E08">
      <w:pPr>
        <w:pStyle w:val="Default"/>
        <w:rPr>
          <w:b/>
          <w:bCs/>
          <w:color w:val="323232"/>
          <w:sz w:val="23"/>
          <w:szCs w:val="23"/>
        </w:rPr>
      </w:pPr>
    </w:p>
    <w:p w14:paraId="58F7B068" w14:textId="77777777" w:rsidR="00A0660A" w:rsidRDefault="00A0660A" w:rsidP="00755E08">
      <w:pPr>
        <w:pStyle w:val="Default"/>
        <w:rPr>
          <w:b/>
          <w:bCs/>
          <w:color w:val="323232"/>
          <w:sz w:val="23"/>
          <w:szCs w:val="23"/>
        </w:rPr>
      </w:pPr>
    </w:p>
    <w:p w14:paraId="2E15F6F3" w14:textId="77777777" w:rsidR="00A0660A" w:rsidRDefault="00A0660A" w:rsidP="00755E08">
      <w:pPr>
        <w:pStyle w:val="Default"/>
        <w:rPr>
          <w:b/>
          <w:bCs/>
          <w:color w:val="323232"/>
          <w:sz w:val="23"/>
          <w:szCs w:val="23"/>
        </w:rPr>
      </w:pPr>
    </w:p>
    <w:p w14:paraId="1439820E" w14:textId="77777777" w:rsidR="00A0660A" w:rsidRDefault="00A0660A" w:rsidP="00755E08">
      <w:pPr>
        <w:pStyle w:val="Default"/>
        <w:rPr>
          <w:b/>
          <w:bCs/>
          <w:color w:val="323232"/>
          <w:sz w:val="23"/>
          <w:szCs w:val="23"/>
        </w:rPr>
      </w:pPr>
    </w:p>
    <w:p w14:paraId="4A368153" w14:textId="77777777" w:rsidR="00A0660A" w:rsidRDefault="00A0660A" w:rsidP="00755E08">
      <w:pPr>
        <w:pStyle w:val="Default"/>
        <w:rPr>
          <w:b/>
          <w:bCs/>
          <w:color w:val="323232"/>
          <w:sz w:val="23"/>
          <w:szCs w:val="23"/>
        </w:rPr>
      </w:pPr>
    </w:p>
    <w:p w14:paraId="05FFF6AF" w14:textId="77777777" w:rsidR="00A0660A" w:rsidRDefault="00A0660A" w:rsidP="00755E08">
      <w:pPr>
        <w:pStyle w:val="Default"/>
        <w:rPr>
          <w:b/>
          <w:bCs/>
          <w:color w:val="323232"/>
          <w:sz w:val="23"/>
          <w:szCs w:val="23"/>
        </w:rPr>
      </w:pPr>
    </w:p>
    <w:p w14:paraId="1401AF19" w14:textId="77777777" w:rsidR="00755E08" w:rsidRPr="006A3DE4" w:rsidRDefault="00755E08" w:rsidP="00755E08">
      <w:pPr>
        <w:pStyle w:val="Default"/>
        <w:rPr>
          <w:b/>
          <w:bCs/>
          <w:color w:val="323232"/>
          <w:sz w:val="23"/>
          <w:szCs w:val="23"/>
        </w:rPr>
      </w:pPr>
      <w:r w:rsidRPr="006A3DE4">
        <w:rPr>
          <w:b/>
          <w:bCs/>
          <w:color w:val="323232"/>
          <w:sz w:val="23"/>
          <w:szCs w:val="23"/>
        </w:rPr>
        <w:lastRenderedPageBreak/>
        <w:t xml:space="preserve">Criterion C6.1 – Patient identification </w:t>
      </w:r>
    </w:p>
    <w:p w14:paraId="35886110" w14:textId="77777777" w:rsidR="00243198" w:rsidRPr="006A3DE4" w:rsidRDefault="00243198" w:rsidP="00755E08">
      <w:pPr>
        <w:pStyle w:val="Default"/>
        <w:rPr>
          <w:color w:val="323232"/>
          <w:sz w:val="23"/>
          <w:szCs w:val="23"/>
        </w:rPr>
      </w:pPr>
    </w:p>
    <w:p w14:paraId="1FA71512" w14:textId="77777777" w:rsidR="00755E08" w:rsidRPr="00703BCE" w:rsidRDefault="00755E08" w:rsidP="00755E08">
      <w:pPr>
        <w:pStyle w:val="Default"/>
        <w:rPr>
          <w:b/>
          <w:bCs/>
          <w:color w:val="FF0000"/>
          <w:sz w:val="22"/>
          <w:szCs w:val="22"/>
        </w:rPr>
      </w:pPr>
      <w:r w:rsidRPr="00703BCE">
        <w:rPr>
          <w:b/>
          <w:bCs/>
          <w:color w:val="FF0000"/>
          <w:sz w:val="22"/>
          <w:szCs w:val="22"/>
        </w:rPr>
        <w:t xml:space="preserve">Indicator </w:t>
      </w:r>
    </w:p>
    <w:p w14:paraId="78267A3C" w14:textId="77777777" w:rsidR="00243198" w:rsidRPr="006A3DE4" w:rsidRDefault="00243198" w:rsidP="00755E08">
      <w:pPr>
        <w:pStyle w:val="Default"/>
        <w:rPr>
          <w:color w:val="FF0000"/>
          <w:sz w:val="20"/>
          <w:szCs w:val="20"/>
        </w:rPr>
      </w:pPr>
    </w:p>
    <w:p w14:paraId="67E015D9" w14:textId="77777777" w:rsidR="00755E08" w:rsidRPr="00B10CC0" w:rsidRDefault="00755E08" w:rsidP="00755E08">
      <w:pPr>
        <w:pStyle w:val="Default"/>
        <w:rPr>
          <w:sz w:val="22"/>
          <w:szCs w:val="22"/>
        </w:rPr>
      </w:pPr>
      <w:r w:rsidRPr="00B10CC0">
        <w:rPr>
          <w:sz w:val="22"/>
          <w:szCs w:val="22"/>
        </w:rPr>
        <w:t xml:space="preserve">► A. Our practice uses a minimum of three approved patient identifiers to correctly identify patients and their clinical information. </w:t>
      </w:r>
    </w:p>
    <w:p w14:paraId="5DC945DA" w14:textId="77777777" w:rsidR="00243198" w:rsidRPr="00B10CC0" w:rsidRDefault="00243198" w:rsidP="00755E08">
      <w:pPr>
        <w:pStyle w:val="Default"/>
        <w:rPr>
          <w:sz w:val="22"/>
          <w:szCs w:val="22"/>
        </w:rPr>
      </w:pPr>
    </w:p>
    <w:p w14:paraId="1AB31C85" w14:textId="77777777" w:rsidR="00755E08" w:rsidRPr="00B10CC0" w:rsidRDefault="00755E08" w:rsidP="00755E08">
      <w:pPr>
        <w:pStyle w:val="Default"/>
        <w:rPr>
          <w:b/>
          <w:bCs/>
          <w:color w:val="FF0000"/>
          <w:sz w:val="22"/>
          <w:szCs w:val="22"/>
        </w:rPr>
      </w:pPr>
      <w:r w:rsidRPr="00B10CC0">
        <w:rPr>
          <w:b/>
          <w:bCs/>
          <w:color w:val="FF0000"/>
          <w:sz w:val="22"/>
          <w:szCs w:val="22"/>
        </w:rPr>
        <w:t xml:space="preserve">Why this is important </w:t>
      </w:r>
    </w:p>
    <w:p w14:paraId="4ABD815F" w14:textId="77777777" w:rsidR="00243198" w:rsidRPr="00B10CC0" w:rsidRDefault="00243198" w:rsidP="00755E08">
      <w:pPr>
        <w:pStyle w:val="Default"/>
        <w:rPr>
          <w:color w:val="FF0000"/>
          <w:sz w:val="22"/>
          <w:szCs w:val="22"/>
        </w:rPr>
      </w:pPr>
    </w:p>
    <w:p w14:paraId="3FA9BCAE" w14:textId="77777777" w:rsidR="00F71248" w:rsidRPr="00B10CC0" w:rsidRDefault="00F71248" w:rsidP="00755E08">
      <w:pPr>
        <w:pStyle w:val="Default"/>
        <w:rPr>
          <w:sz w:val="22"/>
          <w:szCs w:val="22"/>
        </w:rPr>
      </w:pPr>
      <w:r w:rsidRPr="00B10CC0">
        <w:rPr>
          <w:sz w:val="22"/>
          <w:szCs w:val="22"/>
        </w:rPr>
        <w:t xml:space="preserve">Verifying a patient’s identity helps to maintain patient safety and confidentiality. Failure to correctly identify a patient can have serious, potentially life-threatening consequences for the patient. </w:t>
      </w:r>
    </w:p>
    <w:p w14:paraId="453DBD6D" w14:textId="77777777" w:rsidR="00F71248" w:rsidRPr="00B10CC0" w:rsidRDefault="00F71248" w:rsidP="00755E08">
      <w:pPr>
        <w:pStyle w:val="Default"/>
        <w:rPr>
          <w:sz w:val="22"/>
          <w:szCs w:val="22"/>
        </w:rPr>
      </w:pPr>
    </w:p>
    <w:p w14:paraId="3EDEE530" w14:textId="01223827" w:rsidR="00243198" w:rsidRPr="00B10CC0" w:rsidRDefault="00F71248" w:rsidP="00755E08">
      <w:pPr>
        <w:pStyle w:val="Default"/>
        <w:rPr>
          <w:sz w:val="22"/>
          <w:szCs w:val="22"/>
        </w:rPr>
      </w:pPr>
      <w:r w:rsidRPr="00B10CC0">
        <w:rPr>
          <w:sz w:val="22"/>
          <w:szCs w:val="22"/>
        </w:rPr>
        <w:t xml:space="preserve">Using three approved patient identifiers reduces the risk of misidentifying patients and ensures that practitioners have the correct patient health record for each consultation. Rand Corporation, a </w:t>
      </w:r>
      <w:r w:rsidR="00703BCE" w:rsidRPr="00B10CC0">
        <w:rPr>
          <w:sz w:val="22"/>
          <w:szCs w:val="22"/>
        </w:rPr>
        <w:t>non-profit</w:t>
      </w:r>
      <w:r w:rsidRPr="00B10CC0">
        <w:rPr>
          <w:sz w:val="22"/>
          <w:szCs w:val="22"/>
        </w:rPr>
        <w:t xml:space="preserve"> research organisation, provides further information about the importance of correctly identifying patients at </w:t>
      </w:r>
      <w:hyperlink r:id="rId32" w:history="1">
        <w:r w:rsidRPr="00B10CC0">
          <w:rPr>
            <w:rStyle w:val="Hyperlink"/>
            <w:sz w:val="22"/>
            <w:szCs w:val="22"/>
          </w:rPr>
          <w:t>www.rand.org/pubs/monographs/MG753.html</w:t>
        </w:r>
      </w:hyperlink>
    </w:p>
    <w:p w14:paraId="4DE98085" w14:textId="77777777" w:rsidR="00F71248" w:rsidRPr="00B10CC0" w:rsidRDefault="00F71248" w:rsidP="00755E08">
      <w:pPr>
        <w:pStyle w:val="Default"/>
        <w:rPr>
          <w:sz w:val="22"/>
          <w:szCs w:val="22"/>
        </w:rPr>
      </w:pPr>
    </w:p>
    <w:p w14:paraId="2AC65591" w14:textId="77777777" w:rsidR="00F71248" w:rsidRPr="00B10CC0" w:rsidRDefault="00F71248" w:rsidP="00755E08">
      <w:pPr>
        <w:pStyle w:val="Default"/>
        <w:rPr>
          <w:b/>
          <w:bCs/>
          <w:color w:val="FF0000"/>
          <w:sz w:val="22"/>
          <w:szCs w:val="22"/>
        </w:rPr>
      </w:pPr>
    </w:p>
    <w:p w14:paraId="73F33806" w14:textId="77777777" w:rsidR="00755E08" w:rsidRPr="00B10CC0" w:rsidRDefault="00755E08" w:rsidP="00755E08">
      <w:pPr>
        <w:pStyle w:val="Default"/>
        <w:rPr>
          <w:b/>
          <w:bCs/>
          <w:color w:val="FF0000"/>
          <w:sz w:val="22"/>
          <w:szCs w:val="22"/>
        </w:rPr>
      </w:pPr>
      <w:r w:rsidRPr="00B10CC0">
        <w:rPr>
          <w:b/>
          <w:bCs/>
          <w:color w:val="FF0000"/>
          <w:sz w:val="22"/>
          <w:szCs w:val="22"/>
        </w:rPr>
        <w:t xml:space="preserve">Meeting this Criterion </w:t>
      </w:r>
    </w:p>
    <w:p w14:paraId="4DD8A42E" w14:textId="77777777" w:rsidR="00EA3096" w:rsidRPr="00B10CC0" w:rsidRDefault="00EA3096" w:rsidP="00755E08">
      <w:pPr>
        <w:pStyle w:val="Default"/>
        <w:rPr>
          <w:color w:val="FF0000"/>
          <w:sz w:val="22"/>
          <w:szCs w:val="22"/>
        </w:rPr>
      </w:pPr>
    </w:p>
    <w:p w14:paraId="524B4890" w14:textId="77777777" w:rsidR="00F71248" w:rsidRPr="00B10CC0" w:rsidRDefault="00F71248" w:rsidP="001D6A98">
      <w:pPr>
        <w:rPr>
          <w:rFonts w:ascii="Arial" w:hAnsi="Arial" w:cs="Arial"/>
          <w:color w:val="000000"/>
        </w:rPr>
      </w:pPr>
      <w:r w:rsidRPr="00B10CC0">
        <w:rPr>
          <w:rFonts w:ascii="Arial" w:hAnsi="Arial" w:cs="Arial"/>
          <w:color w:val="000000"/>
        </w:rPr>
        <w:t>Correct patient identification is necessary when:</w:t>
      </w:r>
    </w:p>
    <w:p w14:paraId="344E4AFA"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a patient makes an appointment</w:t>
      </w:r>
    </w:p>
    <w:p w14:paraId="53419F94"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a patient presents to the practice for their appointment</w:t>
      </w:r>
    </w:p>
    <w:p w14:paraId="56290B41"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you communicate with a patient over the telephone or electronically</w:t>
      </w:r>
    </w:p>
    <w:p w14:paraId="71013BD0"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a patient telephones asking for a repeat of a prescription</w:t>
      </w:r>
    </w:p>
    <w:p w14:paraId="772EE9A0"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a patient sees more than one practitioner during a visit</w:t>
      </w:r>
    </w:p>
    <w:p w14:paraId="217EDFB4"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a patient record is accessed</w:t>
      </w:r>
    </w:p>
    <w:p w14:paraId="7CF20476" w14:textId="77777777" w:rsidR="00F71248" w:rsidRPr="00B10CC0" w:rsidRDefault="00F71248" w:rsidP="002E21F1">
      <w:pPr>
        <w:pStyle w:val="ListParagraph"/>
        <w:numPr>
          <w:ilvl w:val="0"/>
          <w:numId w:val="144"/>
        </w:numPr>
        <w:rPr>
          <w:rFonts w:ascii="Arial" w:hAnsi="Arial" w:cs="Arial"/>
          <w:color w:val="000000"/>
        </w:rPr>
      </w:pPr>
      <w:r w:rsidRPr="00B10CC0">
        <w:rPr>
          <w:rFonts w:ascii="Arial" w:hAnsi="Arial" w:cs="Arial"/>
          <w:color w:val="000000"/>
        </w:rPr>
        <w:t xml:space="preserve">you collect and manage information (eg scanned documents, X-rays) about a patient. </w:t>
      </w:r>
    </w:p>
    <w:p w14:paraId="222DE7EA" w14:textId="77777777" w:rsidR="00F71248" w:rsidRPr="00B10CC0" w:rsidRDefault="00F71248" w:rsidP="001D6A98">
      <w:pPr>
        <w:rPr>
          <w:rFonts w:ascii="Arial" w:hAnsi="Arial" w:cs="Arial"/>
          <w:color w:val="000000"/>
        </w:rPr>
      </w:pPr>
      <w:r w:rsidRPr="00B10CC0">
        <w:rPr>
          <w:rFonts w:ascii="Arial" w:hAnsi="Arial" w:cs="Arial"/>
          <w:color w:val="000000"/>
        </w:rPr>
        <w:t>Approved patient identifiers are items of information that are accepted for use to identify a patient. They include the following patient details:</w:t>
      </w:r>
    </w:p>
    <w:p w14:paraId="11FAF725" w14:textId="77777777"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Name (family and given names together are one identifier)</w:t>
      </w:r>
    </w:p>
    <w:p w14:paraId="0B5BBC27" w14:textId="77777777"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Date of birth</w:t>
      </w:r>
    </w:p>
    <w:p w14:paraId="00D777E6" w14:textId="77777777"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Gender (as identified by the patient)</w:t>
      </w:r>
    </w:p>
    <w:p w14:paraId="7BDC1C83" w14:textId="77777777"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Address</w:t>
      </w:r>
    </w:p>
    <w:p w14:paraId="0CC4C1AD" w14:textId="463ED2F6"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Patient health record number where it exists</w:t>
      </w:r>
    </w:p>
    <w:p w14:paraId="1B28F930" w14:textId="77777777" w:rsidR="00F71248" w:rsidRPr="00B10CC0" w:rsidRDefault="00F71248" w:rsidP="002E21F1">
      <w:pPr>
        <w:pStyle w:val="ListParagraph"/>
        <w:numPr>
          <w:ilvl w:val="0"/>
          <w:numId w:val="143"/>
        </w:numPr>
        <w:rPr>
          <w:rFonts w:ascii="Arial" w:hAnsi="Arial" w:cs="Arial"/>
          <w:color w:val="000000"/>
        </w:rPr>
      </w:pPr>
      <w:r w:rsidRPr="00B10CC0">
        <w:rPr>
          <w:rFonts w:ascii="Arial" w:hAnsi="Arial" w:cs="Arial"/>
          <w:color w:val="000000"/>
        </w:rPr>
        <w:t xml:space="preserve">Individual Healthcare Identifier </w:t>
      </w:r>
    </w:p>
    <w:p w14:paraId="7E309D01" w14:textId="2F309A90" w:rsidR="001D6A98" w:rsidRPr="00B10CC0" w:rsidRDefault="00F71248" w:rsidP="001D6A98">
      <w:pPr>
        <w:rPr>
          <w:rFonts w:ascii="Arial" w:hAnsi="Arial" w:cs="Arial"/>
        </w:rPr>
      </w:pPr>
      <w:r w:rsidRPr="00B10CC0">
        <w:rPr>
          <w:rFonts w:ascii="Arial" w:hAnsi="Arial" w:cs="Arial"/>
          <w:color w:val="000000"/>
        </w:rPr>
        <w:t xml:space="preserve">A patient’s Medicare number is not an approved patient identifier, as some Australian residents and visitors do not </w:t>
      </w:r>
      <w:r w:rsidRPr="008346AA">
        <w:rPr>
          <w:rFonts w:ascii="Arial" w:hAnsi="Arial" w:cs="Arial"/>
          <w:color w:val="000000"/>
        </w:rPr>
        <w:t>have a Medicare number</w:t>
      </w:r>
      <w:r w:rsidR="008346AA" w:rsidRPr="008346AA">
        <w:rPr>
          <w:rStyle w:val="EndnoteReference"/>
        </w:rPr>
        <w:fldChar w:fldCharType="begin"/>
      </w:r>
      <w:r w:rsidR="008346AA" w:rsidRPr="008346AA">
        <w:rPr>
          <w:rStyle w:val="EndnoteReference"/>
        </w:rPr>
        <w:instrText xml:space="preserve"> NOTEREF _Ref500754094 \h  \* MERGEFORMAT </w:instrText>
      </w:r>
      <w:r w:rsidR="008346AA" w:rsidRPr="008346AA">
        <w:rPr>
          <w:rStyle w:val="EndnoteReference"/>
        </w:rPr>
      </w:r>
      <w:r w:rsidR="008346AA" w:rsidRPr="008346AA">
        <w:rPr>
          <w:rStyle w:val="EndnoteReference"/>
        </w:rPr>
        <w:fldChar w:fldCharType="separate"/>
      </w:r>
      <w:r w:rsidR="00142930">
        <w:rPr>
          <w:rStyle w:val="EndnoteReference"/>
        </w:rPr>
        <w:t>3</w:t>
      </w:r>
      <w:r w:rsidR="008346AA" w:rsidRPr="008346AA">
        <w:rPr>
          <w:rStyle w:val="EndnoteReference"/>
        </w:rPr>
        <w:fldChar w:fldCharType="end"/>
      </w:r>
      <w:r w:rsidRPr="00B10CC0">
        <w:rPr>
          <w:rFonts w:ascii="Arial" w:hAnsi="Arial" w:cs="Arial"/>
          <w:color w:val="000000"/>
        </w:rPr>
        <w:t xml:space="preserve"> and others may share numbers if they belong to the same family.</w:t>
      </w:r>
    </w:p>
    <w:p w14:paraId="579C2D3E"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Asking for patient identifiers </w:t>
      </w:r>
    </w:p>
    <w:p w14:paraId="041465C5"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38243EF2" w14:textId="6F231B4C" w:rsidR="00EA3096"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When asking for patient identifiers, practice team members must ask the patient to state at least three identifiers (eg their full name, date of birth, and address), while remaining mindful of privacy and confidentiality issues. Practice staff must ask the patient for the information, </w:t>
      </w:r>
      <w:r w:rsidRPr="00B10CC0">
        <w:rPr>
          <w:rFonts w:ascii="Arial" w:hAnsi="Arial" w:cs="Arial"/>
          <w:color w:val="000000"/>
        </w:rPr>
        <w:lastRenderedPageBreak/>
        <w:t>rather than provide the identifying information and then ask the patient to confirm the information.</w:t>
      </w:r>
    </w:p>
    <w:p w14:paraId="44386F1D"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006EFBF8" w14:textId="77777777" w:rsidR="00F71248"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 patient could supply government-issued photographic documentation (eg their drivers licence or passport) to provide information for your records and to subsequently provide one or more identifiers. </w:t>
      </w:r>
    </w:p>
    <w:p w14:paraId="769C672A"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1C2FDB25" w14:textId="3CC51244" w:rsidR="00EA3096"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When a patient is well known to the practice team, it may appear unnecessary or illogical to ask for identifiers every time they attend or call the practice. However, it is common for practices to have patients with identical or similar names, or dates of birth, and to therefore mismatch patients and patient health records. Some practices overcome this by routinely asking patients to verify their address and other particulars each time they attend. This also helps the practice to maintain accurate contact details for each patient.</w:t>
      </w:r>
    </w:p>
    <w:p w14:paraId="76364299"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63316706"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Patients who wish to remain anonymous </w:t>
      </w:r>
    </w:p>
    <w:p w14:paraId="716636F4"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4F12BF5B" w14:textId="07BEB4DA" w:rsidR="00EA3096" w:rsidRPr="00B10CC0" w:rsidRDefault="00F71248" w:rsidP="00F71248">
      <w:pPr>
        <w:autoSpaceDE w:val="0"/>
        <w:autoSpaceDN w:val="0"/>
        <w:adjustRightInd w:val="0"/>
        <w:spacing w:after="0" w:line="240" w:lineRule="auto"/>
        <w:rPr>
          <w:rFonts w:ascii="Arial" w:hAnsi="Arial" w:cs="Arial"/>
          <w:color w:val="000000"/>
        </w:rPr>
      </w:pPr>
      <w:r w:rsidRPr="00B10CC0">
        <w:rPr>
          <w:rFonts w:ascii="Arial" w:hAnsi="Arial" w:cs="Arial"/>
          <w:color w:val="000000"/>
        </w:rPr>
        <w:t>Wherever it is lawful and practicable, patients must be able to remain anonymous when receiving care from your practice.</w:t>
      </w:r>
      <w:r w:rsidR="006B788D">
        <w:rPr>
          <w:rStyle w:val="EndnoteReference"/>
          <w:rFonts w:ascii="Arial" w:hAnsi="Arial" w:cs="Arial"/>
          <w:color w:val="000000"/>
        </w:rPr>
        <w:endnoteReference w:id="27"/>
      </w:r>
      <w:r w:rsidRPr="00B10CC0">
        <w:rPr>
          <w:rFonts w:ascii="Arial" w:hAnsi="Arial" w:cs="Arial"/>
          <w:color w:val="000000"/>
        </w:rPr>
        <w:t xml:space="preserve"> Patients may choose to receive services anonymously if, for example, sensitive issues arise or they feel they may be at risk, such as in domestic violence situations or difficult relationships. In these circumstances, the use of an alias or ‘disguised identity’ may be the most appropriate approach.</w:t>
      </w:r>
    </w:p>
    <w:p w14:paraId="37AC088F" w14:textId="77777777" w:rsidR="00F71248" w:rsidRPr="00B10CC0" w:rsidRDefault="00F71248" w:rsidP="001D6A98">
      <w:pPr>
        <w:autoSpaceDE w:val="0"/>
        <w:autoSpaceDN w:val="0"/>
        <w:adjustRightInd w:val="0"/>
        <w:spacing w:after="0" w:line="240" w:lineRule="auto"/>
        <w:rPr>
          <w:rFonts w:ascii="Arial" w:hAnsi="Arial" w:cs="Arial"/>
          <w:b/>
          <w:bCs/>
          <w:color w:val="FF0000"/>
        </w:rPr>
      </w:pPr>
    </w:p>
    <w:p w14:paraId="2F35BB69"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each Indicator </w:t>
      </w:r>
    </w:p>
    <w:p w14:paraId="7738BE82"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3B63710E" w14:textId="3605307F"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C6.1► A</w:t>
      </w:r>
      <w:r w:rsidR="00F71248" w:rsidRPr="00B10CC0">
        <w:rPr>
          <w:rFonts w:ascii="Arial" w:hAnsi="Arial" w:cs="Arial"/>
          <w:color w:val="000000"/>
        </w:rPr>
        <w:t xml:space="preserve"> Our practice uses a minimum of three approved patient identifiers to correctly identify patients and their clinical information. </w:t>
      </w:r>
      <w:r w:rsidRPr="00B10CC0">
        <w:rPr>
          <w:rFonts w:ascii="Arial" w:hAnsi="Arial" w:cs="Arial"/>
          <w:color w:val="000000"/>
        </w:rPr>
        <w:t xml:space="preserve"> </w:t>
      </w:r>
    </w:p>
    <w:p w14:paraId="639D9B29"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70F4EB9E"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07DF9258"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3D6C5EA9" w14:textId="4967106B" w:rsidR="001D6A98" w:rsidRPr="00B10CC0" w:rsidRDefault="00F71248" w:rsidP="002E21F1">
      <w:pPr>
        <w:pStyle w:val="ListParagraph"/>
        <w:numPr>
          <w:ilvl w:val="0"/>
          <w:numId w:val="145"/>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use a minimum of three approved patient identifiers to confirm a patient’s identity each time they attend or call the practice.</w:t>
      </w:r>
    </w:p>
    <w:p w14:paraId="6DA5F6EC"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01785C3B"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3B97F40B"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0176E6F4" w14:textId="1FC1DC18" w:rsidR="001D6A98" w:rsidRPr="00B10CC0" w:rsidRDefault="00703BCE" w:rsidP="002366C5">
      <w:pPr>
        <w:pStyle w:val="ListParagraph"/>
        <w:numPr>
          <w:ilvl w:val="0"/>
          <w:numId w:val="85"/>
        </w:numPr>
        <w:autoSpaceDE w:val="0"/>
        <w:autoSpaceDN w:val="0"/>
        <w:adjustRightInd w:val="0"/>
        <w:spacing w:after="19" w:line="240" w:lineRule="auto"/>
        <w:rPr>
          <w:rFonts w:ascii="Arial" w:hAnsi="Arial" w:cs="Arial"/>
          <w:color w:val="000000"/>
        </w:rPr>
      </w:pPr>
      <w:r>
        <w:rPr>
          <w:rFonts w:ascii="Arial" w:hAnsi="Arial" w:cs="Arial"/>
          <w:color w:val="000000"/>
        </w:rPr>
        <w:t>k</w:t>
      </w:r>
      <w:r w:rsidR="001D6A98" w:rsidRPr="00B10CC0">
        <w:rPr>
          <w:rFonts w:ascii="Arial" w:hAnsi="Arial" w:cs="Arial"/>
          <w:color w:val="000000"/>
        </w:rPr>
        <w:t xml:space="preserve">eep a prompt sheet at reception to remind reception staff to ask for approved patient identifiers. </w:t>
      </w:r>
    </w:p>
    <w:p w14:paraId="3741AAC3" w14:textId="70A1C488" w:rsidR="001D6A98" w:rsidRPr="00B10CC0" w:rsidRDefault="00F71248" w:rsidP="002366C5">
      <w:pPr>
        <w:pStyle w:val="ListParagraph"/>
        <w:numPr>
          <w:ilvl w:val="0"/>
          <w:numId w:val="85"/>
        </w:numPr>
        <w:autoSpaceDE w:val="0"/>
        <w:autoSpaceDN w:val="0"/>
        <w:adjustRightInd w:val="0"/>
        <w:spacing w:after="19" w:line="240" w:lineRule="auto"/>
        <w:rPr>
          <w:rFonts w:ascii="Arial" w:hAnsi="Arial" w:cs="Arial"/>
          <w:color w:val="000000"/>
        </w:rPr>
      </w:pPr>
      <w:r w:rsidRPr="00B10CC0">
        <w:rPr>
          <w:rFonts w:ascii="Arial" w:hAnsi="Arial" w:cs="Arial"/>
          <w:color w:val="000000"/>
        </w:rPr>
        <w:t>explain to patients the reasons for identifying them at each visit (eg safety reasons, keeping accurate patient details), particularly if you have a small practice or have patients well known to the practice team members.</w:t>
      </w:r>
    </w:p>
    <w:p w14:paraId="5A90C4DB" w14:textId="77777777" w:rsidR="00F71248" w:rsidRPr="006A3DE4" w:rsidRDefault="00F71248" w:rsidP="001D6A98">
      <w:pPr>
        <w:autoSpaceDE w:val="0"/>
        <w:autoSpaceDN w:val="0"/>
        <w:adjustRightInd w:val="0"/>
        <w:spacing w:after="0" w:line="240" w:lineRule="auto"/>
        <w:rPr>
          <w:rFonts w:ascii="Arial" w:hAnsi="Arial" w:cs="Arial"/>
          <w:b/>
          <w:bCs/>
          <w:color w:val="323232"/>
          <w:sz w:val="23"/>
          <w:szCs w:val="23"/>
        </w:rPr>
      </w:pPr>
    </w:p>
    <w:p w14:paraId="361BD4F1"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291F07FB"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0BD0B519"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3A4064DB"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5B878D34"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46C00869"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6B7CDC86"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1DEB3FAA"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2CE469A4" w14:textId="77777777" w:rsidR="00A0660A" w:rsidRDefault="00A0660A" w:rsidP="001D6A98">
      <w:pPr>
        <w:autoSpaceDE w:val="0"/>
        <w:autoSpaceDN w:val="0"/>
        <w:adjustRightInd w:val="0"/>
        <w:spacing w:after="0" w:line="240" w:lineRule="auto"/>
        <w:rPr>
          <w:rFonts w:ascii="Arial" w:hAnsi="Arial" w:cs="Arial"/>
          <w:b/>
          <w:bCs/>
          <w:color w:val="323232"/>
          <w:sz w:val="23"/>
          <w:szCs w:val="23"/>
        </w:rPr>
      </w:pPr>
    </w:p>
    <w:p w14:paraId="63A95B38" w14:textId="77777777" w:rsidR="00A0660A" w:rsidRDefault="00A0660A" w:rsidP="001D6A98">
      <w:pPr>
        <w:autoSpaceDE w:val="0"/>
        <w:autoSpaceDN w:val="0"/>
        <w:adjustRightInd w:val="0"/>
        <w:spacing w:after="0" w:line="240" w:lineRule="auto"/>
        <w:rPr>
          <w:rFonts w:ascii="Arial" w:hAnsi="Arial" w:cs="Arial"/>
          <w:b/>
          <w:bCs/>
          <w:color w:val="323232"/>
          <w:sz w:val="23"/>
          <w:szCs w:val="23"/>
        </w:rPr>
      </w:pPr>
    </w:p>
    <w:p w14:paraId="13FD11AE" w14:textId="77777777" w:rsidR="00A0660A" w:rsidRDefault="00A0660A" w:rsidP="001D6A98">
      <w:pPr>
        <w:autoSpaceDE w:val="0"/>
        <w:autoSpaceDN w:val="0"/>
        <w:adjustRightInd w:val="0"/>
        <w:spacing w:after="0" w:line="240" w:lineRule="auto"/>
        <w:rPr>
          <w:rFonts w:ascii="Arial" w:hAnsi="Arial" w:cs="Arial"/>
          <w:b/>
          <w:bCs/>
          <w:color w:val="323232"/>
          <w:sz w:val="23"/>
          <w:szCs w:val="23"/>
        </w:rPr>
      </w:pPr>
    </w:p>
    <w:p w14:paraId="77ECC15D" w14:textId="77777777" w:rsidR="001D6A98" w:rsidRPr="006A3DE4" w:rsidRDefault="001D6A98" w:rsidP="001D6A98">
      <w:pPr>
        <w:autoSpaceDE w:val="0"/>
        <w:autoSpaceDN w:val="0"/>
        <w:adjustRightInd w:val="0"/>
        <w:spacing w:after="0" w:line="240" w:lineRule="auto"/>
        <w:rPr>
          <w:rFonts w:ascii="Arial" w:hAnsi="Arial" w:cs="Arial"/>
          <w:color w:val="323232"/>
          <w:sz w:val="23"/>
          <w:szCs w:val="23"/>
        </w:rPr>
      </w:pPr>
      <w:r w:rsidRPr="006A3DE4">
        <w:rPr>
          <w:rFonts w:ascii="Arial" w:hAnsi="Arial" w:cs="Arial"/>
          <w:b/>
          <w:bCs/>
          <w:color w:val="323232"/>
          <w:sz w:val="23"/>
          <w:szCs w:val="23"/>
        </w:rPr>
        <w:lastRenderedPageBreak/>
        <w:t xml:space="preserve">Criterion C6.2 – Patient health record systems </w:t>
      </w:r>
    </w:p>
    <w:p w14:paraId="2CF5B14C" w14:textId="77777777" w:rsidR="00EA3096" w:rsidRPr="006A3DE4" w:rsidRDefault="00EA3096" w:rsidP="001D6A98">
      <w:pPr>
        <w:autoSpaceDE w:val="0"/>
        <w:autoSpaceDN w:val="0"/>
        <w:adjustRightInd w:val="0"/>
        <w:spacing w:after="0" w:line="240" w:lineRule="auto"/>
        <w:rPr>
          <w:rFonts w:ascii="Arial" w:hAnsi="Arial" w:cs="Arial"/>
          <w:b/>
          <w:bCs/>
          <w:color w:val="FF0000"/>
          <w:sz w:val="20"/>
          <w:szCs w:val="20"/>
        </w:rPr>
      </w:pPr>
    </w:p>
    <w:p w14:paraId="50C306EB"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Indicator </w:t>
      </w:r>
    </w:p>
    <w:p w14:paraId="5AC2FE88"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64ED4235"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Our practice has a system to manage our patient health information. </w:t>
      </w:r>
    </w:p>
    <w:p w14:paraId="7D11C71D" w14:textId="36A9546A"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B. </w:t>
      </w:r>
      <w:r w:rsidR="00F71248" w:rsidRPr="00B10CC0">
        <w:rPr>
          <w:rFonts w:ascii="Arial" w:hAnsi="Arial" w:cs="Arial"/>
          <w:color w:val="000000"/>
        </w:rPr>
        <w:t>If our practice is using a hybrid patient health record system, a note of each consultation/interaction is made in each system, and that record includes where the clinical notes are recorded.</w:t>
      </w:r>
    </w:p>
    <w:p w14:paraId="06DAFBFB"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2E1097E6"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Why this is important </w:t>
      </w:r>
    </w:p>
    <w:p w14:paraId="7661E1A4"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410E08F8" w14:textId="77777777" w:rsidR="00F71248"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Patient health record systems operating in practices are generally electronic, paper-based or a hybrid of both electronic and paper-based systems. </w:t>
      </w:r>
    </w:p>
    <w:p w14:paraId="5B449B4E"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147D263B" w14:textId="77777777" w:rsidR="00F71248"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Your practice has an active hybrid patient health record system if one or more of your practitioners enter patient information into a paper-based system and one or more uses electronic files. </w:t>
      </w:r>
    </w:p>
    <w:p w14:paraId="5E905E03"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0F2B1CD8" w14:textId="77777777" w:rsidR="00F71248"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A fully electronic patient health record system is preferable to a paper-based or hybrid system because clinical notes in an electronic system:</w:t>
      </w:r>
    </w:p>
    <w:p w14:paraId="226B49FB" w14:textId="77777777" w:rsidR="00F71248" w:rsidRPr="00B10CC0" w:rsidRDefault="00F71248" w:rsidP="002E21F1">
      <w:pPr>
        <w:pStyle w:val="ListParagraph"/>
        <w:numPr>
          <w:ilvl w:val="0"/>
          <w:numId w:val="146"/>
        </w:numPr>
        <w:autoSpaceDE w:val="0"/>
        <w:autoSpaceDN w:val="0"/>
        <w:adjustRightInd w:val="0"/>
        <w:spacing w:after="0" w:line="240" w:lineRule="auto"/>
        <w:rPr>
          <w:rFonts w:ascii="Arial" w:hAnsi="Arial" w:cs="Arial"/>
          <w:color w:val="000000"/>
        </w:rPr>
      </w:pPr>
      <w:r w:rsidRPr="00B10CC0">
        <w:rPr>
          <w:rFonts w:ascii="Arial" w:hAnsi="Arial" w:cs="Arial"/>
          <w:color w:val="000000"/>
        </w:rPr>
        <w:t>are more legible</w:t>
      </w:r>
    </w:p>
    <w:p w14:paraId="4E62AB48" w14:textId="77777777" w:rsidR="00F71248" w:rsidRPr="00B10CC0" w:rsidRDefault="00F71248" w:rsidP="002E21F1">
      <w:pPr>
        <w:pStyle w:val="ListParagraph"/>
        <w:numPr>
          <w:ilvl w:val="0"/>
          <w:numId w:val="146"/>
        </w:numPr>
        <w:autoSpaceDE w:val="0"/>
        <w:autoSpaceDN w:val="0"/>
        <w:adjustRightInd w:val="0"/>
        <w:spacing w:after="0" w:line="240" w:lineRule="auto"/>
        <w:rPr>
          <w:rFonts w:ascii="Arial" w:hAnsi="Arial" w:cs="Arial"/>
          <w:color w:val="000000"/>
        </w:rPr>
      </w:pPr>
      <w:r w:rsidRPr="00B10CC0">
        <w:rPr>
          <w:rFonts w:ascii="Arial" w:hAnsi="Arial" w:cs="Arial"/>
          <w:color w:val="000000"/>
        </w:rPr>
        <w:t>are more accessible</w:t>
      </w:r>
    </w:p>
    <w:p w14:paraId="6F3C5DC0" w14:textId="77777777" w:rsidR="00F71248" w:rsidRPr="00B10CC0" w:rsidRDefault="00F71248" w:rsidP="002E21F1">
      <w:pPr>
        <w:pStyle w:val="ListParagraph"/>
        <w:numPr>
          <w:ilvl w:val="0"/>
          <w:numId w:val="146"/>
        </w:numPr>
        <w:autoSpaceDE w:val="0"/>
        <w:autoSpaceDN w:val="0"/>
        <w:adjustRightInd w:val="0"/>
        <w:spacing w:after="0" w:line="240" w:lineRule="auto"/>
        <w:rPr>
          <w:rFonts w:ascii="Arial" w:hAnsi="Arial" w:cs="Arial"/>
          <w:color w:val="000000"/>
        </w:rPr>
      </w:pPr>
      <w:r w:rsidRPr="00B10CC0">
        <w:rPr>
          <w:rFonts w:ascii="Arial" w:hAnsi="Arial" w:cs="Arial"/>
          <w:color w:val="000000"/>
        </w:rPr>
        <w:t>reduce duplication</w:t>
      </w:r>
    </w:p>
    <w:p w14:paraId="566FAC3A" w14:textId="485D3E53" w:rsidR="00F71248" w:rsidRPr="00B10CC0" w:rsidRDefault="00F71248" w:rsidP="002E21F1">
      <w:pPr>
        <w:pStyle w:val="ListParagraph"/>
        <w:numPr>
          <w:ilvl w:val="0"/>
          <w:numId w:val="146"/>
        </w:numPr>
        <w:autoSpaceDE w:val="0"/>
        <w:autoSpaceDN w:val="0"/>
        <w:adjustRightInd w:val="0"/>
        <w:spacing w:after="0" w:line="240" w:lineRule="auto"/>
        <w:rPr>
          <w:rFonts w:ascii="Arial" w:hAnsi="Arial" w:cs="Arial"/>
          <w:color w:val="000000"/>
        </w:rPr>
      </w:pPr>
      <w:r w:rsidRPr="00B10CC0">
        <w:rPr>
          <w:rFonts w:ascii="Arial" w:hAnsi="Arial" w:cs="Arial"/>
          <w:color w:val="000000"/>
        </w:rPr>
        <w:t>are more easily protected and backed up, which means your practice is less likely to lose or misplace information as a result of incorrect filing, natural disaster, fire or theft.</w:t>
      </w:r>
    </w:p>
    <w:p w14:paraId="06311763"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6A55BA77" w14:textId="77777777" w:rsidR="00F71248"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In addition, electronic systems can support clinical decision making (eg alerts can be set for patient allergies, and the patient’s detailed medical history, including past and current medications and dosages, can be accessed more easily). </w:t>
      </w:r>
    </w:p>
    <w:p w14:paraId="60F65376"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2CDF144C" w14:textId="75DF53B9" w:rsidR="00EA3096" w:rsidRPr="00B10CC0" w:rsidRDefault="00F7124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Using an active hybrid patient health record system to record patient health information is discouraged, as it can result in some information being recorded on one system (eg a medicines list on a computer) and some information being recorded on another system (eg past medical history on handwritten notes), or some information not being recorded at all.</w:t>
      </w:r>
    </w:p>
    <w:p w14:paraId="57C2FAFC" w14:textId="77777777" w:rsidR="00F71248" w:rsidRPr="00B10CC0" w:rsidRDefault="00F71248" w:rsidP="001D6A98">
      <w:pPr>
        <w:autoSpaceDE w:val="0"/>
        <w:autoSpaceDN w:val="0"/>
        <w:adjustRightInd w:val="0"/>
        <w:spacing w:after="0" w:line="240" w:lineRule="auto"/>
        <w:rPr>
          <w:rFonts w:ascii="Arial" w:hAnsi="Arial" w:cs="Arial"/>
          <w:color w:val="000000"/>
        </w:rPr>
      </w:pPr>
    </w:p>
    <w:p w14:paraId="59FBE347"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this Criterion </w:t>
      </w:r>
    </w:p>
    <w:p w14:paraId="0DE23356"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570582C2" w14:textId="433EA002" w:rsidR="00EA3096" w:rsidRPr="00B10CC0" w:rsidRDefault="002366C5" w:rsidP="002366C5">
      <w:pPr>
        <w:autoSpaceDE w:val="0"/>
        <w:autoSpaceDN w:val="0"/>
        <w:adjustRightInd w:val="0"/>
        <w:spacing w:after="0" w:line="240" w:lineRule="auto"/>
        <w:rPr>
          <w:rFonts w:ascii="Arial" w:hAnsi="Arial" w:cs="Arial"/>
          <w:color w:val="000000"/>
        </w:rPr>
      </w:pPr>
      <w:r w:rsidRPr="00B10CC0">
        <w:rPr>
          <w:rFonts w:ascii="Arial" w:hAnsi="Arial" w:cs="Arial"/>
          <w:color w:val="000000"/>
        </w:rPr>
        <w:t>Your practice must have a patient health record system that suits the needs of your practice, whether it is an electronic, paper-based or hybrid system.</w:t>
      </w:r>
    </w:p>
    <w:p w14:paraId="25C15598" w14:textId="77777777" w:rsidR="002366C5" w:rsidRPr="00B10CC0" w:rsidRDefault="002366C5" w:rsidP="001D6A98">
      <w:pPr>
        <w:autoSpaceDE w:val="0"/>
        <w:autoSpaceDN w:val="0"/>
        <w:adjustRightInd w:val="0"/>
        <w:spacing w:after="0" w:line="240" w:lineRule="auto"/>
        <w:rPr>
          <w:rFonts w:ascii="Arial" w:hAnsi="Arial" w:cs="Arial"/>
          <w:i/>
          <w:iCs/>
          <w:color w:val="000000"/>
        </w:rPr>
      </w:pPr>
    </w:p>
    <w:p w14:paraId="6B49C8FE" w14:textId="6FCFDCE4" w:rsidR="001D6A98" w:rsidRPr="00B10CC0" w:rsidRDefault="002366C5"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Using </w:t>
      </w:r>
      <w:r w:rsidR="00703BCE" w:rsidRPr="00B10CC0">
        <w:rPr>
          <w:rFonts w:ascii="Arial" w:hAnsi="Arial" w:cs="Arial"/>
          <w:i/>
          <w:iCs/>
          <w:color w:val="000000"/>
        </w:rPr>
        <w:t>a hybrid patient health record system</w:t>
      </w:r>
      <w:r w:rsidR="001D6A98" w:rsidRPr="00B10CC0">
        <w:rPr>
          <w:rFonts w:ascii="Arial" w:hAnsi="Arial" w:cs="Arial"/>
          <w:i/>
          <w:iCs/>
          <w:color w:val="000000"/>
        </w:rPr>
        <w:t xml:space="preserve"> </w:t>
      </w:r>
    </w:p>
    <w:p w14:paraId="3BD00FC3"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08B0AF90" w14:textId="0F1A6C11"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you </w:t>
      </w:r>
      <w:r w:rsidR="002366C5" w:rsidRPr="00B10CC0">
        <w:rPr>
          <w:rFonts w:ascii="Arial" w:hAnsi="Arial" w:cs="Arial"/>
          <w:color w:val="000000"/>
        </w:rPr>
        <w:t>use a</w:t>
      </w:r>
      <w:r w:rsidRPr="00B10CC0">
        <w:rPr>
          <w:rFonts w:ascii="Arial" w:hAnsi="Arial" w:cs="Arial"/>
          <w:color w:val="000000"/>
        </w:rPr>
        <w:t xml:space="preserve"> hybrid patient health record system: </w:t>
      </w:r>
    </w:p>
    <w:p w14:paraId="06083EEA"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6236C90F" w14:textId="77777777" w:rsidR="002366C5" w:rsidRPr="00B10CC0" w:rsidRDefault="002366C5" w:rsidP="002E21F1">
      <w:pPr>
        <w:pStyle w:val="ListParagraph"/>
        <w:numPr>
          <w:ilvl w:val="0"/>
          <w:numId w:val="147"/>
        </w:numPr>
        <w:autoSpaceDE w:val="0"/>
        <w:autoSpaceDN w:val="0"/>
        <w:adjustRightInd w:val="0"/>
        <w:spacing w:after="0" w:line="240" w:lineRule="auto"/>
        <w:rPr>
          <w:rFonts w:ascii="Arial" w:hAnsi="Arial" w:cs="Arial"/>
          <w:color w:val="000000"/>
        </w:rPr>
      </w:pPr>
      <w:r w:rsidRPr="00B10CC0">
        <w:rPr>
          <w:rFonts w:ascii="Arial" w:hAnsi="Arial" w:cs="Arial"/>
          <w:color w:val="000000"/>
        </w:rPr>
        <w:t>all practitioners in your practice, including locums, must know that the patient health record system is a hybrid</w:t>
      </w:r>
    </w:p>
    <w:p w14:paraId="766B57F0" w14:textId="77777777" w:rsidR="002366C5" w:rsidRPr="00B10CC0" w:rsidRDefault="002366C5" w:rsidP="002E21F1">
      <w:pPr>
        <w:pStyle w:val="ListParagraph"/>
        <w:numPr>
          <w:ilvl w:val="0"/>
          <w:numId w:val="147"/>
        </w:numPr>
        <w:autoSpaceDE w:val="0"/>
        <w:autoSpaceDN w:val="0"/>
        <w:adjustRightInd w:val="0"/>
        <w:spacing w:after="0" w:line="240" w:lineRule="auto"/>
        <w:rPr>
          <w:rFonts w:ascii="Arial" w:hAnsi="Arial" w:cs="Arial"/>
          <w:color w:val="000000"/>
        </w:rPr>
      </w:pPr>
      <w:r w:rsidRPr="00B10CC0">
        <w:rPr>
          <w:rFonts w:ascii="Arial" w:hAnsi="Arial" w:cs="Arial"/>
          <w:color w:val="000000"/>
        </w:rPr>
        <w:t>all practitioners, including locums, who see a patient must know to look at both systems in order to access all relevant information</w:t>
      </w:r>
    </w:p>
    <w:p w14:paraId="1313F50A" w14:textId="0F198415" w:rsidR="002366C5" w:rsidRPr="00B10CC0" w:rsidRDefault="002366C5" w:rsidP="002E21F1">
      <w:pPr>
        <w:pStyle w:val="ListParagraph"/>
        <w:numPr>
          <w:ilvl w:val="0"/>
          <w:numId w:val="147"/>
        </w:numPr>
        <w:autoSpaceDE w:val="0"/>
        <w:autoSpaceDN w:val="0"/>
        <w:adjustRightInd w:val="0"/>
        <w:spacing w:after="0" w:line="240" w:lineRule="auto"/>
        <w:rPr>
          <w:rFonts w:ascii="Arial" w:hAnsi="Arial" w:cs="Arial"/>
          <w:color w:val="000000"/>
        </w:rPr>
      </w:pPr>
      <w:r w:rsidRPr="00B10CC0">
        <w:rPr>
          <w:rFonts w:ascii="Arial" w:hAnsi="Arial" w:cs="Arial"/>
          <w:color w:val="000000"/>
        </w:rPr>
        <w:t>information in both systems must be readily available at all times</w:t>
      </w:r>
    </w:p>
    <w:p w14:paraId="75E624BF" w14:textId="77777777" w:rsidR="002366C5" w:rsidRDefault="002366C5" w:rsidP="002E21F1">
      <w:pPr>
        <w:pStyle w:val="ListParagraph"/>
        <w:numPr>
          <w:ilvl w:val="0"/>
          <w:numId w:val="147"/>
        </w:num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information does not need to be duplicated in both systems, but there must be a clearly visible note in both systems stating that the practice uses a hybrid patient health record system and where information is recorded</w:t>
      </w:r>
    </w:p>
    <w:p w14:paraId="602E7F71" w14:textId="191CB40B" w:rsidR="00EA3096" w:rsidRPr="00703BCE" w:rsidRDefault="002366C5" w:rsidP="002E21F1">
      <w:pPr>
        <w:pStyle w:val="ListParagraph"/>
        <w:numPr>
          <w:ilvl w:val="0"/>
          <w:numId w:val="147"/>
        </w:numPr>
        <w:autoSpaceDE w:val="0"/>
        <w:autoSpaceDN w:val="0"/>
        <w:adjustRightInd w:val="0"/>
        <w:spacing w:after="0" w:line="240" w:lineRule="auto"/>
        <w:rPr>
          <w:rFonts w:ascii="Arial" w:hAnsi="Arial" w:cs="Arial"/>
          <w:color w:val="000000"/>
        </w:rPr>
      </w:pPr>
      <w:r w:rsidRPr="00703BCE">
        <w:rPr>
          <w:rFonts w:ascii="Arial" w:hAnsi="Arial" w:cs="Arial"/>
          <w:color w:val="000000"/>
        </w:rPr>
        <w:t>you must be working towards recording at least allergies and medications electronically.</w:t>
      </w:r>
    </w:p>
    <w:p w14:paraId="676EF39D" w14:textId="77777777" w:rsidR="002366C5" w:rsidRPr="00B10CC0" w:rsidRDefault="002366C5" w:rsidP="001D6A98">
      <w:pPr>
        <w:autoSpaceDE w:val="0"/>
        <w:autoSpaceDN w:val="0"/>
        <w:adjustRightInd w:val="0"/>
        <w:spacing w:after="0" w:line="240" w:lineRule="auto"/>
        <w:rPr>
          <w:rFonts w:ascii="Arial" w:hAnsi="Arial" w:cs="Arial"/>
          <w:b/>
          <w:bCs/>
          <w:color w:val="FF0000"/>
        </w:rPr>
      </w:pPr>
    </w:p>
    <w:p w14:paraId="41C71E71"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Meeting each Indicator </w:t>
      </w:r>
    </w:p>
    <w:p w14:paraId="26AD20E7" w14:textId="77777777" w:rsidR="00EA3096" w:rsidRPr="00B10CC0" w:rsidRDefault="00EA3096" w:rsidP="001D6A98">
      <w:pPr>
        <w:autoSpaceDE w:val="0"/>
        <w:autoSpaceDN w:val="0"/>
        <w:adjustRightInd w:val="0"/>
        <w:spacing w:after="0" w:line="240" w:lineRule="auto"/>
        <w:rPr>
          <w:rFonts w:ascii="Arial" w:hAnsi="Arial" w:cs="Arial"/>
          <w:color w:val="000000"/>
        </w:rPr>
      </w:pPr>
    </w:p>
    <w:p w14:paraId="0EE7BA48" w14:textId="06F43EBC"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C6.2► A</w:t>
      </w:r>
      <w:r w:rsidR="002366C5" w:rsidRPr="00B10CC0">
        <w:rPr>
          <w:rFonts w:ascii="Arial" w:hAnsi="Arial" w:cs="Arial"/>
          <w:color w:val="000000"/>
        </w:rPr>
        <w:t xml:space="preserve"> Our practice has a system to manage our patient health information.</w:t>
      </w:r>
      <w:r w:rsidRPr="00B10CC0">
        <w:rPr>
          <w:rFonts w:ascii="Arial" w:hAnsi="Arial" w:cs="Arial"/>
          <w:color w:val="000000"/>
        </w:rPr>
        <w:t xml:space="preserve"> </w:t>
      </w:r>
    </w:p>
    <w:p w14:paraId="593350EA" w14:textId="77777777" w:rsidR="00EA3096" w:rsidRPr="00B10CC0" w:rsidRDefault="00EA3096" w:rsidP="001D6A98">
      <w:pPr>
        <w:autoSpaceDE w:val="0"/>
        <w:autoSpaceDN w:val="0"/>
        <w:adjustRightInd w:val="0"/>
        <w:spacing w:after="0" w:line="240" w:lineRule="auto"/>
        <w:rPr>
          <w:rFonts w:ascii="Arial" w:hAnsi="Arial" w:cs="Arial"/>
          <w:b/>
          <w:bCs/>
          <w:color w:val="FF0000"/>
        </w:rPr>
      </w:pPr>
    </w:p>
    <w:p w14:paraId="6AE21ED7"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73B607B5" w14:textId="77777777" w:rsidR="00EA3096" w:rsidRPr="00B10CC0" w:rsidRDefault="00EA3096" w:rsidP="001D6A98">
      <w:pPr>
        <w:autoSpaceDE w:val="0"/>
        <w:autoSpaceDN w:val="0"/>
        <w:adjustRightInd w:val="0"/>
        <w:spacing w:after="0" w:line="240" w:lineRule="auto"/>
        <w:rPr>
          <w:rFonts w:ascii="Arial" w:hAnsi="Arial" w:cs="Arial"/>
          <w:color w:val="FF0000"/>
        </w:rPr>
      </w:pPr>
    </w:p>
    <w:p w14:paraId="7FC61144" w14:textId="3967405B" w:rsidR="001D6A98" w:rsidRPr="00B10CC0" w:rsidRDefault="00703BCE" w:rsidP="002366C5">
      <w:pPr>
        <w:pStyle w:val="ListParagraph"/>
        <w:numPr>
          <w:ilvl w:val="0"/>
          <w:numId w:val="86"/>
        </w:numPr>
        <w:autoSpaceDE w:val="0"/>
        <w:autoSpaceDN w:val="0"/>
        <w:adjustRightInd w:val="0"/>
        <w:spacing w:after="139" w:line="240" w:lineRule="auto"/>
        <w:rPr>
          <w:rFonts w:ascii="Arial" w:hAnsi="Arial" w:cs="Arial"/>
          <w:color w:val="FF0000"/>
        </w:rPr>
      </w:pPr>
      <w:r>
        <w:rPr>
          <w:rFonts w:ascii="Arial" w:hAnsi="Arial" w:cs="Arial"/>
          <w:b/>
          <w:bCs/>
          <w:color w:val="FF0000"/>
        </w:rPr>
        <w:t>h</w:t>
      </w:r>
      <w:r w:rsidR="001D6A98" w:rsidRPr="00B10CC0">
        <w:rPr>
          <w:rFonts w:ascii="Arial" w:hAnsi="Arial" w:cs="Arial"/>
          <w:b/>
          <w:bCs/>
          <w:color w:val="FF0000"/>
        </w:rPr>
        <w:t xml:space="preserve">ave a system to manage patient health information. </w:t>
      </w:r>
    </w:p>
    <w:p w14:paraId="20DA92E0" w14:textId="7547F6B1" w:rsidR="001D6A98" w:rsidRPr="00B10CC0" w:rsidRDefault="002366C5" w:rsidP="002366C5">
      <w:pPr>
        <w:pStyle w:val="ListParagraph"/>
        <w:numPr>
          <w:ilvl w:val="0"/>
          <w:numId w:val="86"/>
        </w:numPr>
        <w:autoSpaceDE w:val="0"/>
        <w:autoSpaceDN w:val="0"/>
        <w:adjustRightInd w:val="0"/>
        <w:spacing w:after="139" w:line="240" w:lineRule="auto"/>
        <w:rPr>
          <w:rFonts w:ascii="Arial" w:hAnsi="Arial" w:cs="Arial"/>
          <w:color w:val="FF0000"/>
        </w:rPr>
      </w:pPr>
      <w:r w:rsidRPr="00B10CC0">
        <w:rPr>
          <w:rFonts w:ascii="Arial" w:hAnsi="Arial" w:cs="Arial"/>
          <w:b/>
          <w:bCs/>
          <w:color w:val="FF0000"/>
        </w:rPr>
        <w:t>have all patient health information available and accessible when needed.</w:t>
      </w:r>
    </w:p>
    <w:p w14:paraId="7C4151B2" w14:textId="77777777" w:rsidR="001D6A98"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4B333798" w14:textId="77777777" w:rsidR="00703BCE" w:rsidRPr="00B10CC0" w:rsidRDefault="00703BCE" w:rsidP="001D6A98">
      <w:pPr>
        <w:autoSpaceDE w:val="0"/>
        <w:autoSpaceDN w:val="0"/>
        <w:adjustRightInd w:val="0"/>
        <w:spacing w:after="0" w:line="240" w:lineRule="auto"/>
        <w:rPr>
          <w:rFonts w:ascii="Arial" w:hAnsi="Arial" w:cs="Arial"/>
          <w:color w:val="000000"/>
        </w:rPr>
      </w:pPr>
    </w:p>
    <w:p w14:paraId="70E80DF3" w14:textId="7132A908" w:rsidR="001D6A98" w:rsidRPr="00B10CC0" w:rsidRDefault="00703BCE" w:rsidP="002366C5">
      <w:pPr>
        <w:pStyle w:val="ListParagraph"/>
        <w:numPr>
          <w:ilvl w:val="0"/>
          <w:numId w:val="87"/>
        </w:numPr>
        <w:autoSpaceDE w:val="0"/>
        <w:autoSpaceDN w:val="0"/>
        <w:adjustRightInd w:val="0"/>
        <w:spacing w:after="139" w:line="240" w:lineRule="auto"/>
        <w:rPr>
          <w:rFonts w:ascii="Arial" w:hAnsi="Arial" w:cs="Arial"/>
          <w:color w:val="000000"/>
        </w:rPr>
      </w:pPr>
      <w:r>
        <w:rPr>
          <w:rFonts w:ascii="Arial" w:hAnsi="Arial" w:cs="Arial"/>
          <w:color w:val="000000"/>
        </w:rPr>
        <w:t>u</w:t>
      </w:r>
      <w:r w:rsidR="001D6A98" w:rsidRPr="00B10CC0">
        <w:rPr>
          <w:rFonts w:ascii="Arial" w:hAnsi="Arial" w:cs="Arial"/>
          <w:color w:val="000000"/>
        </w:rPr>
        <w:t xml:space="preserve">se clinical software to manage patient health information. </w:t>
      </w:r>
    </w:p>
    <w:p w14:paraId="116C1FE3" w14:textId="7808ECC3" w:rsidR="001D6A98" w:rsidRPr="00B10CC0" w:rsidRDefault="00703BCE" w:rsidP="002366C5">
      <w:pPr>
        <w:pStyle w:val="ListParagraph"/>
        <w:numPr>
          <w:ilvl w:val="0"/>
          <w:numId w:val="87"/>
        </w:numPr>
        <w:autoSpaceDE w:val="0"/>
        <w:autoSpaceDN w:val="0"/>
        <w:adjustRightInd w:val="0"/>
        <w:spacing w:after="139" w:line="240" w:lineRule="auto"/>
        <w:rPr>
          <w:rFonts w:ascii="Arial" w:hAnsi="Arial" w:cs="Arial"/>
          <w:color w:val="000000"/>
        </w:rPr>
      </w:pPr>
      <w:r>
        <w:rPr>
          <w:rFonts w:ascii="Arial" w:hAnsi="Arial" w:cs="Arial"/>
          <w:color w:val="000000"/>
        </w:rPr>
        <w:t>c</w:t>
      </w:r>
      <w:r w:rsidR="001D6A98" w:rsidRPr="00B10CC0">
        <w:rPr>
          <w:rFonts w:ascii="Arial" w:hAnsi="Arial" w:cs="Arial"/>
          <w:color w:val="000000"/>
        </w:rPr>
        <w:t xml:space="preserve">onduct audits to identify gaps in patient information. </w:t>
      </w:r>
    </w:p>
    <w:p w14:paraId="7C0FFDA2" w14:textId="182A40AE" w:rsidR="001D6A98" w:rsidRPr="00B10CC0" w:rsidRDefault="00703BCE" w:rsidP="002366C5">
      <w:pPr>
        <w:pStyle w:val="ListParagraph"/>
        <w:numPr>
          <w:ilvl w:val="0"/>
          <w:numId w:val="87"/>
        </w:numPr>
        <w:autoSpaceDE w:val="0"/>
        <w:autoSpaceDN w:val="0"/>
        <w:adjustRightInd w:val="0"/>
        <w:spacing w:after="0" w:line="240" w:lineRule="auto"/>
        <w:rPr>
          <w:rFonts w:ascii="Arial" w:hAnsi="Arial" w:cs="Arial"/>
          <w:color w:val="000000"/>
        </w:rPr>
      </w:pPr>
      <w:r>
        <w:rPr>
          <w:rFonts w:ascii="Arial" w:hAnsi="Arial" w:cs="Arial"/>
          <w:color w:val="000000"/>
        </w:rPr>
        <w:t>p</w:t>
      </w:r>
      <w:r w:rsidR="001D6A98" w:rsidRPr="00B10CC0">
        <w:rPr>
          <w:rFonts w:ascii="Arial" w:hAnsi="Arial" w:cs="Arial"/>
          <w:color w:val="000000"/>
        </w:rPr>
        <w:t xml:space="preserve">rovide </w:t>
      </w:r>
      <w:r w:rsidR="002366C5" w:rsidRPr="00B10CC0">
        <w:rPr>
          <w:rFonts w:ascii="Arial" w:hAnsi="Arial" w:cs="Arial"/>
          <w:color w:val="000000"/>
        </w:rPr>
        <w:t xml:space="preserve">relevant </w:t>
      </w:r>
      <w:r w:rsidR="001D6A98" w:rsidRPr="00B10CC0">
        <w:rPr>
          <w:rFonts w:ascii="Arial" w:hAnsi="Arial" w:cs="Arial"/>
          <w:color w:val="000000"/>
        </w:rPr>
        <w:t xml:space="preserve">education to the practice team </w:t>
      </w:r>
      <w:r w:rsidR="002366C5" w:rsidRPr="00B10CC0">
        <w:rPr>
          <w:rFonts w:ascii="Arial" w:hAnsi="Arial" w:cs="Arial"/>
          <w:color w:val="000000"/>
        </w:rPr>
        <w:t>when the clinical software is updated</w:t>
      </w:r>
      <w:r w:rsidR="001D6A98" w:rsidRPr="00B10CC0">
        <w:rPr>
          <w:rFonts w:ascii="Arial" w:hAnsi="Arial" w:cs="Arial"/>
          <w:color w:val="000000"/>
        </w:rPr>
        <w:t xml:space="preserve"> </w:t>
      </w:r>
    </w:p>
    <w:p w14:paraId="0C823C92" w14:textId="77777777" w:rsidR="001D6A98" w:rsidRPr="00B10CC0" w:rsidRDefault="001D6A98" w:rsidP="001D6A98">
      <w:pPr>
        <w:autoSpaceDE w:val="0"/>
        <w:autoSpaceDN w:val="0"/>
        <w:adjustRightInd w:val="0"/>
        <w:spacing w:after="0" w:line="240" w:lineRule="auto"/>
        <w:rPr>
          <w:rFonts w:ascii="Arial" w:hAnsi="Arial" w:cs="Arial"/>
          <w:color w:val="000000"/>
        </w:rPr>
      </w:pPr>
    </w:p>
    <w:p w14:paraId="7B5A654F" w14:textId="2E793DF1"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C6.2► B </w:t>
      </w:r>
      <w:r w:rsidR="00532D00" w:rsidRPr="00B10CC0">
        <w:rPr>
          <w:rFonts w:ascii="Arial" w:hAnsi="Arial" w:cs="Arial"/>
          <w:color w:val="000000"/>
        </w:rPr>
        <w:t>If our practice is using a hybrid patient health record system, a note of each consultation/ interaction is made in each system, and that record includes where the clinical notes are recorded.</w:t>
      </w:r>
    </w:p>
    <w:p w14:paraId="38D1F4B9"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55ED7159"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79048FE9"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346E43E2" w14:textId="77777777" w:rsidR="00532D00" w:rsidRPr="00B10CC0" w:rsidRDefault="00532D00" w:rsidP="00532D00">
      <w:pPr>
        <w:pStyle w:val="ListParagraph"/>
        <w:numPr>
          <w:ilvl w:val="0"/>
          <w:numId w:val="88"/>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keep a record of consultations in both the paper and electronic health record if using a hybrid system</w:t>
      </w:r>
    </w:p>
    <w:p w14:paraId="6934E1DC" w14:textId="2106419B" w:rsidR="001D6A98" w:rsidRPr="00B10CC0" w:rsidRDefault="00532D00" w:rsidP="001D6A98">
      <w:pPr>
        <w:pStyle w:val="ListParagraph"/>
        <w:numPr>
          <w:ilvl w:val="0"/>
          <w:numId w:val="88"/>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have all patient health information available and accessible when needed.</w:t>
      </w:r>
    </w:p>
    <w:p w14:paraId="25C52B28"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2CC999A1"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5C179788"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4D176DC2" w14:textId="1F4196FB" w:rsidR="001D6A98" w:rsidRPr="00B10CC0" w:rsidRDefault="00703BCE" w:rsidP="002366C5">
      <w:pPr>
        <w:pStyle w:val="ListParagraph"/>
        <w:numPr>
          <w:ilvl w:val="0"/>
          <w:numId w:val="89"/>
        </w:numPr>
        <w:autoSpaceDE w:val="0"/>
        <w:autoSpaceDN w:val="0"/>
        <w:adjustRightInd w:val="0"/>
        <w:spacing w:after="0" w:line="240" w:lineRule="auto"/>
        <w:rPr>
          <w:rFonts w:ascii="Arial" w:hAnsi="Arial" w:cs="Arial"/>
          <w:color w:val="000000"/>
        </w:rPr>
      </w:pPr>
      <w:r>
        <w:rPr>
          <w:rFonts w:ascii="Arial" w:hAnsi="Arial" w:cs="Arial"/>
          <w:color w:val="000000"/>
        </w:rPr>
        <w:t>t</w:t>
      </w:r>
      <w:r w:rsidR="001D6A98" w:rsidRPr="00B10CC0">
        <w:rPr>
          <w:rFonts w:ascii="Arial" w:hAnsi="Arial" w:cs="Arial"/>
          <w:color w:val="000000"/>
        </w:rPr>
        <w:t xml:space="preserve">ransition to a computerised patient health information system. </w:t>
      </w:r>
    </w:p>
    <w:p w14:paraId="73BA13E8" w14:textId="77777777" w:rsidR="00D555AA" w:rsidRPr="006A3DE4" w:rsidRDefault="00D555AA" w:rsidP="00762670">
      <w:pPr>
        <w:pStyle w:val="ListParagraph"/>
        <w:autoSpaceDE w:val="0"/>
        <w:autoSpaceDN w:val="0"/>
        <w:adjustRightInd w:val="0"/>
        <w:spacing w:after="0" w:line="240" w:lineRule="auto"/>
        <w:rPr>
          <w:rFonts w:ascii="Arial" w:hAnsi="Arial" w:cs="Arial"/>
          <w:color w:val="000000"/>
          <w:sz w:val="20"/>
          <w:szCs w:val="20"/>
        </w:rPr>
      </w:pPr>
    </w:p>
    <w:p w14:paraId="25066ABB" w14:textId="77777777" w:rsidR="00703BCE" w:rsidRDefault="00703BCE" w:rsidP="001D6A98">
      <w:pPr>
        <w:pStyle w:val="Default"/>
        <w:rPr>
          <w:b/>
          <w:bCs/>
          <w:color w:val="323232"/>
          <w:sz w:val="23"/>
          <w:szCs w:val="23"/>
        </w:rPr>
      </w:pPr>
    </w:p>
    <w:p w14:paraId="560C5BD8" w14:textId="77777777" w:rsidR="00703BCE" w:rsidRDefault="00703BCE" w:rsidP="001D6A98">
      <w:pPr>
        <w:pStyle w:val="Default"/>
        <w:rPr>
          <w:b/>
          <w:bCs/>
          <w:color w:val="323232"/>
          <w:sz w:val="23"/>
          <w:szCs w:val="23"/>
        </w:rPr>
      </w:pPr>
    </w:p>
    <w:p w14:paraId="4CD7D9E9" w14:textId="77777777" w:rsidR="00703BCE" w:rsidRDefault="00703BCE" w:rsidP="001D6A98">
      <w:pPr>
        <w:pStyle w:val="Default"/>
        <w:rPr>
          <w:b/>
          <w:bCs/>
          <w:color w:val="323232"/>
          <w:sz w:val="23"/>
          <w:szCs w:val="23"/>
        </w:rPr>
      </w:pPr>
    </w:p>
    <w:p w14:paraId="4B89EE2C" w14:textId="77777777" w:rsidR="00703BCE" w:rsidRDefault="00703BCE" w:rsidP="001D6A98">
      <w:pPr>
        <w:pStyle w:val="Default"/>
        <w:rPr>
          <w:b/>
          <w:bCs/>
          <w:color w:val="323232"/>
          <w:sz w:val="23"/>
          <w:szCs w:val="23"/>
        </w:rPr>
      </w:pPr>
    </w:p>
    <w:p w14:paraId="1674A48B" w14:textId="77777777" w:rsidR="00703BCE" w:rsidRDefault="00703BCE" w:rsidP="001D6A98">
      <w:pPr>
        <w:pStyle w:val="Default"/>
        <w:rPr>
          <w:b/>
          <w:bCs/>
          <w:color w:val="323232"/>
          <w:sz w:val="23"/>
          <w:szCs w:val="23"/>
        </w:rPr>
      </w:pPr>
    </w:p>
    <w:p w14:paraId="34F3866A" w14:textId="77777777" w:rsidR="00703BCE" w:rsidRDefault="00703BCE" w:rsidP="001D6A98">
      <w:pPr>
        <w:pStyle w:val="Default"/>
        <w:rPr>
          <w:b/>
          <w:bCs/>
          <w:color w:val="323232"/>
          <w:sz w:val="23"/>
          <w:szCs w:val="23"/>
        </w:rPr>
      </w:pPr>
    </w:p>
    <w:p w14:paraId="63F8177C" w14:textId="77777777" w:rsidR="00703BCE" w:rsidRDefault="00703BCE" w:rsidP="001D6A98">
      <w:pPr>
        <w:pStyle w:val="Default"/>
        <w:rPr>
          <w:b/>
          <w:bCs/>
          <w:color w:val="323232"/>
          <w:sz w:val="23"/>
          <w:szCs w:val="23"/>
        </w:rPr>
      </w:pPr>
    </w:p>
    <w:p w14:paraId="45C09B81" w14:textId="77777777" w:rsidR="00703BCE" w:rsidRDefault="00703BCE" w:rsidP="001D6A98">
      <w:pPr>
        <w:pStyle w:val="Default"/>
        <w:rPr>
          <w:b/>
          <w:bCs/>
          <w:color w:val="323232"/>
          <w:sz w:val="23"/>
          <w:szCs w:val="23"/>
        </w:rPr>
      </w:pPr>
    </w:p>
    <w:p w14:paraId="38AC6FA9" w14:textId="77777777" w:rsidR="00703BCE" w:rsidRDefault="00703BCE" w:rsidP="001D6A98">
      <w:pPr>
        <w:pStyle w:val="Default"/>
        <w:rPr>
          <w:b/>
          <w:bCs/>
          <w:color w:val="323232"/>
          <w:sz w:val="23"/>
          <w:szCs w:val="23"/>
        </w:rPr>
      </w:pPr>
    </w:p>
    <w:p w14:paraId="2C1EB42B" w14:textId="77777777" w:rsidR="00703BCE" w:rsidRDefault="00703BCE" w:rsidP="001D6A98">
      <w:pPr>
        <w:pStyle w:val="Default"/>
        <w:rPr>
          <w:b/>
          <w:bCs/>
          <w:color w:val="323232"/>
          <w:sz w:val="23"/>
          <w:szCs w:val="23"/>
        </w:rPr>
      </w:pPr>
    </w:p>
    <w:p w14:paraId="2763E5AD" w14:textId="77777777" w:rsidR="00703BCE" w:rsidRDefault="00703BCE" w:rsidP="001D6A98">
      <w:pPr>
        <w:pStyle w:val="Default"/>
        <w:rPr>
          <w:b/>
          <w:bCs/>
          <w:color w:val="323232"/>
          <w:sz w:val="23"/>
          <w:szCs w:val="23"/>
        </w:rPr>
      </w:pPr>
    </w:p>
    <w:p w14:paraId="4AFEE9E3" w14:textId="77777777" w:rsidR="00703BCE" w:rsidRDefault="00703BCE" w:rsidP="001D6A98">
      <w:pPr>
        <w:pStyle w:val="Default"/>
        <w:rPr>
          <w:b/>
          <w:bCs/>
          <w:color w:val="323232"/>
          <w:sz w:val="23"/>
          <w:szCs w:val="23"/>
        </w:rPr>
      </w:pPr>
    </w:p>
    <w:p w14:paraId="76E620F0" w14:textId="77777777" w:rsidR="00703BCE" w:rsidRDefault="00703BCE" w:rsidP="001D6A98">
      <w:pPr>
        <w:pStyle w:val="Default"/>
        <w:rPr>
          <w:b/>
          <w:bCs/>
          <w:color w:val="323232"/>
          <w:sz w:val="23"/>
          <w:szCs w:val="23"/>
        </w:rPr>
      </w:pPr>
    </w:p>
    <w:p w14:paraId="44F755E2" w14:textId="77777777" w:rsidR="00703BCE" w:rsidRDefault="00703BCE" w:rsidP="001D6A98">
      <w:pPr>
        <w:pStyle w:val="Default"/>
        <w:rPr>
          <w:b/>
          <w:bCs/>
          <w:color w:val="323232"/>
          <w:sz w:val="23"/>
          <w:szCs w:val="23"/>
        </w:rPr>
      </w:pPr>
    </w:p>
    <w:p w14:paraId="3F1A3EDE" w14:textId="77777777" w:rsidR="00703BCE" w:rsidRDefault="00703BCE" w:rsidP="001D6A98">
      <w:pPr>
        <w:pStyle w:val="Default"/>
        <w:rPr>
          <w:b/>
          <w:bCs/>
          <w:color w:val="323232"/>
          <w:sz w:val="23"/>
          <w:szCs w:val="23"/>
        </w:rPr>
      </w:pPr>
    </w:p>
    <w:p w14:paraId="0DED9463" w14:textId="77777777" w:rsidR="00703BCE" w:rsidRDefault="00703BCE" w:rsidP="001D6A98">
      <w:pPr>
        <w:pStyle w:val="Default"/>
        <w:rPr>
          <w:b/>
          <w:bCs/>
          <w:color w:val="323232"/>
          <w:sz w:val="23"/>
          <w:szCs w:val="23"/>
        </w:rPr>
      </w:pPr>
    </w:p>
    <w:p w14:paraId="0CEBD14E" w14:textId="77777777" w:rsidR="001D6A98" w:rsidRPr="006A3DE4" w:rsidRDefault="001D6A98" w:rsidP="001D6A98">
      <w:pPr>
        <w:pStyle w:val="Default"/>
        <w:rPr>
          <w:color w:val="323232"/>
          <w:sz w:val="23"/>
          <w:szCs w:val="23"/>
        </w:rPr>
      </w:pPr>
      <w:r w:rsidRPr="006A3DE4">
        <w:rPr>
          <w:b/>
          <w:bCs/>
          <w:color w:val="323232"/>
          <w:sz w:val="23"/>
          <w:szCs w:val="23"/>
        </w:rPr>
        <w:lastRenderedPageBreak/>
        <w:t xml:space="preserve">Criterion C6.3 – Confidentiality and privacy of health and other information </w:t>
      </w:r>
    </w:p>
    <w:p w14:paraId="1595A74D" w14:textId="77777777" w:rsidR="00D555AA" w:rsidRPr="006A3DE4" w:rsidRDefault="00D555AA" w:rsidP="001D6A98">
      <w:pPr>
        <w:pStyle w:val="Default"/>
        <w:rPr>
          <w:b/>
          <w:bCs/>
          <w:color w:val="FF0000"/>
          <w:sz w:val="20"/>
          <w:szCs w:val="20"/>
        </w:rPr>
      </w:pPr>
    </w:p>
    <w:p w14:paraId="4DC95E26" w14:textId="77777777" w:rsidR="001D6A98" w:rsidRPr="006A3DE4" w:rsidRDefault="001D6A98" w:rsidP="001D6A98">
      <w:pPr>
        <w:pStyle w:val="Default"/>
        <w:rPr>
          <w:b/>
          <w:bCs/>
          <w:color w:val="FF0000"/>
          <w:sz w:val="20"/>
          <w:szCs w:val="20"/>
        </w:rPr>
      </w:pPr>
      <w:r w:rsidRPr="006A3DE4">
        <w:rPr>
          <w:b/>
          <w:bCs/>
          <w:color w:val="FF0000"/>
          <w:sz w:val="20"/>
          <w:szCs w:val="20"/>
        </w:rPr>
        <w:t xml:space="preserve">Indicators </w:t>
      </w:r>
    </w:p>
    <w:p w14:paraId="7C99B68D" w14:textId="77777777" w:rsidR="00D555AA" w:rsidRPr="006A3DE4" w:rsidRDefault="00D555AA" w:rsidP="001D6A98">
      <w:pPr>
        <w:pStyle w:val="Default"/>
        <w:rPr>
          <w:color w:val="FF0000"/>
          <w:sz w:val="20"/>
          <w:szCs w:val="20"/>
        </w:rPr>
      </w:pPr>
    </w:p>
    <w:p w14:paraId="412DB637" w14:textId="2CDC7670" w:rsidR="001D6A98" w:rsidRPr="00B10CC0" w:rsidRDefault="001D6A98" w:rsidP="001D6A98">
      <w:pPr>
        <w:pStyle w:val="Default"/>
        <w:rPr>
          <w:sz w:val="22"/>
          <w:szCs w:val="22"/>
        </w:rPr>
      </w:pPr>
      <w:r w:rsidRPr="00B10CC0">
        <w:rPr>
          <w:sz w:val="22"/>
          <w:szCs w:val="22"/>
        </w:rPr>
        <w:t xml:space="preserve">► A. </w:t>
      </w:r>
      <w:r w:rsidR="00532D00" w:rsidRPr="00B10CC0">
        <w:rPr>
          <w:sz w:val="22"/>
          <w:szCs w:val="22"/>
        </w:rPr>
        <w:t>Our patients are informed of how our practice manages confidentiality and their personal health information.</w:t>
      </w:r>
    </w:p>
    <w:p w14:paraId="11B430BA" w14:textId="6C4B71DC" w:rsidR="001D6A98" w:rsidRPr="00B10CC0" w:rsidRDefault="001D6A98" w:rsidP="001D6A98">
      <w:pPr>
        <w:pStyle w:val="Default"/>
        <w:rPr>
          <w:sz w:val="22"/>
          <w:szCs w:val="22"/>
        </w:rPr>
      </w:pPr>
      <w:r w:rsidRPr="00B10CC0">
        <w:rPr>
          <w:sz w:val="22"/>
          <w:szCs w:val="22"/>
        </w:rPr>
        <w:t xml:space="preserve">► B. </w:t>
      </w:r>
      <w:r w:rsidR="00532D00" w:rsidRPr="00B10CC0">
        <w:rPr>
          <w:sz w:val="22"/>
          <w:szCs w:val="22"/>
        </w:rPr>
        <w:t>Our patients are informed of how they can gain access to their health information we hold.</w:t>
      </w:r>
    </w:p>
    <w:p w14:paraId="48BE13C1" w14:textId="54C36328" w:rsidR="001D6A98" w:rsidRPr="00B10CC0" w:rsidRDefault="001D6A98" w:rsidP="00532D00">
      <w:pPr>
        <w:pStyle w:val="Default"/>
        <w:rPr>
          <w:sz w:val="22"/>
          <w:szCs w:val="22"/>
        </w:rPr>
      </w:pPr>
      <w:r w:rsidRPr="00B10CC0">
        <w:rPr>
          <w:sz w:val="22"/>
          <w:szCs w:val="22"/>
        </w:rPr>
        <w:t xml:space="preserve">► C. </w:t>
      </w:r>
      <w:r w:rsidR="00532D00" w:rsidRPr="00B10CC0">
        <w:rPr>
          <w:sz w:val="22"/>
          <w:szCs w:val="22"/>
        </w:rPr>
        <w:t>In response to valid requests, our practice transfers relevant patient health information in a timely, authorised, and secure manner.</w:t>
      </w:r>
    </w:p>
    <w:p w14:paraId="3F08B831" w14:textId="6EFC4919" w:rsidR="001D6A98" w:rsidRPr="00B10CC0" w:rsidRDefault="001D6A98" w:rsidP="001D6A98">
      <w:pPr>
        <w:pStyle w:val="Default"/>
        <w:rPr>
          <w:sz w:val="22"/>
          <w:szCs w:val="22"/>
        </w:rPr>
      </w:pPr>
      <w:r w:rsidRPr="00B10CC0">
        <w:rPr>
          <w:sz w:val="22"/>
          <w:szCs w:val="22"/>
        </w:rPr>
        <w:t xml:space="preserve">► D. </w:t>
      </w:r>
      <w:r w:rsidR="00532D00" w:rsidRPr="00B10CC0">
        <w:rPr>
          <w:sz w:val="22"/>
          <w:szCs w:val="22"/>
        </w:rPr>
        <w:t>Only authorised team members can access our patient health records, prescription pads, and other official documents.</w:t>
      </w:r>
    </w:p>
    <w:p w14:paraId="5A41FC83" w14:textId="77777777" w:rsidR="00D555AA" w:rsidRPr="00B10CC0" w:rsidRDefault="00D555AA" w:rsidP="001D6A98">
      <w:pPr>
        <w:pStyle w:val="Default"/>
        <w:rPr>
          <w:sz w:val="22"/>
          <w:szCs w:val="22"/>
        </w:rPr>
      </w:pPr>
    </w:p>
    <w:p w14:paraId="4C8F0AEA" w14:textId="77777777" w:rsidR="001D6A98" w:rsidRPr="00B10CC0" w:rsidRDefault="001D6A98" w:rsidP="001D6A98">
      <w:pPr>
        <w:pStyle w:val="Default"/>
        <w:rPr>
          <w:b/>
          <w:bCs/>
          <w:color w:val="FF0000"/>
          <w:sz w:val="22"/>
          <w:szCs w:val="22"/>
        </w:rPr>
      </w:pPr>
      <w:r w:rsidRPr="00B10CC0">
        <w:rPr>
          <w:b/>
          <w:bCs/>
          <w:color w:val="FF0000"/>
          <w:sz w:val="22"/>
          <w:szCs w:val="22"/>
        </w:rPr>
        <w:t xml:space="preserve">Why this is important </w:t>
      </w:r>
    </w:p>
    <w:p w14:paraId="2D77EF23" w14:textId="77777777" w:rsidR="00D555AA" w:rsidRPr="00B10CC0" w:rsidRDefault="00D555AA" w:rsidP="001D6A98">
      <w:pPr>
        <w:pStyle w:val="Default"/>
        <w:rPr>
          <w:color w:val="FF0000"/>
          <w:sz w:val="22"/>
          <w:szCs w:val="22"/>
        </w:rPr>
      </w:pPr>
    </w:p>
    <w:p w14:paraId="1E547329" w14:textId="77777777" w:rsidR="00532D00" w:rsidRPr="00B10CC0" w:rsidRDefault="00532D00" w:rsidP="00532D00">
      <w:pPr>
        <w:pStyle w:val="Default"/>
        <w:rPr>
          <w:sz w:val="22"/>
          <w:szCs w:val="22"/>
        </w:rPr>
      </w:pPr>
      <w:r w:rsidRPr="00B10CC0">
        <w:rPr>
          <w:sz w:val="22"/>
          <w:szCs w:val="22"/>
        </w:rPr>
        <w:t>You must collect personal health information and then safeguard its confidentiality and privacy in accordance with:</w:t>
      </w:r>
    </w:p>
    <w:p w14:paraId="116D0F2E" w14:textId="77777777" w:rsidR="00532D00" w:rsidRPr="00B10CC0" w:rsidRDefault="00532D00" w:rsidP="00532D00">
      <w:pPr>
        <w:pStyle w:val="Default"/>
        <w:rPr>
          <w:sz w:val="22"/>
          <w:szCs w:val="22"/>
        </w:rPr>
      </w:pPr>
    </w:p>
    <w:p w14:paraId="457102F3" w14:textId="77777777" w:rsidR="00532D00" w:rsidRPr="00B10CC0" w:rsidRDefault="00532D00" w:rsidP="00532D00">
      <w:pPr>
        <w:pStyle w:val="Default"/>
        <w:numPr>
          <w:ilvl w:val="0"/>
          <w:numId w:val="89"/>
        </w:numPr>
        <w:rPr>
          <w:sz w:val="22"/>
          <w:szCs w:val="22"/>
        </w:rPr>
      </w:pPr>
      <w:r w:rsidRPr="00B10CC0">
        <w:rPr>
          <w:sz w:val="22"/>
          <w:szCs w:val="22"/>
        </w:rPr>
        <w:t>the Australian Privacy Principles (APPs) contained in the Privacy Act 1988</w:t>
      </w:r>
    </w:p>
    <w:p w14:paraId="5E9A3669" w14:textId="77777777" w:rsidR="00532D00" w:rsidRPr="00B10CC0" w:rsidRDefault="00532D00" w:rsidP="00532D00">
      <w:pPr>
        <w:pStyle w:val="Default"/>
        <w:numPr>
          <w:ilvl w:val="0"/>
          <w:numId w:val="89"/>
        </w:numPr>
        <w:rPr>
          <w:sz w:val="22"/>
          <w:szCs w:val="22"/>
        </w:rPr>
      </w:pPr>
      <w:r w:rsidRPr="00B10CC0">
        <w:rPr>
          <w:sz w:val="22"/>
          <w:szCs w:val="22"/>
        </w:rPr>
        <w:t>long-standing legal and ethical confidentiality obligations</w:t>
      </w:r>
    </w:p>
    <w:p w14:paraId="3E945042" w14:textId="77777777" w:rsidR="00532D00" w:rsidRPr="00B10CC0" w:rsidRDefault="00532D00" w:rsidP="00532D00">
      <w:pPr>
        <w:pStyle w:val="Default"/>
        <w:numPr>
          <w:ilvl w:val="0"/>
          <w:numId w:val="89"/>
        </w:numPr>
        <w:rPr>
          <w:sz w:val="22"/>
          <w:szCs w:val="22"/>
        </w:rPr>
      </w:pPr>
      <w:r w:rsidRPr="00B10CC0">
        <w:rPr>
          <w:sz w:val="22"/>
          <w:szCs w:val="22"/>
        </w:rPr>
        <w:t xml:space="preserve">other relevant state or territory laws (which may or may not be health specific). </w:t>
      </w:r>
    </w:p>
    <w:p w14:paraId="18FB39C1" w14:textId="77777777" w:rsidR="00532D00" w:rsidRPr="00B10CC0" w:rsidRDefault="00532D00" w:rsidP="00532D00">
      <w:pPr>
        <w:pStyle w:val="Default"/>
        <w:rPr>
          <w:sz w:val="22"/>
          <w:szCs w:val="22"/>
        </w:rPr>
      </w:pPr>
    </w:p>
    <w:p w14:paraId="77218997" w14:textId="570D2614" w:rsidR="00532D00" w:rsidRDefault="00532D00" w:rsidP="00532D00">
      <w:pPr>
        <w:pStyle w:val="Default"/>
        <w:rPr>
          <w:sz w:val="22"/>
          <w:szCs w:val="22"/>
        </w:rPr>
      </w:pPr>
      <w:r w:rsidRPr="00B10CC0">
        <w:rPr>
          <w:sz w:val="22"/>
          <w:szCs w:val="22"/>
        </w:rPr>
        <w:t>You are subject to stringent privacy obligations because your practice provides health services and holds health information. Health information is a subset of personal information. Personal information is, by definition, sensitive; it requires more rigorous protection than non-sensitive information. Personal information can include any information collected in order to provide a health service, such as a person’s</w:t>
      </w:r>
      <w:r w:rsidR="006B788D">
        <w:rPr>
          <w:sz w:val="22"/>
          <w:szCs w:val="22"/>
        </w:rPr>
        <w:t>:</w:t>
      </w:r>
    </w:p>
    <w:p w14:paraId="469BBCF9" w14:textId="77777777" w:rsidR="006B788D" w:rsidRPr="00B10CC0" w:rsidRDefault="006B788D" w:rsidP="00532D00">
      <w:pPr>
        <w:pStyle w:val="Default"/>
        <w:rPr>
          <w:sz w:val="22"/>
          <w:szCs w:val="22"/>
        </w:rPr>
      </w:pPr>
    </w:p>
    <w:p w14:paraId="29A033FA" w14:textId="77777777" w:rsidR="00532D00" w:rsidRPr="00B10CC0" w:rsidRDefault="00532D00" w:rsidP="002E21F1">
      <w:pPr>
        <w:pStyle w:val="Default"/>
        <w:numPr>
          <w:ilvl w:val="0"/>
          <w:numId w:val="148"/>
        </w:numPr>
        <w:rPr>
          <w:sz w:val="22"/>
          <w:szCs w:val="22"/>
        </w:rPr>
      </w:pPr>
      <w:r w:rsidRPr="00B10CC0">
        <w:rPr>
          <w:sz w:val="22"/>
          <w:szCs w:val="22"/>
        </w:rPr>
        <w:t>name and address</w:t>
      </w:r>
    </w:p>
    <w:p w14:paraId="40B532A1" w14:textId="77777777" w:rsidR="00532D00" w:rsidRPr="00B10CC0" w:rsidRDefault="00532D00" w:rsidP="002E21F1">
      <w:pPr>
        <w:pStyle w:val="Default"/>
        <w:numPr>
          <w:ilvl w:val="0"/>
          <w:numId w:val="148"/>
        </w:numPr>
        <w:rPr>
          <w:sz w:val="22"/>
          <w:szCs w:val="22"/>
        </w:rPr>
      </w:pPr>
      <w:r w:rsidRPr="00B10CC0">
        <w:rPr>
          <w:sz w:val="22"/>
          <w:szCs w:val="22"/>
        </w:rPr>
        <w:t>bank account details</w:t>
      </w:r>
    </w:p>
    <w:p w14:paraId="2BE2D238" w14:textId="77777777" w:rsidR="00532D00" w:rsidRPr="00B10CC0" w:rsidRDefault="00532D00" w:rsidP="002E21F1">
      <w:pPr>
        <w:pStyle w:val="Default"/>
        <w:numPr>
          <w:ilvl w:val="0"/>
          <w:numId w:val="148"/>
        </w:numPr>
        <w:rPr>
          <w:sz w:val="22"/>
          <w:szCs w:val="22"/>
        </w:rPr>
      </w:pPr>
      <w:r w:rsidRPr="00B10CC0">
        <w:rPr>
          <w:sz w:val="22"/>
          <w:szCs w:val="22"/>
        </w:rPr>
        <w:t>Medicare number</w:t>
      </w:r>
    </w:p>
    <w:p w14:paraId="0FF98316" w14:textId="77777777" w:rsidR="00532D00" w:rsidRPr="00B10CC0" w:rsidRDefault="00532D00" w:rsidP="002E21F1">
      <w:pPr>
        <w:pStyle w:val="Default"/>
        <w:numPr>
          <w:ilvl w:val="0"/>
          <w:numId w:val="148"/>
        </w:numPr>
        <w:rPr>
          <w:sz w:val="22"/>
          <w:szCs w:val="22"/>
        </w:rPr>
      </w:pPr>
      <w:r w:rsidRPr="00B10CC0">
        <w:rPr>
          <w:sz w:val="22"/>
          <w:szCs w:val="22"/>
        </w:rPr>
        <w:t xml:space="preserve">health information (such as a medical or personal opinion) relating to their health, disability or health status. </w:t>
      </w:r>
    </w:p>
    <w:p w14:paraId="0CD3E680" w14:textId="77777777" w:rsidR="00532D00" w:rsidRPr="00B10CC0" w:rsidRDefault="00532D00" w:rsidP="00532D00">
      <w:pPr>
        <w:pStyle w:val="Default"/>
        <w:rPr>
          <w:sz w:val="22"/>
          <w:szCs w:val="22"/>
        </w:rPr>
      </w:pPr>
    </w:p>
    <w:p w14:paraId="4D5928A9" w14:textId="77777777" w:rsidR="00532D00" w:rsidRPr="00B10CC0" w:rsidRDefault="00532D00" w:rsidP="00532D00">
      <w:pPr>
        <w:pStyle w:val="Default"/>
        <w:rPr>
          <w:sz w:val="22"/>
          <w:szCs w:val="22"/>
        </w:rPr>
      </w:pPr>
      <w:r w:rsidRPr="00B10CC0">
        <w:rPr>
          <w:sz w:val="22"/>
          <w:szCs w:val="22"/>
        </w:rPr>
        <w:t xml:space="preserve">Even if there is no name attached to particular details, some details about a person’s medical history or other information could identify the person, (eg details of an appointment). Therefore, this information is still considered health information and must be protected in accordance with the </w:t>
      </w:r>
      <w:r w:rsidRPr="00B10CC0">
        <w:rPr>
          <w:i/>
          <w:sz w:val="22"/>
          <w:szCs w:val="22"/>
        </w:rPr>
        <w:t>Privacy Act 1988</w:t>
      </w:r>
      <w:r w:rsidRPr="00B10CC0">
        <w:rPr>
          <w:sz w:val="22"/>
          <w:szCs w:val="22"/>
        </w:rPr>
        <w:t xml:space="preserve">. </w:t>
      </w:r>
    </w:p>
    <w:p w14:paraId="2C278CDF" w14:textId="77777777" w:rsidR="00532D00" w:rsidRPr="00B10CC0" w:rsidRDefault="00532D00" w:rsidP="00532D00">
      <w:pPr>
        <w:pStyle w:val="Default"/>
        <w:rPr>
          <w:sz w:val="22"/>
          <w:szCs w:val="22"/>
        </w:rPr>
      </w:pPr>
    </w:p>
    <w:p w14:paraId="2EB3D117" w14:textId="7079CAA9" w:rsidR="00532D00" w:rsidRPr="00B10CC0" w:rsidRDefault="00532D00" w:rsidP="00532D00">
      <w:pPr>
        <w:pStyle w:val="Default"/>
        <w:rPr>
          <w:sz w:val="22"/>
          <w:szCs w:val="22"/>
        </w:rPr>
      </w:pPr>
      <w:r w:rsidRPr="00B10CC0">
        <w:rPr>
          <w:sz w:val="22"/>
          <w:szCs w:val="22"/>
        </w:rPr>
        <w:t>If unauthorised people have access to prescription pads and/or other official documents they can misuse these documents, particularly to gain access to medication that has not been prescribed to them.</w:t>
      </w:r>
    </w:p>
    <w:p w14:paraId="56D4DC3B" w14:textId="77777777" w:rsidR="00532D00" w:rsidRPr="006A3DE4" w:rsidRDefault="00532D00" w:rsidP="001D6A98">
      <w:pPr>
        <w:autoSpaceDE w:val="0"/>
        <w:autoSpaceDN w:val="0"/>
        <w:adjustRightInd w:val="0"/>
        <w:spacing w:after="0" w:line="240" w:lineRule="auto"/>
        <w:rPr>
          <w:rFonts w:ascii="Arial" w:hAnsi="Arial" w:cs="Arial"/>
          <w:b/>
          <w:bCs/>
          <w:color w:val="FF0000"/>
          <w:sz w:val="20"/>
          <w:szCs w:val="20"/>
        </w:rPr>
      </w:pPr>
    </w:p>
    <w:p w14:paraId="28E317C1"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this Criterion </w:t>
      </w:r>
    </w:p>
    <w:p w14:paraId="4AA70F6C"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7D879514" w14:textId="77777777" w:rsidR="00532D00" w:rsidRPr="00B10CC0" w:rsidRDefault="00532D0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Consider and address:</w:t>
      </w:r>
    </w:p>
    <w:p w14:paraId="6C573CA4"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3D8AB645" w14:textId="77777777" w:rsidR="00532D00" w:rsidRPr="00B10CC0" w:rsidRDefault="00532D00" w:rsidP="002E21F1">
      <w:pPr>
        <w:pStyle w:val="ListParagraph"/>
        <w:numPr>
          <w:ilvl w:val="0"/>
          <w:numId w:val="149"/>
        </w:numPr>
        <w:autoSpaceDE w:val="0"/>
        <w:autoSpaceDN w:val="0"/>
        <w:adjustRightInd w:val="0"/>
        <w:spacing w:after="0" w:line="240" w:lineRule="auto"/>
        <w:rPr>
          <w:rFonts w:ascii="Arial" w:hAnsi="Arial" w:cs="Arial"/>
          <w:color w:val="000000"/>
        </w:rPr>
      </w:pPr>
      <w:r w:rsidRPr="00B10CC0">
        <w:rPr>
          <w:rFonts w:ascii="Arial" w:hAnsi="Arial" w:cs="Arial"/>
          <w:color w:val="000000"/>
        </w:rPr>
        <w:t>all privacy requirements</w:t>
      </w:r>
    </w:p>
    <w:p w14:paraId="0D7810A9" w14:textId="77777777" w:rsidR="00532D00" w:rsidRPr="00B10CC0" w:rsidRDefault="00532D00" w:rsidP="002E21F1">
      <w:pPr>
        <w:pStyle w:val="ListParagraph"/>
        <w:numPr>
          <w:ilvl w:val="0"/>
          <w:numId w:val="149"/>
        </w:numPr>
        <w:autoSpaceDE w:val="0"/>
        <w:autoSpaceDN w:val="0"/>
        <w:adjustRightInd w:val="0"/>
        <w:spacing w:after="0" w:line="240" w:lineRule="auto"/>
        <w:rPr>
          <w:rFonts w:ascii="Arial" w:hAnsi="Arial" w:cs="Arial"/>
          <w:color w:val="000000"/>
        </w:rPr>
      </w:pPr>
      <w:r w:rsidRPr="00B10CC0">
        <w:rPr>
          <w:rFonts w:ascii="Arial" w:hAnsi="Arial" w:cs="Arial"/>
          <w:color w:val="000000"/>
        </w:rPr>
        <w:t>how to manage the responsibilities of the practice team</w:t>
      </w:r>
    </w:p>
    <w:p w14:paraId="6F76132D" w14:textId="77777777" w:rsidR="00532D00" w:rsidRPr="00B10CC0" w:rsidRDefault="00532D00" w:rsidP="002E21F1">
      <w:pPr>
        <w:pStyle w:val="ListParagraph"/>
        <w:numPr>
          <w:ilvl w:val="0"/>
          <w:numId w:val="149"/>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risks associated with keeping health records. </w:t>
      </w:r>
    </w:p>
    <w:p w14:paraId="098DE65A"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50AE0724" w14:textId="1FCA8B07" w:rsidR="00532D00" w:rsidRPr="00B10CC0" w:rsidRDefault="00532D0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This includes reviewing and developing policies about your practice’s use of:</w:t>
      </w:r>
    </w:p>
    <w:p w14:paraId="4B729D76"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17E7BC6F" w14:textId="77777777" w:rsidR="00532D00" w:rsidRPr="00B10CC0" w:rsidRDefault="00532D00" w:rsidP="002E21F1">
      <w:pPr>
        <w:pStyle w:val="ListParagraph"/>
        <w:numPr>
          <w:ilvl w:val="0"/>
          <w:numId w:val="150"/>
        </w:numPr>
        <w:autoSpaceDE w:val="0"/>
        <w:autoSpaceDN w:val="0"/>
        <w:adjustRightInd w:val="0"/>
        <w:spacing w:after="0" w:line="240" w:lineRule="auto"/>
        <w:rPr>
          <w:rFonts w:ascii="Arial" w:hAnsi="Arial" w:cs="Arial"/>
          <w:color w:val="000000"/>
        </w:rPr>
      </w:pPr>
      <w:r w:rsidRPr="00B10CC0">
        <w:rPr>
          <w:rFonts w:ascii="Arial" w:hAnsi="Arial" w:cs="Arial"/>
          <w:color w:val="000000"/>
        </w:rPr>
        <w:t>computer systems and IT security</w:t>
      </w:r>
    </w:p>
    <w:p w14:paraId="311A694B" w14:textId="77777777" w:rsidR="00532D00" w:rsidRPr="00B10CC0" w:rsidRDefault="00532D00" w:rsidP="002E21F1">
      <w:pPr>
        <w:pStyle w:val="ListParagraph"/>
        <w:numPr>
          <w:ilvl w:val="0"/>
          <w:numId w:val="150"/>
        </w:numPr>
        <w:autoSpaceDE w:val="0"/>
        <w:autoSpaceDN w:val="0"/>
        <w:adjustRightInd w:val="0"/>
        <w:spacing w:after="0" w:line="240" w:lineRule="auto"/>
        <w:rPr>
          <w:rFonts w:ascii="Arial" w:hAnsi="Arial" w:cs="Arial"/>
          <w:color w:val="000000"/>
        </w:rPr>
      </w:pPr>
      <w:r w:rsidRPr="00B10CC0">
        <w:rPr>
          <w:rFonts w:ascii="Arial" w:hAnsi="Arial" w:cs="Arial"/>
          <w:color w:val="000000"/>
        </w:rPr>
        <w:t>systems that automatically generate letters or referrals</w:t>
      </w:r>
    </w:p>
    <w:p w14:paraId="2C52B6A7" w14:textId="77777777" w:rsidR="00532D00" w:rsidRPr="00B10CC0" w:rsidRDefault="00532D00" w:rsidP="002E21F1">
      <w:pPr>
        <w:pStyle w:val="ListParagraph"/>
        <w:numPr>
          <w:ilvl w:val="0"/>
          <w:numId w:val="150"/>
        </w:numPr>
        <w:autoSpaceDE w:val="0"/>
        <w:autoSpaceDN w:val="0"/>
        <w:adjustRightInd w:val="0"/>
        <w:spacing w:after="0" w:line="240" w:lineRule="auto"/>
        <w:rPr>
          <w:rFonts w:ascii="Arial" w:hAnsi="Arial" w:cs="Arial"/>
          <w:color w:val="000000"/>
        </w:rPr>
      </w:pPr>
      <w:r w:rsidRPr="00B10CC0">
        <w:rPr>
          <w:rFonts w:ascii="Arial" w:hAnsi="Arial" w:cs="Arial"/>
          <w:color w:val="000000"/>
        </w:rPr>
        <w:t>email</w:t>
      </w:r>
    </w:p>
    <w:p w14:paraId="1D054DEB" w14:textId="77777777" w:rsidR="00532D00" w:rsidRPr="00B10CC0" w:rsidRDefault="00532D00" w:rsidP="002E21F1">
      <w:pPr>
        <w:pStyle w:val="ListParagraph"/>
        <w:numPr>
          <w:ilvl w:val="0"/>
          <w:numId w:val="150"/>
        </w:numPr>
        <w:autoSpaceDE w:val="0"/>
        <w:autoSpaceDN w:val="0"/>
        <w:adjustRightInd w:val="0"/>
        <w:spacing w:after="0" w:line="240" w:lineRule="auto"/>
        <w:rPr>
          <w:rFonts w:ascii="Arial" w:hAnsi="Arial" w:cs="Arial"/>
          <w:color w:val="000000"/>
        </w:rPr>
      </w:pPr>
      <w:r w:rsidRPr="00B10CC0">
        <w:rPr>
          <w:rFonts w:ascii="Arial" w:hAnsi="Arial" w:cs="Arial"/>
          <w:color w:val="000000"/>
        </w:rPr>
        <w:t>social media</w:t>
      </w:r>
    </w:p>
    <w:p w14:paraId="74A7E952" w14:textId="4BFDA269" w:rsidR="00532D00" w:rsidRPr="00B10CC0" w:rsidRDefault="00532D00" w:rsidP="002E21F1">
      <w:pPr>
        <w:pStyle w:val="ListParagraph"/>
        <w:numPr>
          <w:ilvl w:val="0"/>
          <w:numId w:val="150"/>
        </w:numPr>
        <w:autoSpaceDE w:val="0"/>
        <w:autoSpaceDN w:val="0"/>
        <w:adjustRightInd w:val="0"/>
        <w:spacing w:after="0" w:line="240" w:lineRule="auto"/>
        <w:rPr>
          <w:rFonts w:ascii="Arial" w:hAnsi="Arial" w:cs="Arial"/>
          <w:color w:val="000000"/>
        </w:rPr>
      </w:pPr>
      <w:r w:rsidRPr="00B10CC0">
        <w:rPr>
          <w:rFonts w:ascii="Arial" w:hAnsi="Arial" w:cs="Arial"/>
          <w:color w:val="000000"/>
        </w:rPr>
        <w:t>file sharing applications.</w:t>
      </w:r>
      <w:r w:rsidR="006B788D">
        <w:rPr>
          <w:rStyle w:val="EndnoteReference"/>
          <w:rFonts w:ascii="Arial" w:hAnsi="Arial" w:cs="Arial"/>
          <w:color w:val="000000"/>
        </w:rPr>
        <w:endnoteReference w:id="28"/>
      </w:r>
    </w:p>
    <w:p w14:paraId="07289FB6"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67A81F42" w14:textId="68AEE3C0" w:rsidR="00D555AA" w:rsidRPr="00B10CC0" w:rsidRDefault="00532D0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RACGP’s </w:t>
      </w:r>
      <w:r w:rsidRPr="00B10CC0">
        <w:rPr>
          <w:rFonts w:ascii="Arial" w:hAnsi="Arial" w:cs="Arial"/>
          <w:i/>
          <w:color w:val="000000"/>
        </w:rPr>
        <w:t>Handbook for the management of health information in general practice</w:t>
      </w:r>
      <w:r w:rsidRPr="00B10CC0">
        <w:rPr>
          <w:rFonts w:ascii="Arial" w:hAnsi="Arial" w:cs="Arial"/>
          <w:color w:val="000000"/>
        </w:rPr>
        <w:t xml:space="preserve"> explains the safeguards and procedures that general practices need to implement in order to meet legal and ethical standards relating to privacy and security. Your medical defence organisation can also provide information and advice about developing relevant strategies.</w:t>
      </w:r>
    </w:p>
    <w:p w14:paraId="4B299926" w14:textId="77777777" w:rsidR="00532D00" w:rsidRPr="00B10CC0" w:rsidRDefault="00532D00" w:rsidP="001D6A98">
      <w:pPr>
        <w:autoSpaceDE w:val="0"/>
        <w:autoSpaceDN w:val="0"/>
        <w:adjustRightInd w:val="0"/>
        <w:spacing w:after="0" w:line="240" w:lineRule="auto"/>
        <w:rPr>
          <w:rFonts w:ascii="Arial" w:hAnsi="Arial" w:cs="Arial"/>
          <w:color w:val="000000"/>
        </w:rPr>
      </w:pPr>
    </w:p>
    <w:p w14:paraId="549FCCB5"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A privacy policy </w:t>
      </w:r>
    </w:p>
    <w:p w14:paraId="6601EF55" w14:textId="77777777" w:rsidR="00532D00" w:rsidRPr="00B10CC0" w:rsidRDefault="00532D00" w:rsidP="001D6A98">
      <w:pPr>
        <w:autoSpaceDE w:val="0"/>
        <w:autoSpaceDN w:val="0"/>
        <w:adjustRightInd w:val="0"/>
        <w:spacing w:after="0" w:line="240" w:lineRule="auto"/>
        <w:rPr>
          <w:rFonts w:ascii="Arial" w:hAnsi="Arial" w:cs="Arial"/>
          <w:i/>
          <w:iCs/>
          <w:color w:val="000000"/>
        </w:rPr>
      </w:pPr>
    </w:p>
    <w:p w14:paraId="787CBC54" w14:textId="77777777" w:rsidR="00532D00" w:rsidRDefault="00532D00" w:rsidP="001D6A98">
      <w:pPr>
        <w:autoSpaceDE w:val="0"/>
        <w:autoSpaceDN w:val="0"/>
        <w:adjustRightInd w:val="0"/>
        <w:spacing w:after="0" w:line="240" w:lineRule="auto"/>
        <w:rPr>
          <w:rFonts w:ascii="Arial" w:hAnsi="Arial" w:cs="Arial"/>
          <w:iCs/>
          <w:color w:val="000000"/>
        </w:rPr>
      </w:pPr>
      <w:r w:rsidRPr="00B10CC0">
        <w:rPr>
          <w:rFonts w:ascii="Arial" w:hAnsi="Arial" w:cs="Arial"/>
          <w:iCs/>
          <w:color w:val="000000"/>
        </w:rPr>
        <w:t>Your practice must document a privacy policy that addresses the management of patient health information, and must inform patients of the policy. Your privacy policy must be written in plain English, specify a review date, and address certain legal requirements, which include:</w:t>
      </w:r>
    </w:p>
    <w:p w14:paraId="0E179A53" w14:textId="77777777" w:rsidR="006B788D" w:rsidRPr="00B10CC0" w:rsidRDefault="006B788D" w:rsidP="001D6A98">
      <w:pPr>
        <w:autoSpaceDE w:val="0"/>
        <w:autoSpaceDN w:val="0"/>
        <w:adjustRightInd w:val="0"/>
        <w:spacing w:after="0" w:line="240" w:lineRule="auto"/>
        <w:rPr>
          <w:rFonts w:ascii="Arial" w:hAnsi="Arial" w:cs="Arial"/>
          <w:iCs/>
          <w:color w:val="000000"/>
        </w:rPr>
      </w:pPr>
    </w:p>
    <w:p w14:paraId="519BD6EC" w14:textId="77777777" w:rsidR="00532D00" w:rsidRPr="00B10CC0" w:rsidRDefault="00532D00" w:rsidP="002E21F1">
      <w:pPr>
        <w:pStyle w:val="ListParagraph"/>
        <w:numPr>
          <w:ilvl w:val="0"/>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information about collecting health records</w:t>
      </w:r>
    </w:p>
    <w:p w14:paraId="461D894B"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the definition of a patient health record</w:t>
      </w:r>
    </w:p>
    <w:p w14:paraId="53BC2C6E"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the kinds of personal information that the practice collects and holds</w:t>
      </w:r>
    </w:p>
    <w:p w14:paraId="20706E90"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how and why the practice collects, stores, uses, protects and discloses personal information</w:t>
      </w:r>
    </w:p>
    <w:p w14:paraId="2DEB8986" w14:textId="77777777" w:rsidR="00532D0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how patients can communicate with the practice anonymously</w:t>
      </w:r>
    </w:p>
    <w:p w14:paraId="5FD7B90C" w14:textId="77777777" w:rsidR="006B788D" w:rsidRPr="00B10CC0" w:rsidRDefault="006B788D" w:rsidP="006B788D">
      <w:pPr>
        <w:pStyle w:val="ListParagraph"/>
        <w:autoSpaceDE w:val="0"/>
        <w:autoSpaceDN w:val="0"/>
        <w:adjustRightInd w:val="0"/>
        <w:spacing w:after="0" w:line="240" w:lineRule="auto"/>
        <w:ind w:left="1440"/>
        <w:rPr>
          <w:rFonts w:ascii="Arial" w:hAnsi="Arial" w:cs="Arial"/>
          <w:iCs/>
          <w:color w:val="000000"/>
        </w:rPr>
      </w:pPr>
    </w:p>
    <w:p w14:paraId="7A054CB0" w14:textId="77777777" w:rsidR="00532D00" w:rsidRPr="00B10CC0" w:rsidRDefault="00532D00" w:rsidP="002E21F1">
      <w:pPr>
        <w:pStyle w:val="ListParagraph"/>
        <w:numPr>
          <w:ilvl w:val="0"/>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patients’ interactions about their privacy and health information</w:t>
      </w:r>
    </w:p>
    <w:p w14:paraId="04C06F0D"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how patients can access and correct personal information held by the practice</w:t>
      </w:r>
    </w:p>
    <w:p w14:paraId="0E4AAF4A" w14:textId="77777777" w:rsidR="00532D0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how a patient can complain about a breach of the APPs or of a registered APP code, and how the practice will deal with such a complaint</w:t>
      </w:r>
    </w:p>
    <w:p w14:paraId="76677FA9" w14:textId="77777777" w:rsidR="006B788D" w:rsidRPr="00B10CC0" w:rsidRDefault="006B788D" w:rsidP="006B788D">
      <w:pPr>
        <w:pStyle w:val="ListParagraph"/>
        <w:autoSpaceDE w:val="0"/>
        <w:autoSpaceDN w:val="0"/>
        <w:adjustRightInd w:val="0"/>
        <w:spacing w:after="0" w:line="240" w:lineRule="auto"/>
        <w:ind w:left="1440"/>
        <w:rPr>
          <w:rFonts w:ascii="Arial" w:hAnsi="Arial" w:cs="Arial"/>
          <w:iCs/>
          <w:color w:val="000000"/>
        </w:rPr>
      </w:pPr>
    </w:p>
    <w:p w14:paraId="0687A3CE" w14:textId="77777777" w:rsidR="00532D00" w:rsidRPr="00B10CC0" w:rsidRDefault="00532D00" w:rsidP="002E21F1">
      <w:pPr>
        <w:pStyle w:val="ListParagraph"/>
        <w:numPr>
          <w:ilvl w:val="0"/>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disclosure of patients’ health information to a third party</w:t>
      </w:r>
    </w:p>
    <w:p w14:paraId="13F185B8"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obtaining informed patient consent when disclosing health information</w:t>
      </w:r>
    </w:p>
    <w:p w14:paraId="7C557103"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to whom health information is likely to be disclosed</w:t>
      </w:r>
    </w:p>
    <w:p w14:paraId="08F523CC" w14:textId="77777777"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whether health information is likely to be disclosed overseas and, if so, where and how</w:t>
      </w:r>
    </w:p>
    <w:p w14:paraId="72D59227" w14:textId="3F6AFCBC" w:rsidR="00532D00" w:rsidRPr="00B10CC0" w:rsidRDefault="00532D00" w:rsidP="002E21F1">
      <w:pPr>
        <w:pStyle w:val="ListParagraph"/>
        <w:numPr>
          <w:ilvl w:val="1"/>
          <w:numId w:val="151"/>
        </w:numPr>
        <w:autoSpaceDE w:val="0"/>
        <w:autoSpaceDN w:val="0"/>
        <w:adjustRightInd w:val="0"/>
        <w:spacing w:after="0" w:line="240" w:lineRule="auto"/>
        <w:rPr>
          <w:rFonts w:ascii="Arial" w:hAnsi="Arial" w:cs="Arial"/>
          <w:iCs/>
          <w:color w:val="000000"/>
        </w:rPr>
      </w:pPr>
      <w:r w:rsidRPr="00B10CC0">
        <w:rPr>
          <w:rFonts w:ascii="Arial" w:hAnsi="Arial" w:cs="Arial"/>
          <w:iCs/>
          <w:color w:val="000000"/>
        </w:rPr>
        <w:t>how the practice uses document automation technologies, particularly so that only the relevant medical information is included in referral letters.</w:t>
      </w:r>
    </w:p>
    <w:p w14:paraId="21D4AFB1" w14:textId="77777777" w:rsidR="00532D00" w:rsidRPr="00B10CC0" w:rsidRDefault="00532D00" w:rsidP="001D6A98">
      <w:pPr>
        <w:autoSpaceDE w:val="0"/>
        <w:autoSpaceDN w:val="0"/>
        <w:adjustRightInd w:val="0"/>
        <w:spacing w:after="0" w:line="240" w:lineRule="auto"/>
        <w:rPr>
          <w:rFonts w:ascii="Arial" w:hAnsi="Arial" w:cs="Arial"/>
          <w:i/>
          <w:iCs/>
          <w:color w:val="000000"/>
        </w:rPr>
      </w:pPr>
    </w:p>
    <w:p w14:paraId="1DA574EA" w14:textId="77777777" w:rsidR="00532D00" w:rsidRPr="00B10CC0" w:rsidRDefault="00532D00" w:rsidP="001D6A98">
      <w:pPr>
        <w:autoSpaceDE w:val="0"/>
        <w:autoSpaceDN w:val="0"/>
        <w:adjustRightInd w:val="0"/>
        <w:spacing w:after="0" w:line="240" w:lineRule="auto"/>
        <w:rPr>
          <w:rFonts w:ascii="Arial" w:hAnsi="Arial" w:cs="Arial"/>
          <w:i/>
          <w:iCs/>
          <w:color w:val="000000"/>
        </w:rPr>
      </w:pPr>
    </w:p>
    <w:p w14:paraId="20C6F691" w14:textId="7BF3ECE4" w:rsidR="00532D00" w:rsidRPr="00B10CC0" w:rsidRDefault="00532D00" w:rsidP="001D6A98">
      <w:pPr>
        <w:autoSpaceDE w:val="0"/>
        <w:autoSpaceDN w:val="0"/>
        <w:adjustRightInd w:val="0"/>
        <w:spacing w:after="0" w:line="240" w:lineRule="auto"/>
        <w:rPr>
          <w:rFonts w:ascii="Arial" w:hAnsi="Arial" w:cs="Arial"/>
          <w:iCs/>
          <w:color w:val="000000"/>
        </w:rPr>
      </w:pPr>
      <w:r w:rsidRPr="00B10CC0">
        <w:rPr>
          <w:rFonts w:ascii="Arial" w:hAnsi="Arial" w:cs="Arial"/>
          <w:iCs/>
          <w:color w:val="000000"/>
        </w:rPr>
        <w:t xml:space="preserve">Refer to the RACGP’s privacy policy template available at </w:t>
      </w:r>
      <w:hyperlink r:id="rId33" w:history="1">
        <w:r w:rsidRPr="000A6F19">
          <w:rPr>
            <w:rStyle w:val="Hyperlink"/>
            <w:rFonts w:ascii="Arial" w:hAnsi="Arial" w:cs="Arial"/>
            <w:iCs/>
          </w:rPr>
          <w:t>www.racgp.org.au/your-practice/ ehealth/protecting-information/privacy</w:t>
        </w:r>
      </w:hyperlink>
    </w:p>
    <w:p w14:paraId="3E996EB8" w14:textId="77777777" w:rsidR="00532D00" w:rsidRPr="00B10CC0" w:rsidRDefault="00532D00" w:rsidP="001D6A98">
      <w:pPr>
        <w:autoSpaceDE w:val="0"/>
        <w:autoSpaceDN w:val="0"/>
        <w:adjustRightInd w:val="0"/>
        <w:spacing w:after="0" w:line="240" w:lineRule="auto"/>
        <w:rPr>
          <w:rFonts w:ascii="Arial" w:hAnsi="Arial" w:cs="Arial"/>
          <w:iCs/>
          <w:color w:val="000000"/>
        </w:rPr>
      </w:pPr>
    </w:p>
    <w:p w14:paraId="05B87112" w14:textId="48CBC2EF" w:rsidR="00532D00" w:rsidRPr="00B10CC0" w:rsidRDefault="00532D00" w:rsidP="001D6A98">
      <w:pPr>
        <w:autoSpaceDE w:val="0"/>
        <w:autoSpaceDN w:val="0"/>
        <w:adjustRightInd w:val="0"/>
        <w:spacing w:after="0" w:line="240" w:lineRule="auto"/>
        <w:rPr>
          <w:rFonts w:ascii="Arial" w:hAnsi="Arial" w:cs="Arial"/>
          <w:iCs/>
          <w:color w:val="000000"/>
        </w:rPr>
      </w:pPr>
      <w:r w:rsidRPr="00B10CC0">
        <w:rPr>
          <w:rFonts w:ascii="Arial" w:hAnsi="Arial" w:cs="Arial"/>
          <w:iCs/>
          <w:color w:val="000000"/>
        </w:rPr>
        <w:t xml:space="preserve">For further information about privacy, visit the Office of the Australian Information Commissioner’s (OAIC’s) website at </w:t>
      </w:r>
      <w:hyperlink r:id="rId34" w:history="1">
        <w:r w:rsidRPr="000A6F19">
          <w:rPr>
            <w:rStyle w:val="Hyperlink"/>
            <w:rFonts w:ascii="Arial" w:hAnsi="Arial" w:cs="Arial"/>
            <w:iCs/>
          </w:rPr>
          <w:t>www.oaic.gov.au</w:t>
        </w:r>
      </w:hyperlink>
      <w:r w:rsidRPr="00B10CC0">
        <w:rPr>
          <w:rFonts w:ascii="Arial" w:hAnsi="Arial" w:cs="Arial"/>
          <w:iCs/>
          <w:color w:val="000000"/>
        </w:rPr>
        <w:t xml:space="preserve"> </w:t>
      </w:r>
    </w:p>
    <w:p w14:paraId="52D980A2" w14:textId="77777777" w:rsidR="00532D00" w:rsidRPr="00B10CC0" w:rsidRDefault="00532D00" w:rsidP="001D6A98">
      <w:pPr>
        <w:autoSpaceDE w:val="0"/>
        <w:autoSpaceDN w:val="0"/>
        <w:adjustRightInd w:val="0"/>
        <w:spacing w:after="0" w:line="240" w:lineRule="auto"/>
        <w:rPr>
          <w:rFonts w:ascii="Arial" w:hAnsi="Arial" w:cs="Arial"/>
          <w:iCs/>
          <w:color w:val="000000"/>
        </w:rPr>
      </w:pPr>
    </w:p>
    <w:p w14:paraId="6C87465E" w14:textId="0FD68334" w:rsidR="00532D00" w:rsidRPr="00B10CC0" w:rsidRDefault="00532D00" w:rsidP="001D6A98">
      <w:pPr>
        <w:autoSpaceDE w:val="0"/>
        <w:autoSpaceDN w:val="0"/>
        <w:adjustRightInd w:val="0"/>
        <w:spacing w:after="0" w:line="240" w:lineRule="auto"/>
        <w:rPr>
          <w:rFonts w:ascii="Arial" w:hAnsi="Arial" w:cs="Arial"/>
          <w:iCs/>
          <w:color w:val="000000"/>
        </w:rPr>
      </w:pPr>
      <w:r w:rsidRPr="00B10CC0">
        <w:rPr>
          <w:rFonts w:ascii="Arial" w:hAnsi="Arial" w:cs="Arial"/>
          <w:iCs/>
          <w:color w:val="000000"/>
        </w:rPr>
        <w:t>Your practice must make your privacy policy available to patients. This could be on your website or reception staff could produce a copy when a patient asks for one.</w:t>
      </w:r>
    </w:p>
    <w:p w14:paraId="182D2721" w14:textId="77777777" w:rsidR="00D555AA" w:rsidRPr="00B10CC0" w:rsidRDefault="00D555AA" w:rsidP="001D6A98">
      <w:pPr>
        <w:pStyle w:val="Default"/>
        <w:rPr>
          <w:sz w:val="22"/>
          <w:szCs w:val="22"/>
        </w:rPr>
      </w:pPr>
    </w:p>
    <w:p w14:paraId="53A4AC90" w14:textId="77777777" w:rsidR="001D6A98" w:rsidRPr="00B10CC0" w:rsidRDefault="001D6A98" w:rsidP="001D6A98">
      <w:pPr>
        <w:pStyle w:val="Default"/>
        <w:rPr>
          <w:i/>
          <w:iCs/>
          <w:sz w:val="22"/>
          <w:szCs w:val="22"/>
        </w:rPr>
      </w:pPr>
      <w:r w:rsidRPr="00B10CC0">
        <w:rPr>
          <w:i/>
          <w:iCs/>
          <w:sz w:val="22"/>
          <w:szCs w:val="22"/>
        </w:rPr>
        <w:t xml:space="preserve">Disclosure of patient health information to responsible person </w:t>
      </w:r>
    </w:p>
    <w:p w14:paraId="28B41F1D" w14:textId="77777777" w:rsidR="00D555AA" w:rsidRPr="00B10CC0" w:rsidRDefault="00D555AA" w:rsidP="001D6A98">
      <w:pPr>
        <w:pStyle w:val="Default"/>
        <w:rPr>
          <w:sz w:val="22"/>
          <w:szCs w:val="22"/>
        </w:rPr>
      </w:pPr>
    </w:p>
    <w:p w14:paraId="3153EE85" w14:textId="77777777" w:rsidR="00532D00" w:rsidRPr="00B10CC0" w:rsidRDefault="00532D00" w:rsidP="001D6A98">
      <w:pPr>
        <w:pStyle w:val="Default"/>
        <w:rPr>
          <w:sz w:val="22"/>
          <w:szCs w:val="22"/>
        </w:rPr>
      </w:pPr>
      <w:r w:rsidRPr="00B10CC0">
        <w:rPr>
          <w:sz w:val="22"/>
          <w:szCs w:val="22"/>
        </w:rPr>
        <w:t>The Privacy Act 1988 permits an organisation to disclose necessary health information to an individual’s responsible person (such as a carer), providing:</w:t>
      </w:r>
    </w:p>
    <w:p w14:paraId="48618204" w14:textId="77777777" w:rsidR="00532D00" w:rsidRPr="00B10CC0" w:rsidRDefault="00532D00" w:rsidP="001D6A98">
      <w:pPr>
        <w:pStyle w:val="Default"/>
        <w:rPr>
          <w:sz w:val="22"/>
          <w:szCs w:val="22"/>
        </w:rPr>
      </w:pPr>
    </w:p>
    <w:p w14:paraId="74E3F8B6" w14:textId="70DCBD98" w:rsidR="00532D00" w:rsidRPr="00B10CC0" w:rsidRDefault="00532D00" w:rsidP="002E21F1">
      <w:pPr>
        <w:pStyle w:val="Default"/>
        <w:numPr>
          <w:ilvl w:val="0"/>
          <w:numId w:val="152"/>
        </w:numPr>
        <w:rPr>
          <w:sz w:val="22"/>
          <w:szCs w:val="22"/>
        </w:rPr>
      </w:pPr>
      <w:r w:rsidRPr="00B10CC0">
        <w:rPr>
          <w:sz w:val="22"/>
          <w:szCs w:val="22"/>
        </w:rPr>
        <w:t>it is reasonably necessary, in the context of providing a health service to that individual</w:t>
      </w:r>
    </w:p>
    <w:p w14:paraId="711F4886" w14:textId="77777777" w:rsidR="00532D00" w:rsidRPr="00B10CC0" w:rsidRDefault="00532D00" w:rsidP="002E21F1">
      <w:pPr>
        <w:pStyle w:val="Default"/>
        <w:numPr>
          <w:ilvl w:val="0"/>
          <w:numId w:val="152"/>
        </w:numPr>
        <w:rPr>
          <w:sz w:val="22"/>
          <w:szCs w:val="22"/>
        </w:rPr>
      </w:pPr>
      <w:r w:rsidRPr="00B10CC0">
        <w:rPr>
          <w:sz w:val="22"/>
          <w:szCs w:val="22"/>
        </w:rPr>
        <w:t xml:space="preserve">the individual is physically or legally incapable of consenting or communicating that consent. </w:t>
      </w:r>
    </w:p>
    <w:p w14:paraId="6860C325" w14:textId="77777777" w:rsidR="00532D00" w:rsidRPr="00B10CC0" w:rsidRDefault="00532D00" w:rsidP="001D6A98">
      <w:pPr>
        <w:pStyle w:val="Default"/>
        <w:rPr>
          <w:sz w:val="22"/>
          <w:szCs w:val="22"/>
        </w:rPr>
      </w:pPr>
    </w:p>
    <w:p w14:paraId="739D1C48" w14:textId="582E2F18" w:rsidR="00D555AA" w:rsidRPr="00B10CC0" w:rsidRDefault="00532D00" w:rsidP="001D6A98">
      <w:pPr>
        <w:pStyle w:val="Default"/>
        <w:rPr>
          <w:sz w:val="22"/>
          <w:szCs w:val="22"/>
        </w:rPr>
      </w:pPr>
      <w:r w:rsidRPr="00B10CC0">
        <w:rPr>
          <w:sz w:val="22"/>
          <w:szCs w:val="22"/>
        </w:rPr>
        <w:t>If a carer is seeking access to a patient’s health information, it is a good idea to seek advice from your medical defence organisation before giving the carer access to the information.</w:t>
      </w:r>
    </w:p>
    <w:p w14:paraId="29BE652F" w14:textId="77777777" w:rsidR="00532D00" w:rsidRPr="00B10CC0" w:rsidRDefault="00532D00" w:rsidP="001D6A98">
      <w:pPr>
        <w:pStyle w:val="Default"/>
        <w:rPr>
          <w:sz w:val="22"/>
          <w:szCs w:val="22"/>
        </w:rPr>
      </w:pPr>
    </w:p>
    <w:p w14:paraId="26BF6560" w14:textId="77777777" w:rsidR="001D6A98" w:rsidRPr="00B10CC0" w:rsidRDefault="001D6A98" w:rsidP="001D6A98">
      <w:pPr>
        <w:pStyle w:val="Default"/>
        <w:rPr>
          <w:i/>
          <w:iCs/>
          <w:sz w:val="22"/>
          <w:szCs w:val="22"/>
        </w:rPr>
      </w:pPr>
      <w:r w:rsidRPr="00B10CC0">
        <w:rPr>
          <w:i/>
          <w:iCs/>
          <w:sz w:val="22"/>
          <w:szCs w:val="22"/>
        </w:rPr>
        <w:t xml:space="preserve">Secure transfer of health information </w:t>
      </w:r>
    </w:p>
    <w:p w14:paraId="5A79C336" w14:textId="77777777" w:rsidR="00D555AA" w:rsidRPr="00B10CC0" w:rsidRDefault="00D555AA" w:rsidP="001D6A98">
      <w:pPr>
        <w:pStyle w:val="Default"/>
        <w:rPr>
          <w:sz w:val="22"/>
          <w:szCs w:val="22"/>
        </w:rPr>
      </w:pPr>
    </w:p>
    <w:p w14:paraId="671C687B" w14:textId="76BA281A" w:rsidR="00532D00" w:rsidRPr="00B10CC0" w:rsidRDefault="00532D00" w:rsidP="001D6A98">
      <w:pPr>
        <w:pStyle w:val="Default"/>
        <w:rPr>
          <w:sz w:val="22"/>
          <w:szCs w:val="22"/>
        </w:rPr>
      </w:pPr>
      <w:r w:rsidRPr="00B10CC0">
        <w:rPr>
          <w:sz w:val="22"/>
          <w:szCs w:val="22"/>
        </w:rPr>
        <w:t>When communicating information about patients to health services and government agencies, always use secure electronic communication</w:t>
      </w:r>
      <w:r w:rsidR="006B788D">
        <w:rPr>
          <w:sz w:val="22"/>
          <w:szCs w:val="22"/>
        </w:rPr>
        <w:t>.</w:t>
      </w:r>
      <w:r w:rsidR="006B788D">
        <w:rPr>
          <w:rStyle w:val="EndnoteReference"/>
          <w:sz w:val="22"/>
          <w:szCs w:val="22"/>
        </w:rPr>
        <w:endnoteReference w:id="29"/>
      </w:r>
    </w:p>
    <w:p w14:paraId="3093A742" w14:textId="77777777" w:rsidR="00532D00" w:rsidRPr="00B10CC0" w:rsidRDefault="00532D00" w:rsidP="001D6A98">
      <w:pPr>
        <w:pStyle w:val="Default"/>
        <w:rPr>
          <w:sz w:val="22"/>
          <w:szCs w:val="22"/>
        </w:rPr>
      </w:pPr>
    </w:p>
    <w:p w14:paraId="71F1487E" w14:textId="77777777" w:rsidR="00866077" w:rsidRPr="00B10CC0" w:rsidRDefault="00532D00" w:rsidP="001D6A98">
      <w:pPr>
        <w:pStyle w:val="Default"/>
        <w:rPr>
          <w:sz w:val="22"/>
          <w:szCs w:val="22"/>
        </w:rPr>
      </w:pPr>
      <w:r w:rsidRPr="00B10CC0">
        <w:rPr>
          <w:sz w:val="22"/>
          <w:szCs w:val="22"/>
        </w:rPr>
        <w:t xml:space="preserve">When transferring patient health information to others (eg patients, other health service providers, or in response to third-party requests), follow the processes in the APPs and all requirements of relevant state or territory laws addressing the transfer of patient health information. </w:t>
      </w:r>
    </w:p>
    <w:p w14:paraId="7FF24CCA" w14:textId="77777777" w:rsidR="00866077" w:rsidRPr="00B10CC0" w:rsidRDefault="00866077" w:rsidP="001D6A98">
      <w:pPr>
        <w:pStyle w:val="Default"/>
        <w:rPr>
          <w:sz w:val="22"/>
          <w:szCs w:val="22"/>
        </w:rPr>
      </w:pPr>
    </w:p>
    <w:p w14:paraId="366BC3A8" w14:textId="1A0D95E6" w:rsidR="00866077" w:rsidRPr="00B10CC0" w:rsidRDefault="00532D00" w:rsidP="001D6A98">
      <w:pPr>
        <w:pStyle w:val="Default"/>
        <w:rPr>
          <w:sz w:val="22"/>
          <w:szCs w:val="22"/>
        </w:rPr>
      </w:pPr>
      <w:r w:rsidRPr="00B10CC0">
        <w:rPr>
          <w:sz w:val="22"/>
          <w:szCs w:val="22"/>
        </w:rPr>
        <w:t xml:space="preserve">For further advice about what information could be transferred, refer to the RACGP’s </w:t>
      </w:r>
      <w:r w:rsidRPr="00B10CC0">
        <w:rPr>
          <w:i/>
          <w:sz w:val="22"/>
          <w:szCs w:val="22"/>
        </w:rPr>
        <w:t>Managing external requests for patient information</w:t>
      </w:r>
      <w:r w:rsidRPr="00B10CC0">
        <w:rPr>
          <w:sz w:val="22"/>
          <w:szCs w:val="22"/>
        </w:rPr>
        <w:t xml:space="preserve"> at </w:t>
      </w:r>
      <w:hyperlink r:id="rId35" w:history="1">
        <w:r w:rsidRPr="000A6F19">
          <w:rPr>
            <w:rStyle w:val="Hyperlink"/>
            <w:sz w:val="22"/>
            <w:szCs w:val="22"/>
          </w:rPr>
          <w:t>www.racgp.org.au/your-practice/ehealth/optimus/ managing</w:t>
        </w:r>
      </w:hyperlink>
      <w:r w:rsidRPr="00B10CC0">
        <w:rPr>
          <w:sz w:val="22"/>
          <w:szCs w:val="22"/>
        </w:rPr>
        <w:t xml:space="preserve"> </w:t>
      </w:r>
    </w:p>
    <w:p w14:paraId="2C3E3F21" w14:textId="77777777" w:rsidR="00866077" w:rsidRPr="00B10CC0" w:rsidRDefault="00866077" w:rsidP="001D6A98">
      <w:pPr>
        <w:pStyle w:val="Default"/>
        <w:rPr>
          <w:sz w:val="22"/>
          <w:szCs w:val="22"/>
        </w:rPr>
      </w:pPr>
    </w:p>
    <w:p w14:paraId="03F07541" w14:textId="5F3DE476" w:rsidR="00D555AA" w:rsidRPr="00B10CC0" w:rsidRDefault="00532D00" w:rsidP="001D6A98">
      <w:pPr>
        <w:pStyle w:val="Default"/>
        <w:rPr>
          <w:sz w:val="22"/>
          <w:szCs w:val="22"/>
        </w:rPr>
      </w:pPr>
      <w:r w:rsidRPr="00B10CC0">
        <w:rPr>
          <w:sz w:val="22"/>
          <w:szCs w:val="22"/>
        </w:rPr>
        <w:t>Contact your insurers if you have any concerns about third-party requests for the transfer of patient health information.</w:t>
      </w:r>
    </w:p>
    <w:p w14:paraId="0478FA34" w14:textId="77777777" w:rsidR="00532D00" w:rsidRPr="00B10CC0" w:rsidRDefault="00532D00" w:rsidP="001D6A98">
      <w:pPr>
        <w:pStyle w:val="Default"/>
        <w:rPr>
          <w:sz w:val="22"/>
          <w:szCs w:val="22"/>
        </w:rPr>
      </w:pPr>
    </w:p>
    <w:p w14:paraId="1198F081" w14:textId="77777777" w:rsidR="001D6A98" w:rsidRPr="00B10CC0" w:rsidRDefault="001D6A98" w:rsidP="001D6A98">
      <w:pPr>
        <w:pStyle w:val="Default"/>
        <w:rPr>
          <w:i/>
          <w:iCs/>
          <w:sz w:val="22"/>
          <w:szCs w:val="22"/>
        </w:rPr>
      </w:pPr>
      <w:r w:rsidRPr="00B10CC0">
        <w:rPr>
          <w:i/>
          <w:iCs/>
          <w:sz w:val="22"/>
          <w:szCs w:val="22"/>
        </w:rPr>
        <w:t xml:space="preserve">Familiarity with requirements </w:t>
      </w:r>
    </w:p>
    <w:p w14:paraId="30A0DCC9" w14:textId="77777777" w:rsidR="00D555AA" w:rsidRPr="00B10CC0" w:rsidRDefault="00D555AA" w:rsidP="001D6A98">
      <w:pPr>
        <w:pStyle w:val="Default"/>
        <w:rPr>
          <w:sz w:val="22"/>
          <w:szCs w:val="22"/>
        </w:rPr>
      </w:pPr>
    </w:p>
    <w:p w14:paraId="013D0A5F" w14:textId="5E5F1CC4" w:rsidR="00866077" w:rsidRPr="00B10CC0" w:rsidRDefault="00866077" w:rsidP="001D6A98">
      <w:pPr>
        <w:pStyle w:val="Default"/>
        <w:rPr>
          <w:sz w:val="22"/>
          <w:szCs w:val="22"/>
        </w:rPr>
      </w:pPr>
      <w:r w:rsidRPr="00B10CC0">
        <w:rPr>
          <w:sz w:val="22"/>
          <w:szCs w:val="22"/>
        </w:rPr>
        <w:t xml:space="preserve">The practice team must read and understand your privacy policy and understand the need for confidentiality of patient health information. As well as being familiar with the APPs, team members need to be familiar with the relevant state/territory laws about privacy and health records. For more information about privacy laws in each jurisdiction, visit the OAIC website at </w:t>
      </w:r>
      <w:hyperlink r:id="rId36" w:history="1">
        <w:r w:rsidRPr="000A6F19">
          <w:rPr>
            <w:rStyle w:val="Hyperlink"/>
            <w:sz w:val="22"/>
            <w:szCs w:val="22"/>
          </w:rPr>
          <w:t>www.oaic.gov.au/ privacy-law/other-privacy-jurisdictions</w:t>
        </w:r>
      </w:hyperlink>
    </w:p>
    <w:p w14:paraId="74BB8310" w14:textId="77777777" w:rsidR="00866077" w:rsidRPr="00B10CC0" w:rsidRDefault="00866077" w:rsidP="001D6A98">
      <w:pPr>
        <w:pStyle w:val="Default"/>
        <w:rPr>
          <w:sz w:val="22"/>
          <w:szCs w:val="22"/>
        </w:rPr>
      </w:pPr>
    </w:p>
    <w:p w14:paraId="01707070" w14:textId="67D32F4B" w:rsidR="001D6A98" w:rsidRPr="00B10CC0" w:rsidRDefault="001D6A98" w:rsidP="001D6A98">
      <w:pPr>
        <w:pStyle w:val="Default"/>
        <w:rPr>
          <w:i/>
          <w:iCs/>
          <w:sz w:val="22"/>
          <w:szCs w:val="22"/>
        </w:rPr>
      </w:pPr>
      <w:r w:rsidRPr="00B10CC0">
        <w:rPr>
          <w:i/>
          <w:iCs/>
          <w:sz w:val="22"/>
          <w:szCs w:val="22"/>
        </w:rPr>
        <w:t xml:space="preserve">Appropriate access to patient health records and/or other official documents. </w:t>
      </w:r>
    </w:p>
    <w:p w14:paraId="3D7F813C" w14:textId="77777777" w:rsidR="00D555AA" w:rsidRPr="00B10CC0" w:rsidRDefault="00D555AA" w:rsidP="001D6A98">
      <w:pPr>
        <w:pStyle w:val="Default"/>
        <w:rPr>
          <w:sz w:val="22"/>
          <w:szCs w:val="22"/>
        </w:rPr>
      </w:pPr>
    </w:p>
    <w:p w14:paraId="7110AC91" w14:textId="6B1B9714" w:rsidR="00D555AA" w:rsidRPr="00B10CC0" w:rsidRDefault="00866077" w:rsidP="001D6A98">
      <w:pPr>
        <w:pStyle w:val="Default"/>
        <w:rPr>
          <w:color w:val="323232"/>
          <w:sz w:val="22"/>
          <w:szCs w:val="22"/>
        </w:rPr>
      </w:pPr>
      <w:r w:rsidRPr="00B10CC0">
        <w:rPr>
          <w:color w:val="323232"/>
          <w:sz w:val="22"/>
          <w:szCs w:val="22"/>
        </w:rPr>
        <w:t>Staff have a responsibility to use patient information only for its intended purpose and for the benefit of the patients. Access to patient records is given to members of the practice team so that they can perform their roles and provide efficient service to the patients and other team members.</w:t>
      </w:r>
    </w:p>
    <w:p w14:paraId="7793615A" w14:textId="77777777" w:rsidR="00866077" w:rsidRPr="00B10CC0" w:rsidRDefault="00866077" w:rsidP="001D6A98">
      <w:pPr>
        <w:pStyle w:val="Default"/>
        <w:rPr>
          <w:color w:val="323232"/>
          <w:sz w:val="22"/>
          <w:szCs w:val="22"/>
        </w:rPr>
      </w:pPr>
    </w:p>
    <w:p w14:paraId="070131C4" w14:textId="77777777" w:rsidR="001D6A98" w:rsidRPr="00B10CC0" w:rsidRDefault="001D6A98" w:rsidP="001D6A98">
      <w:pPr>
        <w:pStyle w:val="Default"/>
        <w:rPr>
          <w:color w:val="FF0000"/>
          <w:sz w:val="22"/>
          <w:szCs w:val="22"/>
        </w:rPr>
      </w:pPr>
      <w:r w:rsidRPr="00B10CC0">
        <w:rPr>
          <w:b/>
          <w:bCs/>
          <w:color w:val="FF0000"/>
          <w:sz w:val="22"/>
          <w:szCs w:val="22"/>
        </w:rPr>
        <w:t xml:space="preserve">Meeting each Indicator </w:t>
      </w:r>
    </w:p>
    <w:p w14:paraId="56D7A7F2" w14:textId="77777777" w:rsidR="00D555AA" w:rsidRPr="00B10CC0" w:rsidRDefault="00D555AA" w:rsidP="001D6A98">
      <w:pPr>
        <w:rPr>
          <w:rFonts w:ascii="Arial" w:hAnsi="Arial" w:cs="Arial"/>
        </w:rPr>
      </w:pPr>
    </w:p>
    <w:p w14:paraId="6C913D02" w14:textId="6F88F6DD" w:rsidR="001D6A98" w:rsidRPr="00B10CC0" w:rsidRDefault="001D6A98" w:rsidP="001D6A98">
      <w:pPr>
        <w:rPr>
          <w:rFonts w:ascii="Arial" w:hAnsi="Arial" w:cs="Arial"/>
        </w:rPr>
      </w:pPr>
      <w:r w:rsidRPr="00B10CC0">
        <w:rPr>
          <w:rFonts w:ascii="Arial" w:hAnsi="Arial" w:cs="Arial"/>
        </w:rPr>
        <w:t>C6.3► A</w:t>
      </w:r>
      <w:r w:rsidR="00866077" w:rsidRPr="00B10CC0">
        <w:rPr>
          <w:rFonts w:ascii="Arial" w:hAnsi="Arial" w:cs="Arial"/>
        </w:rPr>
        <w:t xml:space="preserve"> Our patients are informed of how our practice manages confidentiality and their personal health information.</w:t>
      </w:r>
    </w:p>
    <w:p w14:paraId="48182DEC"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6DDEEEFE"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62A68089" w14:textId="3E148B3B" w:rsidR="001D6A98" w:rsidRPr="00B10CC0" w:rsidRDefault="00703BCE" w:rsidP="003B3620">
      <w:pPr>
        <w:pStyle w:val="ListParagraph"/>
        <w:numPr>
          <w:ilvl w:val="0"/>
          <w:numId w:val="90"/>
        </w:numPr>
        <w:autoSpaceDE w:val="0"/>
        <w:autoSpaceDN w:val="0"/>
        <w:adjustRightInd w:val="0"/>
        <w:spacing w:after="0" w:line="240" w:lineRule="auto"/>
        <w:rPr>
          <w:rFonts w:ascii="Arial" w:hAnsi="Arial" w:cs="Arial"/>
          <w:color w:val="FF0000"/>
        </w:rPr>
      </w:pPr>
      <w:r>
        <w:rPr>
          <w:rFonts w:ascii="Arial" w:hAnsi="Arial" w:cs="Arial"/>
          <w:b/>
          <w:bCs/>
          <w:color w:val="FF0000"/>
        </w:rPr>
        <w:lastRenderedPageBreak/>
        <w:t>m</w:t>
      </w:r>
      <w:r w:rsidR="001D6A98" w:rsidRPr="00B10CC0">
        <w:rPr>
          <w:rFonts w:ascii="Arial" w:hAnsi="Arial" w:cs="Arial"/>
          <w:b/>
          <w:bCs/>
          <w:color w:val="FF0000"/>
        </w:rPr>
        <w:t xml:space="preserve">aintain a privacy policy. </w:t>
      </w:r>
    </w:p>
    <w:p w14:paraId="289E04C0"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512912B0"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382BB3E2"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2FBEDB15" w14:textId="3A936DFE" w:rsidR="001D6A98" w:rsidRPr="00B10CC0" w:rsidRDefault="00703BCE" w:rsidP="003B3620">
      <w:pPr>
        <w:pStyle w:val="ListParagraph"/>
        <w:numPr>
          <w:ilvl w:val="0"/>
          <w:numId w:val="90"/>
        </w:numPr>
        <w:autoSpaceDE w:val="0"/>
        <w:autoSpaceDN w:val="0"/>
        <w:adjustRightInd w:val="0"/>
        <w:spacing w:after="0"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 patient health information management policy. </w:t>
      </w:r>
    </w:p>
    <w:p w14:paraId="47E772BF" w14:textId="77777777" w:rsidR="001D6A98" w:rsidRPr="00B10CC0" w:rsidRDefault="001D6A98" w:rsidP="001D6A98">
      <w:pPr>
        <w:autoSpaceDE w:val="0"/>
        <w:autoSpaceDN w:val="0"/>
        <w:adjustRightInd w:val="0"/>
        <w:spacing w:after="0" w:line="240" w:lineRule="auto"/>
        <w:rPr>
          <w:rFonts w:ascii="Arial" w:hAnsi="Arial" w:cs="Arial"/>
          <w:color w:val="000000"/>
        </w:rPr>
      </w:pPr>
    </w:p>
    <w:p w14:paraId="1529D31E" w14:textId="2BFC1549" w:rsidR="001D6A98" w:rsidRPr="00B10CC0" w:rsidRDefault="001D6A98" w:rsidP="00B91FB0">
      <w:pPr>
        <w:rPr>
          <w:rFonts w:ascii="Arial" w:hAnsi="Arial" w:cs="Arial"/>
          <w:color w:val="000000"/>
        </w:rPr>
      </w:pPr>
      <w:r w:rsidRPr="00B10CC0">
        <w:rPr>
          <w:rFonts w:ascii="Arial" w:hAnsi="Arial" w:cs="Arial"/>
          <w:color w:val="000000"/>
        </w:rPr>
        <w:t xml:space="preserve">C6.3► B </w:t>
      </w:r>
      <w:r w:rsidR="00B91FB0" w:rsidRPr="00B10CC0">
        <w:rPr>
          <w:rFonts w:ascii="Arial" w:hAnsi="Arial" w:cs="Arial"/>
          <w:color w:val="000000"/>
        </w:rPr>
        <w:t>Our patients are informed of how they can gain access to their health information we hold.</w:t>
      </w:r>
    </w:p>
    <w:p w14:paraId="0094F58D"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F8DAFE4"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6D9CD8EB" w14:textId="35CBD77D" w:rsidR="001D6A98" w:rsidRPr="00B10CC0" w:rsidRDefault="00703BCE" w:rsidP="003B3620">
      <w:pPr>
        <w:pStyle w:val="ListParagraph"/>
        <w:numPr>
          <w:ilvl w:val="0"/>
          <w:numId w:val="90"/>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privacy policy. </w:t>
      </w:r>
    </w:p>
    <w:p w14:paraId="353AA024"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251E5255"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366340A"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18ACA194" w14:textId="77777777" w:rsidR="00B91FB0" w:rsidRPr="00B10CC0" w:rsidRDefault="00B91FB0" w:rsidP="003B3620">
      <w:pPr>
        <w:pStyle w:val="ListParagraph"/>
        <w:numPr>
          <w:ilvl w:val="0"/>
          <w:numId w:val="90"/>
        </w:numPr>
        <w:autoSpaceDE w:val="0"/>
        <w:autoSpaceDN w:val="0"/>
        <w:adjustRightInd w:val="0"/>
        <w:spacing w:after="0" w:line="240" w:lineRule="auto"/>
        <w:rPr>
          <w:rFonts w:ascii="Arial" w:hAnsi="Arial" w:cs="Arial"/>
          <w:color w:val="000000"/>
        </w:rPr>
      </w:pPr>
      <w:r w:rsidRPr="00B10CC0">
        <w:rPr>
          <w:rFonts w:ascii="Arial" w:hAnsi="Arial" w:cs="Arial"/>
          <w:color w:val="000000"/>
        </w:rPr>
        <w:t>educate the practice team about the need for confidentiality and have each member sign a confidentiality agreement, which is stored in their employment file</w:t>
      </w:r>
    </w:p>
    <w:p w14:paraId="70E014C0" w14:textId="605C5D44" w:rsidR="001D6A98" w:rsidRPr="00B10CC0" w:rsidRDefault="00703BCE" w:rsidP="003B3620">
      <w:pPr>
        <w:pStyle w:val="ListParagraph"/>
        <w:numPr>
          <w:ilvl w:val="0"/>
          <w:numId w:val="90"/>
        </w:numPr>
        <w:autoSpaceDE w:val="0"/>
        <w:autoSpaceDN w:val="0"/>
        <w:adjustRightInd w:val="0"/>
        <w:spacing w:after="0"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 patient health records policy. </w:t>
      </w:r>
    </w:p>
    <w:p w14:paraId="5F890C20" w14:textId="77777777" w:rsidR="001D6A98" w:rsidRPr="00B10CC0" w:rsidRDefault="001D6A98" w:rsidP="001D6A98">
      <w:pPr>
        <w:autoSpaceDE w:val="0"/>
        <w:autoSpaceDN w:val="0"/>
        <w:adjustRightInd w:val="0"/>
        <w:spacing w:after="0" w:line="240" w:lineRule="auto"/>
        <w:rPr>
          <w:rFonts w:ascii="Arial" w:hAnsi="Arial" w:cs="Arial"/>
          <w:color w:val="000000"/>
        </w:rPr>
      </w:pPr>
    </w:p>
    <w:p w14:paraId="27A30390" w14:textId="1997C90B"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C6.3► C</w:t>
      </w:r>
      <w:r w:rsidR="00B91FB0" w:rsidRPr="00B10CC0">
        <w:rPr>
          <w:rFonts w:ascii="Arial" w:hAnsi="Arial" w:cs="Arial"/>
          <w:color w:val="000000"/>
        </w:rPr>
        <w:t xml:space="preserve"> In response to valid requests, our practice transfers relevant patient health information in a timely, authorised, and secure manner.</w:t>
      </w:r>
      <w:r w:rsidRPr="00B10CC0">
        <w:rPr>
          <w:rFonts w:ascii="Arial" w:hAnsi="Arial" w:cs="Arial"/>
          <w:color w:val="000000"/>
        </w:rPr>
        <w:t xml:space="preserve"> </w:t>
      </w:r>
    </w:p>
    <w:p w14:paraId="1450A535"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33CC8048"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5CEF0AB"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4762233F" w14:textId="4BD72E04" w:rsidR="001D6A98" w:rsidRPr="00B10CC0" w:rsidRDefault="00703BCE" w:rsidP="003B3620">
      <w:pPr>
        <w:pStyle w:val="ListParagraph"/>
        <w:numPr>
          <w:ilvl w:val="0"/>
          <w:numId w:val="91"/>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privacy policy. </w:t>
      </w:r>
    </w:p>
    <w:p w14:paraId="1AEF009B"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5DF6F02E"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21C77E5"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6BEF40E3" w14:textId="77777777" w:rsidR="00B91FB0" w:rsidRPr="00B10CC0" w:rsidRDefault="00B91FB0" w:rsidP="003B3620">
      <w:pPr>
        <w:pStyle w:val="ListParagraph"/>
        <w:numPr>
          <w:ilvl w:val="0"/>
          <w:numId w:val="91"/>
        </w:numPr>
        <w:autoSpaceDE w:val="0"/>
        <w:autoSpaceDN w:val="0"/>
        <w:adjustRightInd w:val="0"/>
        <w:spacing w:after="0" w:line="240" w:lineRule="auto"/>
        <w:rPr>
          <w:rFonts w:ascii="Arial" w:hAnsi="Arial" w:cs="Arial"/>
          <w:color w:val="000000"/>
        </w:rPr>
      </w:pPr>
      <w:r w:rsidRPr="00B10CC0">
        <w:rPr>
          <w:rFonts w:ascii="Arial" w:hAnsi="Arial" w:cs="Arial"/>
          <w:color w:val="000000"/>
        </w:rPr>
        <w:t>document in the patient’s health record their consent to communicate electronically</w:t>
      </w:r>
    </w:p>
    <w:p w14:paraId="3C2D2246" w14:textId="77777777" w:rsidR="00B91FB0" w:rsidRPr="00B10CC0" w:rsidRDefault="00B91FB0" w:rsidP="003B3620">
      <w:pPr>
        <w:pStyle w:val="ListParagraph"/>
        <w:numPr>
          <w:ilvl w:val="0"/>
          <w:numId w:val="91"/>
        </w:numPr>
        <w:autoSpaceDE w:val="0"/>
        <w:autoSpaceDN w:val="0"/>
        <w:adjustRightInd w:val="0"/>
        <w:spacing w:after="0" w:line="240" w:lineRule="auto"/>
        <w:rPr>
          <w:rFonts w:ascii="Arial" w:hAnsi="Arial" w:cs="Arial"/>
          <w:color w:val="000000"/>
        </w:rPr>
      </w:pPr>
      <w:r w:rsidRPr="00B10CC0">
        <w:rPr>
          <w:rFonts w:ascii="Arial" w:hAnsi="Arial" w:cs="Arial"/>
          <w:color w:val="000000"/>
        </w:rPr>
        <w:t>undertake regular privacy training</w:t>
      </w:r>
    </w:p>
    <w:p w14:paraId="7A533A9A" w14:textId="2A88AE93" w:rsidR="001D6A98" w:rsidRPr="00B10CC0" w:rsidRDefault="00B91FB0" w:rsidP="003B3620">
      <w:pPr>
        <w:pStyle w:val="ListParagraph"/>
        <w:numPr>
          <w:ilvl w:val="0"/>
          <w:numId w:val="91"/>
        </w:numPr>
        <w:autoSpaceDE w:val="0"/>
        <w:autoSpaceDN w:val="0"/>
        <w:adjustRightInd w:val="0"/>
        <w:spacing w:after="0" w:line="240" w:lineRule="auto"/>
        <w:rPr>
          <w:rFonts w:ascii="Arial" w:hAnsi="Arial" w:cs="Arial"/>
          <w:color w:val="000000"/>
        </w:rPr>
      </w:pPr>
      <w:r w:rsidRPr="00B10CC0">
        <w:rPr>
          <w:rFonts w:ascii="Arial" w:hAnsi="Arial" w:cs="Arial"/>
          <w:color w:val="000000"/>
        </w:rPr>
        <w:t>protect the patient’s privacy when communicating electronically with or about patients by using a secure message system or other method of encryption, unless the patient has provided informed consent to their information being sent without such protection.</w:t>
      </w:r>
    </w:p>
    <w:p w14:paraId="7EE3E58B" w14:textId="77777777" w:rsidR="00B91FB0" w:rsidRPr="00B10CC0" w:rsidRDefault="00B91FB0" w:rsidP="001D6A98">
      <w:pPr>
        <w:autoSpaceDE w:val="0"/>
        <w:autoSpaceDN w:val="0"/>
        <w:adjustRightInd w:val="0"/>
        <w:spacing w:after="0" w:line="240" w:lineRule="auto"/>
        <w:rPr>
          <w:rFonts w:ascii="Arial" w:hAnsi="Arial" w:cs="Arial"/>
          <w:color w:val="000000"/>
        </w:rPr>
      </w:pPr>
    </w:p>
    <w:p w14:paraId="65FC1117" w14:textId="704ADF4F"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C6.3► D</w:t>
      </w:r>
      <w:r w:rsidR="00B91FB0" w:rsidRPr="00B10CC0">
        <w:rPr>
          <w:rFonts w:ascii="Arial" w:hAnsi="Arial" w:cs="Arial"/>
          <w:color w:val="000000"/>
        </w:rPr>
        <w:t xml:space="preserve"> Only authorised team members can access our patient health records, prescription pads, and other official documents.</w:t>
      </w:r>
      <w:r w:rsidRPr="00B10CC0">
        <w:rPr>
          <w:rFonts w:ascii="Arial" w:hAnsi="Arial" w:cs="Arial"/>
          <w:color w:val="000000"/>
        </w:rPr>
        <w:t xml:space="preserve"> </w:t>
      </w:r>
    </w:p>
    <w:p w14:paraId="53F56C35"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122895F8"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7023EA1A"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3A0E132D" w14:textId="05D9591B" w:rsidR="001D6A98" w:rsidRPr="00B10CC0" w:rsidRDefault="00703BCE" w:rsidP="003B3620">
      <w:pPr>
        <w:pStyle w:val="ListParagraph"/>
        <w:numPr>
          <w:ilvl w:val="0"/>
          <w:numId w:val="92"/>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privacy policy. </w:t>
      </w:r>
    </w:p>
    <w:p w14:paraId="7E54F76F" w14:textId="0310AA13" w:rsidR="001D6A98" w:rsidRPr="00B10CC0" w:rsidRDefault="00B91FB0" w:rsidP="003B3620">
      <w:pPr>
        <w:pStyle w:val="ListParagraph"/>
        <w:numPr>
          <w:ilvl w:val="0"/>
          <w:numId w:val="92"/>
        </w:numPr>
        <w:autoSpaceDE w:val="0"/>
        <w:autoSpaceDN w:val="0"/>
        <w:adjustRightInd w:val="0"/>
        <w:spacing w:after="139" w:line="240" w:lineRule="auto"/>
        <w:rPr>
          <w:rFonts w:ascii="Arial" w:hAnsi="Arial" w:cs="Arial"/>
          <w:color w:val="FF0000"/>
        </w:rPr>
      </w:pPr>
      <w:r w:rsidRPr="00B10CC0">
        <w:rPr>
          <w:rFonts w:ascii="Arial" w:hAnsi="Arial" w:cs="Arial"/>
          <w:b/>
          <w:bCs/>
          <w:color w:val="FF0000"/>
        </w:rPr>
        <w:t>securely store all official documents, including prescription forms, administrative records, templates and letterhead.</w:t>
      </w:r>
    </w:p>
    <w:p w14:paraId="1CA56C37"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37274D5"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030C456C" w14:textId="47A131F5" w:rsidR="00D555AA" w:rsidRPr="00B10CC0" w:rsidRDefault="00B91FB0" w:rsidP="003B3620">
      <w:pPr>
        <w:pStyle w:val="ListParagraph"/>
        <w:numPr>
          <w:ilvl w:val="0"/>
          <w:numId w:val="93"/>
        </w:numPr>
        <w:autoSpaceDE w:val="0"/>
        <w:autoSpaceDN w:val="0"/>
        <w:adjustRightInd w:val="0"/>
        <w:spacing w:after="139"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20740789"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302F6A8D"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7D9D8637"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1F59DE83" w14:textId="77777777" w:rsidR="00703BCE" w:rsidRDefault="00703BCE" w:rsidP="001D6A98">
      <w:pPr>
        <w:autoSpaceDE w:val="0"/>
        <w:autoSpaceDN w:val="0"/>
        <w:adjustRightInd w:val="0"/>
        <w:spacing w:after="0" w:line="240" w:lineRule="auto"/>
        <w:rPr>
          <w:rFonts w:ascii="Arial" w:hAnsi="Arial" w:cs="Arial"/>
          <w:b/>
          <w:bCs/>
          <w:color w:val="323232"/>
          <w:sz w:val="23"/>
          <w:szCs w:val="23"/>
        </w:rPr>
      </w:pPr>
    </w:p>
    <w:p w14:paraId="2E674C7A" w14:textId="77777777" w:rsidR="001D6A98" w:rsidRPr="006A3DE4" w:rsidRDefault="001D6A98" w:rsidP="001D6A98">
      <w:pPr>
        <w:autoSpaceDE w:val="0"/>
        <w:autoSpaceDN w:val="0"/>
        <w:adjustRightInd w:val="0"/>
        <w:spacing w:after="0" w:line="240" w:lineRule="auto"/>
        <w:rPr>
          <w:rFonts w:ascii="Arial" w:hAnsi="Arial" w:cs="Arial"/>
          <w:b/>
          <w:bCs/>
          <w:color w:val="323232"/>
          <w:sz w:val="23"/>
          <w:szCs w:val="23"/>
        </w:rPr>
      </w:pPr>
      <w:r w:rsidRPr="006A3DE4">
        <w:rPr>
          <w:rFonts w:ascii="Arial" w:hAnsi="Arial" w:cs="Arial"/>
          <w:b/>
          <w:bCs/>
          <w:color w:val="323232"/>
          <w:sz w:val="23"/>
          <w:szCs w:val="23"/>
        </w:rPr>
        <w:lastRenderedPageBreak/>
        <w:t xml:space="preserve">Criterion C6.4 – Information security </w:t>
      </w:r>
    </w:p>
    <w:p w14:paraId="0C4E5CFC" w14:textId="77777777" w:rsidR="00D555AA" w:rsidRPr="006A3DE4" w:rsidRDefault="00D555AA" w:rsidP="001D6A98">
      <w:pPr>
        <w:autoSpaceDE w:val="0"/>
        <w:autoSpaceDN w:val="0"/>
        <w:adjustRightInd w:val="0"/>
        <w:spacing w:after="0" w:line="240" w:lineRule="auto"/>
        <w:rPr>
          <w:rFonts w:ascii="Arial" w:hAnsi="Arial" w:cs="Arial"/>
          <w:color w:val="323232"/>
          <w:sz w:val="23"/>
          <w:szCs w:val="23"/>
        </w:rPr>
      </w:pPr>
    </w:p>
    <w:p w14:paraId="4BEDA97B"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Indicators </w:t>
      </w:r>
    </w:p>
    <w:p w14:paraId="5B0C34D6"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778BA042" w14:textId="4149D8DC"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w:t>
      </w:r>
      <w:r w:rsidR="00A93720" w:rsidRPr="00B10CC0">
        <w:rPr>
          <w:rFonts w:ascii="Arial" w:hAnsi="Arial" w:cs="Arial"/>
          <w:color w:val="000000"/>
        </w:rPr>
        <w:t>Our practice has a team member who has primary responsibility for the electronic systems and computer security.</w:t>
      </w:r>
    </w:p>
    <w:p w14:paraId="428FF63E" w14:textId="3374441C"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B. </w:t>
      </w:r>
      <w:r w:rsidR="00A93720" w:rsidRPr="00B10CC0">
        <w:rPr>
          <w:rFonts w:ascii="Arial" w:hAnsi="Arial" w:cs="Arial"/>
          <w:color w:val="000000"/>
        </w:rPr>
        <w:t>Our practice does not store or temporarily leave the personal health information of patients where members of the public could see or access that information.</w:t>
      </w:r>
    </w:p>
    <w:p w14:paraId="27E68284" w14:textId="0238818E"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C. </w:t>
      </w:r>
      <w:r w:rsidR="00A93720" w:rsidRPr="00B10CC0">
        <w:rPr>
          <w:rFonts w:ascii="Arial" w:hAnsi="Arial" w:cs="Arial"/>
          <w:color w:val="000000"/>
        </w:rPr>
        <w:t>Our practice’s clinical software is accessible only via unique individual passwords that give access to information according to the person’s level of authorisation.</w:t>
      </w:r>
    </w:p>
    <w:p w14:paraId="7F9A1D09" w14:textId="77777777" w:rsidR="00A93720"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D. </w:t>
      </w:r>
      <w:r w:rsidR="00A93720" w:rsidRPr="00B10CC0">
        <w:rPr>
          <w:rFonts w:ascii="Arial" w:hAnsi="Arial" w:cs="Arial"/>
          <w:color w:val="000000"/>
        </w:rPr>
        <w:t>Our practice has a business continuity and information recovery plan</w:t>
      </w:r>
    </w:p>
    <w:p w14:paraId="48FF64AD" w14:textId="068F1723"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E. </w:t>
      </w:r>
      <w:r w:rsidR="00A93720" w:rsidRPr="00B10CC0">
        <w:rPr>
          <w:rFonts w:ascii="Arial" w:hAnsi="Arial" w:cs="Arial"/>
          <w:color w:val="000000"/>
        </w:rPr>
        <w:t>Our practice has appropriate procedures for the storage, retention, and destruction of records</w:t>
      </w:r>
    </w:p>
    <w:p w14:paraId="08C60FD3" w14:textId="60445D28"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F. </w:t>
      </w:r>
      <w:r w:rsidR="00A93720" w:rsidRPr="00B10CC0">
        <w:rPr>
          <w:rFonts w:ascii="Arial" w:hAnsi="Arial" w:cs="Arial"/>
          <w:color w:val="000000"/>
        </w:rPr>
        <w:t>Our practice has a policy about the use of email.</w:t>
      </w:r>
    </w:p>
    <w:p w14:paraId="3159D65D" w14:textId="1497F39B"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G. </w:t>
      </w:r>
      <w:r w:rsidR="00A93720" w:rsidRPr="00B10CC0">
        <w:rPr>
          <w:rFonts w:ascii="Arial" w:hAnsi="Arial" w:cs="Arial"/>
          <w:color w:val="000000"/>
        </w:rPr>
        <w:t>Our practice has a policy about the use of social media.</w:t>
      </w:r>
    </w:p>
    <w:p w14:paraId="4867AF48" w14:textId="77777777" w:rsidR="00D555AA" w:rsidRPr="00B10CC0" w:rsidRDefault="00D555AA" w:rsidP="001D6A98">
      <w:pPr>
        <w:autoSpaceDE w:val="0"/>
        <w:autoSpaceDN w:val="0"/>
        <w:adjustRightInd w:val="0"/>
        <w:spacing w:after="0" w:line="240" w:lineRule="auto"/>
        <w:rPr>
          <w:rFonts w:ascii="Arial" w:hAnsi="Arial" w:cs="Arial"/>
          <w:b/>
          <w:bCs/>
          <w:color w:val="FF0000"/>
        </w:rPr>
      </w:pPr>
    </w:p>
    <w:p w14:paraId="5E8176EA"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Why this is important </w:t>
      </w:r>
    </w:p>
    <w:p w14:paraId="080B72D9"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323B77CF" w14:textId="77777777" w:rsidR="00A93720" w:rsidRPr="00B10CC0" w:rsidRDefault="00A9372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Maintaining the privacy and security of health information held by a practice is a legal obligation. This includes maintaining the security of computers and other devices. </w:t>
      </w:r>
    </w:p>
    <w:p w14:paraId="574CEF88" w14:textId="77777777" w:rsidR="00A93720" w:rsidRPr="00B10CC0" w:rsidRDefault="00A93720" w:rsidP="001D6A98">
      <w:pPr>
        <w:autoSpaceDE w:val="0"/>
        <w:autoSpaceDN w:val="0"/>
        <w:adjustRightInd w:val="0"/>
        <w:spacing w:after="0" w:line="240" w:lineRule="auto"/>
        <w:rPr>
          <w:rFonts w:ascii="Arial" w:hAnsi="Arial" w:cs="Arial"/>
          <w:color w:val="000000"/>
        </w:rPr>
      </w:pPr>
    </w:p>
    <w:p w14:paraId="768C642F" w14:textId="2E70122C" w:rsidR="00D555AA" w:rsidRPr="00B10CC0" w:rsidRDefault="00A9372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As practices are increasingly using electronic communication to communicate with patients and other health professionals, an email policy and a social media policy will help to protect the security of patient information and the reputation of the practice.</w:t>
      </w:r>
    </w:p>
    <w:p w14:paraId="08E52E1E" w14:textId="77777777" w:rsidR="00703BCE" w:rsidRDefault="00703BCE" w:rsidP="001D6A98">
      <w:pPr>
        <w:autoSpaceDE w:val="0"/>
        <w:autoSpaceDN w:val="0"/>
        <w:adjustRightInd w:val="0"/>
        <w:spacing w:after="0" w:line="240" w:lineRule="auto"/>
        <w:rPr>
          <w:rFonts w:ascii="Arial" w:hAnsi="Arial" w:cs="Arial"/>
          <w:b/>
          <w:bCs/>
          <w:color w:val="FF0000"/>
        </w:rPr>
      </w:pPr>
    </w:p>
    <w:p w14:paraId="4A100482"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Meeting this Criterion </w:t>
      </w:r>
    </w:p>
    <w:p w14:paraId="0C896B03" w14:textId="77777777" w:rsidR="00D555AA" w:rsidRPr="00B10CC0" w:rsidRDefault="00D555AA" w:rsidP="001D6A98">
      <w:pPr>
        <w:autoSpaceDE w:val="0"/>
        <w:autoSpaceDN w:val="0"/>
        <w:adjustRightInd w:val="0"/>
        <w:spacing w:after="0" w:line="240" w:lineRule="auto"/>
        <w:rPr>
          <w:rFonts w:ascii="Arial" w:hAnsi="Arial" w:cs="Arial"/>
          <w:color w:val="FF0000"/>
        </w:rPr>
      </w:pPr>
    </w:p>
    <w:p w14:paraId="0916AE16" w14:textId="77777777" w:rsidR="00A93720" w:rsidRPr="00B10CC0" w:rsidRDefault="00A9372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current edition of the RACGP’s </w:t>
      </w:r>
      <w:r w:rsidRPr="00B10CC0">
        <w:rPr>
          <w:rFonts w:ascii="Arial" w:hAnsi="Arial" w:cs="Arial"/>
          <w:i/>
          <w:color w:val="000000"/>
        </w:rPr>
        <w:t xml:space="preserve">Computer and information security </w:t>
      </w:r>
      <w:r w:rsidRPr="00B10CC0">
        <w:rPr>
          <w:rFonts w:ascii="Arial" w:hAnsi="Arial" w:cs="Arial"/>
          <w:color w:val="000000"/>
        </w:rPr>
        <w:t>standards (CISS) contains:</w:t>
      </w:r>
    </w:p>
    <w:p w14:paraId="6428DFF1" w14:textId="77777777" w:rsidR="00A93720" w:rsidRPr="00B10CC0" w:rsidRDefault="00A93720" w:rsidP="001D6A98">
      <w:pPr>
        <w:autoSpaceDE w:val="0"/>
        <w:autoSpaceDN w:val="0"/>
        <w:adjustRightInd w:val="0"/>
        <w:spacing w:after="0" w:line="240" w:lineRule="auto"/>
        <w:rPr>
          <w:rFonts w:ascii="Arial" w:hAnsi="Arial" w:cs="Arial"/>
          <w:color w:val="000000"/>
        </w:rPr>
      </w:pPr>
    </w:p>
    <w:p w14:paraId="067BDA19" w14:textId="77777777" w:rsidR="00A93720" w:rsidRPr="00B10CC0" w:rsidRDefault="00A93720" w:rsidP="003B3620">
      <w:pPr>
        <w:pStyle w:val="ListParagraph"/>
        <w:numPr>
          <w:ilvl w:val="0"/>
          <w:numId w:val="93"/>
        </w:numPr>
        <w:autoSpaceDE w:val="0"/>
        <w:autoSpaceDN w:val="0"/>
        <w:adjustRightInd w:val="0"/>
        <w:spacing w:after="0" w:line="240" w:lineRule="auto"/>
        <w:rPr>
          <w:rFonts w:ascii="Arial" w:hAnsi="Arial" w:cs="Arial"/>
          <w:color w:val="000000"/>
        </w:rPr>
      </w:pPr>
      <w:r w:rsidRPr="00B10CC0">
        <w:rPr>
          <w:rFonts w:ascii="Arial" w:hAnsi="Arial" w:cs="Arial"/>
          <w:color w:val="000000"/>
        </w:rPr>
        <w:t>information about security issues</w:t>
      </w:r>
    </w:p>
    <w:p w14:paraId="74D7D91D" w14:textId="77777777" w:rsidR="00A93720" w:rsidRPr="00B10CC0" w:rsidRDefault="00A93720" w:rsidP="003B3620">
      <w:pPr>
        <w:pStyle w:val="ListParagraph"/>
        <w:numPr>
          <w:ilvl w:val="0"/>
          <w:numId w:val="93"/>
        </w:numPr>
        <w:autoSpaceDE w:val="0"/>
        <w:autoSpaceDN w:val="0"/>
        <w:adjustRightInd w:val="0"/>
        <w:spacing w:after="0" w:line="240" w:lineRule="auto"/>
        <w:rPr>
          <w:rFonts w:ascii="Arial" w:hAnsi="Arial" w:cs="Arial"/>
          <w:color w:val="000000"/>
        </w:rPr>
      </w:pPr>
      <w:r w:rsidRPr="00B10CC0">
        <w:rPr>
          <w:rFonts w:ascii="Arial" w:hAnsi="Arial" w:cs="Arial"/>
          <w:color w:val="000000"/>
        </w:rPr>
        <w:t>recommendations about how to protect against potential loss of sensitive data</w:t>
      </w:r>
    </w:p>
    <w:p w14:paraId="5EB67EFB" w14:textId="77777777" w:rsidR="00A93720" w:rsidRPr="00B10CC0" w:rsidRDefault="00A93720" w:rsidP="003B3620">
      <w:pPr>
        <w:pStyle w:val="ListParagraph"/>
        <w:numPr>
          <w:ilvl w:val="0"/>
          <w:numId w:val="93"/>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templates you can use to create policies and procedures relating to information security and the use of computers. </w:t>
      </w:r>
    </w:p>
    <w:p w14:paraId="6477B1F2" w14:textId="77777777" w:rsidR="00A93720" w:rsidRPr="00B10CC0" w:rsidRDefault="00A93720" w:rsidP="001D6A98">
      <w:pPr>
        <w:autoSpaceDE w:val="0"/>
        <w:autoSpaceDN w:val="0"/>
        <w:adjustRightInd w:val="0"/>
        <w:spacing w:after="0" w:line="240" w:lineRule="auto"/>
        <w:rPr>
          <w:rFonts w:ascii="Arial" w:hAnsi="Arial" w:cs="Arial"/>
          <w:color w:val="000000"/>
        </w:rPr>
      </w:pPr>
    </w:p>
    <w:p w14:paraId="73B3B2B0" w14:textId="79FD697A" w:rsidR="001D6A98" w:rsidRPr="00B10CC0" w:rsidRDefault="00A9372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refer to CISS (available at </w:t>
      </w:r>
      <w:hyperlink r:id="rId37" w:history="1">
        <w:r w:rsidRPr="000A6F19">
          <w:rPr>
            <w:rStyle w:val="Hyperlink"/>
            <w:rFonts w:ascii="Arial" w:hAnsi="Arial" w:cs="Arial"/>
          </w:rPr>
          <w:t>www.racgp.org.au/your-practice/standards/computer-andinformation-security-standards)</w:t>
        </w:r>
      </w:hyperlink>
      <w:r w:rsidRPr="00B10CC0">
        <w:rPr>
          <w:rFonts w:ascii="Arial" w:hAnsi="Arial" w:cs="Arial"/>
          <w:color w:val="000000"/>
        </w:rPr>
        <w:t xml:space="preserve"> to help satisfy the requirements of this Criterion.</w:t>
      </w:r>
    </w:p>
    <w:p w14:paraId="35FD8380"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4FDB033F"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Designated practice team member </w:t>
      </w:r>
    </w:p>
    <w:p w14:paraId="5D8862F7"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201864BA"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Your practice must have a designated practice team member who has the primary responsibility for computer security. Their responsibilities include: </w:t>
      </w:r>
    </w:p>
    <w:p w14:paraId="6C829E6F" w14:textId="77777777" w:rsidR="00D555AA" w:rsidRPr="00B10CC0" w:rsidRDefault="00D555AA" w:rsidP="001D6A98">
      <w:pPr>
        <w:autoSpaceDE w:val="0"/>
        <w:autoSpaceDN w:val="0"/>
        <w:adjustRightInd w:val="0"/>
        <w:spacing w:after="0" w:line="240" w:lineRule="auto"/>
        <w:rPr>
          <w:rFonts w:ascii="Arial" w:hAnsi="Arial" w:cs="Arial"/>
          <w:color w:val="000000"/>
        </w:rPr>
      </w:pPr>
    </w:p>
    <w:p w14:paraId="62DCE911" w14:textId="155A0BDD" w:rsidR="001D6A98" w:rsidRPr="00B10CC0" w:rsidRDefault="001D6A98" w:rsidP="003B3620">
      <w:pPr>
        <w:pStyle w:val="ListParagraph"/>
        <w:numPr>
          <w:ilvl w:val="0"/>
          <w:numId w:val="94"/>
        </w:numPr>
        <w:autoSpaceDE w:val="0"/>
        <w:autoSpaceDN w:val="0"/>
        <w:adjustRightInd w:val="0"/>
        <w:spacing w:after="259" w:line="240" w:lineRule="auto"/>
        <w:rPr>
          <w:rFonts w:ascii="Arial" w:hAnsi="Arial" w:cs="Arial"/>
          <w:color w:val="000000"/>
        </w:rPr>
      </w:pPr>
      <w:r w:rsidRPr="00B10CC0">
        <w:rPr>
          <w:rFonts w:ascii="Arial" w:hAnsi="Arial" w:cs="Arial"/>
          <w:color w:val="000000"/>
        </w:rPr>
        <w:t xml:space="preserve">knowing who and when to call for expert advice </w:t>
      </w:r>
    </w:p>
    <w:p w14:paraId="36EAB3C8" w14:textId="1F8A6F09" w:rsidR="00A93720" w:rsidRPr="00B10CC0" w:rsidRDefault="00A93720" w:rsidP="003B3620">
      <w:pPr>
        <w:pStyle w:val="ListParagraph"/>
        <w:numPr>
          <w:ilvl w:val="0"/>
          <w:numId w:val="94"/>
        </w:numPr>
        <w:autoSpaceDE w:val="0"/>
        <w:autoSpaceDN w:val="0"/>
        <w:adjustRightInd w:val="0"/>
        <w:spacing w:after="259" w:line="240" w:lineRule="auto"/>
        <w:rPr>
          <w:rFonts w:ascii="Arial" w:hAnsi="Arial" w:cs="Arial"/>
          <w:color w:val="000000"/>
        </w:rPr>
      </w:pPr>
      <w:r w:rsidRPr="00B10CC0">
        <w:rPr>
          <w:rFonts w:ascii="Arial" w:hAnsi="Arial" w:cs="Arial"/>
          <w:color w:val="000000"/>
        </w:rPr>
        <w:t>giving relevant practice team members the contact details of any external expert the practice has used</w:t>
      </w:r>
    </w:p>
    <w:p w14:paraId="057A136F" w14:textId="311D7A1B" w:rsidR="00A93720" w:rsidRPr="00B10CC0" w:rsidRDefault="00A93720" w:rsidP="003B3620">
      <w:pPr>
        <w:pStyle w:val="ListParagraph"/>
        <w:numPr>
          <w:ilvl w:val="0"/>
          <w:numId w:val="94"/>
        </w:numPr>
        <w:autoSpaceDE w:val="0"/>
        <w:autoSpaceDN w:val="0"/>
        <w:adjustRightInd w:val="0"/>
        <w:spacing w:after="259" w:line="240" w:lineRule="auto"/>
        <w:rPr>
          <w:rFonts w:ascii="Arial" w:hAnsi="Arial" w:cs="Arial"/>
          <w:color w:val="000000"/>
        </w:rPr>
      </w:pPr>
      <w:r w:rsidRPr="00B10CC0">
        <w:rPr>
          <w:rFonts w:ascii="Arial" w:hAnsi="Arial" w:cs="Arial"/>
          <w:color w:val="000000"/>
        </w:rPr>
        <w:t>educating the practice team about data security and the need to follow security protocols and policies</w:t>
      </w:r>
    </w:p>
    <w:p w14:paraId="4DF8897E" w14:textId="23394937" w:rsidR="00A93720" w:rsidRPr="00B10CC0" w:rsidRDefault="00A93720" w:rsidP="003B3620">
      <w:pPr>
        <w:pStyle w:val="ListParagraph"/>
        <w:numPr>
          <w:ilvl w:val="0"/>
          <w:numId w:val="94"/>
        </w:numPr>
        <w:autoSpaceDE w:val="0"/>
        <w:autoSpaceDN w:val="0"/>
        <w:adjustRightInd w:val="0"/>
        <w:spacing w:after="259" w:line="240" w:lineRule="auto"/>
        <w:rPr>
          <w:rFonts w:ascii="Arial" w:hAnsi="Arial" w:cs="Arial"/>
          <w:color w:val="000000"/>
        </w:rPr>
      </w:pPr>
      <w:r w:rsidRPr="00B10CC0">
        <w:rPr>
          <w:rFonts w:ascii="Arial" w:hAnsi="Arial" w:cs="Arial"/>
          <w:color w:val="000000"/>
        </w:rPr>
        <w:t>monitoring whether team members are following security protocols and policies.</w:t>
      </w:r>
    </w:p>
    <w:p w14:paraId="088BCE5F" w14:textId="77777777" w:rsidR="00D555AA" w:rsidRDefault="00D555AA" w:rsidP="00D555AA">
      <w:pPr>
        <w:pStyle w:val="Default"/>
        <w:ind w:left="720"/>
        <w:rPr>
          <w:sz w:val="22"/>
          <w:szCs w:val="22"/>
        </w:rPr>
      </w:pPr>
    </w:p>
    <w:p w14:paraId="3F95EE45" w14:textId="77777777" w:rsidR="000970B9" w:rsidRDefault="000970B9" w:rsidP="00D555AA">
      <w:pPr>
        <w:pStyle w:val="Default"/>
        <w:ind w:left="720"/>
        <w:rPr>
          <w:sz w:val="22"/>
          <w:szCs w:val="22"/>
        </w:rPr>
      </w:pPr>
    </w:p>
    <w:p w14:paraId="3FAD40D7" w14:textId="77777777" w:rsidR="001D6A98" w:rsidRPr="00B10CC0" w:rsidRDefault="001D6A98" w:rsidP="001D6A98">
      <w:pPr>
        <w:pStyle w:val="Default"/>
        <w:rPr>
          <w:i/>
          <w:iCs/>
          <w:sz w:val="22"/>
          <w:szCs w:val="22"/>
        </w:rPr>
      </w:pPr>
      <w:r w:rsidRPr="00B10CC0">
        <w:rPr>
          <w:i/>
          <w:iCs/>
          <w:sz w:val="22"/>
          <w:szCs w:val="22"/>
        </w:rPr>
        <w:t xml:space="preserve">Keeping health information concealed </w:t>
      </w:r>
    </w:p>
    <w:p w14:paraId="5577EE26" w14:textId="77777777" w:rsidR="00D555AA" w:rsidRPr="00B10CC0" w:rsidRDefault="00D555AA" w:rsidP="001D6A98">
      <w:pPr>
        <w:pStyle w:val="Default"/>
        <w:rPr>
          <w:sz w:val="22"/>
          <w:szCs w:val="22"/>
        </w:rPr>
      </w:pPr>
    </w:p>
    <w:p w14:paraId="0B6FBFF8" w14:textId="77777777" w:rsidR="00A93720" w:rsidRPr="00B10CC0" w:rsidRDefault="00A93720" w:rsidP="001D6A98">
      <w:pPr>
        <w:pStyle w:val="Default"/>
        <w:rPr>
          <w:sz w:val="22"/>
          <w:szCs w:val="22"/>
        </w:rPr>
      </w:pPr>
      <w:r w:rsidRPr="00B10CC0">
        <w:rPr>
          <w:sz w:val="22"/>
          <w:szCs w:val="22"/>
        </w:rPr>
        <w:t xml:space="preserve">Computer screens must be positioned so that only appropriate members of the practice team can see confidential information. Automated privacy protection tools (such as screensavers) must be used to prevent unauthorised access to computers when they are left unattended (eg when a practitioner leaves the consultation room to collect equipment, medication or information). </w:t>
      </w:r>
    </w:p>
    <w:p w14:paraId="17DFE57E" w14:textId="77777777" w:rsidR="00A93720" w:rsidRPr="00B10CC0" w:rsidRDefault="00A93720" w:rsidP="001D6A98">
      <w:pPr>
        <w:pStyle w:val="Default"/>
        <w:rPr>
          <w:sz w:val="22"/>
          <w:szCs w:val="22"/>
        </w:rPr>
      </w:pPr>
    </w:p>
    <w:p w14:paraId="4FE0D952" w14:textId="59243B06" w:rsidR="00DB3C30" w:rsidRPr="00B10CC0" w:rsidRDefault="00A93720" w:rsidP="001D6A98">
      <w:pPr>
        <w:pStyle w:val="Default"/>
        <w:rPr>
          <w:sz w:val="22"/>
          <w:szCs w:val="22"/>
        </w:rPr>
      </w:pPr>
      <w:r w:rsidRPr="00B10CC0">
        <w:rPr>
          <w:sz w:val="22"/>
          <w:szCs w:val="22"/>
        </w:rPr>
        <w:t>Mobile phones, tablets, laptops and other portable devices and the information stored or accessed on them need to be as secure as your practice’s desktop computers and network. This is particularly important because they are potentially more accessible to people outside the practice.</w:t>
      </w:r>
    </w:p>
    <w:p w14:paraId="799D1B1D" w14:textId="77777777" w:rsidR="00A93720" w:rsidRPr="00B10CC0" w:rsidRDefault="00A93720" w:rsidP="001D6A98">
      <w:pPr>
        <w:pStyle w:val="Default"/>
        <w:rPr>
          <w:i/>
          <w:iCs/>
          <w:sz w:val="22"/>
          <w:szCs w:val="22"/>
        </w:rPr>
      </w:pPr>
    </w:p>
    <w:p w14:paraId="5CA0DE40" w14:textId="77777777" w:rsidR="001D6A98" w:rsidRPr="00B10CC0" w:rsidRDefault="001D6A98" w:rsidP="001D6A98">
      <w:pPr>
        <w:pStyle w:val="Default"/>
        <w:rPr>
          <w:i/>
          <w:iCs/>
          <w:sz w:val="22"/>
          <w:szCs w:val="22"/>
        </w:rPr>
      </w:pPr>
      <w:r w:rsidRPr="00B10CC0">
        <w:rPr>
          <w:i/>
          <w:iCs/>
          <w:sz w:val="22"/>
          <w:szCs w:val="22"/>
        </w:rPr>
        <w:t xml:space="preserve">Restricting access to clinical software </w:t>
      </w:r>
    </w:p>
    <w:p w14:paraId="440A998B" w14:textId="77777777" w:rsidR="00DB3C30" w:rsidRPr="00B10CC0" w:rsidRDefault="00DB3C30" w:rsidP="001D6A98">
      <w:pPr>
        <w:pStyle w:val="Default"/>
        <w:rPr>
          <w:sz w:val="22"/>
          <w:szCs w:val="22"/>
        </w:rPr>
      </w:pPr>
    </w:p>
    <w:p w14:paraId="1C63335B" w14:textId="77777777" w:rsidR="00A93720" w:rsidRPr="00B10CC0" w:rsidRDefault="00A93720" w:rsidP="001D6A98">
      <w:pPr>
        <w:pStyle w:val="Default"/>
        <w:rPr>
          <w:sz w:val="22"/>
          <w:szCs w:val="22"/>
        </w:rPr>
      </w:pPr>
      <w:r w:rsidRPr="00B10CC0">
        <w:rPr>
          <w:sz w:val="22"/>
          <w:szCs w:val="22"/>
        </w:rPr>
        <w:t>Practice team members only require access to the information they need to undertake their roles. If you have given different members of the practice team different levels of access to patient health information:</w:t>
      </w:r>
    </w:p>
    <w:p w14:paraId="2DFA7449" w14:textId="77777777" w:rsidR="00A93720" w:rsidRPr="00B10CC0" w:rsidRDefault="00A93720" w:rsidP="001D6A98">
      <w:pPr>
        <w:pStyle w:val="Default"/>
        <w:rPr>
          <w:sz w:val="22"/>
          <w:szCs w:val="22"/>
        </w:rPr>
      </w:pPr>
    </w:p>
    <w:p w14:paraId="298F80A9" w14:textId="77777777" w:rsidR="00A93720" w:rsidRPr="00B10CC0" w:rsidRDefault="00A93720" w:rsidP="002E21F1">
      <w:pPr>
        <w:pStyle w:val="Default"/>
        <w:numPr>
          <w:ilvl w:val="0"/>
          <w:numId w:val="153"/>
        </w:numPr>
        <w:rPr>
          <w:sz w:val="22"/>
          <w:szCs w:val="22"/>
        </w:rPr>
      </w:pPr>
      <w:r w:rsidRPr="00B10CC0">
        <w:rPr>
          <w:sz w:val="22"/>
          <w:szCs w:val="22"/>
        </w:rPr>
        <w:t>document who has access to different levels of patient heath information data</w:t>
      </w:r>
    </w:p>
    <w:p w14:paraId="139B0B60" w14:textId="014794D0" w:rsidR="00A93720" w:rsidRPr="00B10CC0" w:rsidRDefault="00A93720" w:rsidP="002E21F1">
      <w:pPr>
        <w:pStyle w:val="Default"/>
        <w:numPr>
          <w:ilvl w:val="0"/>
          <w:numId w:val="153"/>
        </w:numPr>
        <w:rPr>
          <w:sz w:val="22"/>
          <w:szCs w:val="22"/>
        </w:rPr>
      </w:pPr>
      <w:r w:rsidRPr="00B10CC0">
        <w:rPr>
          <w:sz w:val="22"/>
          <w:szCs w:val="22"/>
        </w:rPr>
        <w:t>make sure that practice team members understand why they must keep their passwords private.</w:t>
      </w:r>
    </w:p>
    <w:p w14:paraId="115C2FF4" w14:textId="77777777" w:rsidR="00A93720" w:rsidRPr="00B10CC0" w:rsidRDefault="00A93720" w:rsidP="001D6A98">
      <w:pPr>
        <w:pStyle w:val="Default"/>
        <w:rPr>
          <w:sz w:val="22"/>
          <w:szCs w:val="22"/>
        </w:rPr>
      </w:pPr>
    </w:p>
    <w:p w14:paraId="52446785" w14:textId="38CE6D1C" w:rsidR="001D6A98" w:rsidRPr="00B10CC0" w:rsidRDefault="001D6A98" w:rsidP="001D6A98">
      <w:pPr>
        <w:pStyle w:val="Default"/>
        <w:rPr>
          <w:i/>
          <w:iCs/>
          <w:sz w:val="22"/>
          <w:szCs w:val="22"/>
        </w:rPr>
      </w:pPr>
      <w:r w:rsidRPr="00B10CC0">
        <w:rPr>
          <w:i/>
          <w:iCs/>
          <w:sz w:val="22"/>
          <w:szCs w:val="22"/>
        </w:rPr>
        <w:t xml:space="preserve">Business continuity </w:t>
      </w:r>
      <w:r w:rsidR="004B5BB0" w:rsidRPr="00B10CC0">
        <w:rPr>
          <w:i/>
          <w:iCs/>
          <w:sz w:val="22"/>
          <w:szCs w:val="22"/>
        </w:rPr>
        <w:t>and information recovery</w:t>
      </w:r>
    </w:p>
    <w:p w14:paraId="397D68C5" w14:textId="77777777" w:rsidR="00DB3C30" w:rsidRPr="00B10CC0" w:rsidRDefault="00DB3C30" w:rsidP="001D6A98">
      <w:pPr>
        <w:pStyle w:val="Default"/>
        <w:rPr>
          <w:sz w:val="22"/>
          <w:szCs w:val="22"/>
        </w:rPr>
      </w:pPr>
    </w:p>
    <w:p w14:paraId="2ED59DFE" w14:textId="77777777" w:rsidR="004B5BB0" w:rsidRPr="00B10CC0" w:rsidRDefault="004B5BB0" w:rsidP="001D6A98">
      <w:pPr>
        <w:pStyle w:val="Default"/>
        <w:rPr>
          <w:sz w:val="22"/>
          <w:szCs w:val="22"/>
        </w:rPr>
      </w:pPr>
      <w:r w:rsidRPr="00B10CC0">
        <w:rPr>
          <w:sz w:val="22"/>
          <w:szCs w:val="22"/>
        </w:rPr>
        <w:t xml:space="preserve">If your practice uses computers to store patient health information, you must have a business continuity plan to protect information in the event of an adverse incident, such as a system crash or power failure. </w:t>
      </w:r>
    </w:p>
    <w:p w14:paraId="2C244BF3" w14:textId="77777777" w:rsidR="004B5BB0" w:rsidRPr="00B10CC0" w:rsidRDefault="004B5BB0" w:rsidP="001D6A98">
      <w:pPr>
        <w:pStyle w:val="Default"/>
        <w:rPr>
          <w:sz w:val="22"/>
          <w:szCs w:val="22"/>
        </w:rPr>
      </w:pPr>
    </w:p>
    <w:p w14:paraId="1FF2C1D9" w14:textId="77777777" w:rsidR="004B5BB0" w:rsidRPr="00B10CC0" w:rsidRDefault="004B5BB0" w:rsidP="001D6A98">
      <w:pPr>
        <w:pStyle w:val="Default"/>
        <w:rPr>
          <w:sz w:val="22"/>
          <w:szCs w:val="22"/>
        </w:rPr>
      </w:pPr>
      <w:r w:rsidRPr="00B10CC0">
        <w:rPr>
          <w:sz w:val="22"/>
          <w:szCs w:val="22"/>
        </w:rPr>
        <w:t>The business continuity and information recovery plan needs to include:</w:t>
      </w:r>
    </w:p>
    <w:p w14:paraId="3C3AE727" w14:textId="77777777" w:rsidR="004B5BB0" w:rsidRPr="00B10CC0" w:rsidRDefault="004B5BB0" w:rsidP="001D6A98">
      <w:pPr>
        <w:pStyle w:val="Default"/>
        <w:rPr>
          <w:sz w:val="22"/>
          <w:szCs w:val="22"/>
        </w:rPr>
      </w:pPr>
    </w:p>
    <w:p w14:paraId="4FD6D32E" w14:textId="77777777" w:rsidR="004B5BB0" w:rsidRPr="00B10CC0" w:rsidRDefault="004B5BB0" w:rsidP="002E21F1">
      <w:pPr>
        <w:pStyle w:val="Default"/>
        <w:numPr>
          <w:ilvl w:val="0"/>
          <w:numId w:val="154"/>
        </w:numPr>
        <w:rPr>
          <w:sz w:val="22"/>
          <w:szCs w:val="22"/>
        </w:rPr>
      </w:pPr>
      <w:r w:rsidRPr="00B10CC0">
        <w:rPr>
          <w:sz w:val="22"/>
          <w:szCs w:val="22"/>
        </w:rPr>
        <w:t>the processes by which all critical information relating to the practice’s operations (such as appointments, billing and patient health information) will be frequently backed up</w:t>
      </w:r>
    </w:p>
    <w:p w14:paraId="694659A5" w14:textId="77777777" w:rsidR="004B5BB0" w:rsidRPr="00B10CC0" w:rsidRDefault="004B5BB0" w:rsidP="002E21F1">
      <w:pPr>
        <w:pStyle w:val="Default"/>
        <w:numPr>
          <w:ilvl w:val="0"/>
          <w:numId w:val="154"/>
        </w:numPr>
        <w:rPr>
          <w:sz w:val="22"/>
          <w:szCs w:val="22"/>
        </w:rPr>
      </w:pPr>
      <w:r w:rsidRPr="00B10CC0">
        <w:rPr>
          <w:sz w:val="22"/>
          <w:szCs w:val="22"/>
        </w:rPr>
        <w:t>a schedule of regular tests so that backups are being correctly created and can be accessed and read as expected</w:t>
      </w:r>
    </w:p>
    <w:p w14:paraId="655D6FAC" w14:textId="77777777" w:rsidR="004B5BB0" w:rsidRPr="00B10CC0" w:rsidRDefault="004B5BB0" w:rsidP="002E21F1">
      <w:pPr>
        <w:pStyle w:val="Default"/>
        <w:numPr>
          <w:ilvl w:val="0"/>
          <w:numId w:val="154"/>
        </w:numPr>
        <w:rPr>
          <w:sz w:val="22"/>
          <w:szCs w:val="22"/>
        </w:rPr>
      </w:pPr>
      <w:r w:rsidRPr="00B10CC0">
        <w:rPr>
          <w:sz w:val="22"/>
          <w:szCs w:val="22"/>
        </w:rPr>
        <w:t>details of the secure offsite location where the backup information is stored</w:t>
      </w:r>
    </w:p>
    <w:p w14:paraId="7BDB10BA" w14:textId="4C920EAC" w:rsidR="001D6A98" w:rsidRPr="00B10CC0" w:rsidRDefault="004B5BB0" w:rsidP="002E21F1">
      <w:pPr>
        <w:pStyle w:val="Default"/>
        <w:numPr>
          <w:ilvl w:val="0"/>
          <w:numId w:val="154"/>
        </w:numPr>
        <w:rPr>
          <w:sz w:val="22"/>
          <w:szCs w:val="22"/>
        </w:rPr>
      </w:pPr>
      <w:r w:rsidRPr="00B10CC0">
        <w:rPr>
          <w:sz w:val="22"/>
          <w:szCs w:val="22"/>
        </w:rPr>
        <w:t>standard letters of agreement that external IT providers sign to indicate their commitment to comply with the requirements of the CISS.</w:t>
      </w:r>
    </w:p>
    <w:p w14:paraId="5663E8A3" w14:textId="77777777" w:rsidR="004B5BB0" w:rsidRPr="00B10CC0" w:rsidRDefault="004B5BB0" w:rsidP="001D6A98">
      <w:pPr>
        <w:pStyle w:val="Default"/>
        <w:rPr>
          <w:i/>
          <w:iCs/>
          <w:sz w:val="22"/>
          <w:szCs w:val="22"/>
        </w:rPr>
      </w:pPr>
    </w:p>
    <w:p w14:paraId="1E1D98EC" w14:textId="77777777" w:rsidR="001D6A98" w:rsidRPr="00B10CC0" w:rsidRDefault="001D6A98" w:rsidP="001D6A98">
      <w:pPr>
        <w:pStyle w:val="Default"/>
        <w:rPr>
          <w:i/>
          <w:iCs/>
          <w:sz w:val="22"/>
          <w:szCs w:val="22"/>
        </w:rPr>
      </w:pPr>
      <w:r w:rsidRPr="00B10CC0">
        <w:rPr>
          <w:i/>
          <w:iCs/>
          <w:sz w:val="22"/>
          <w:szCs w:val="22"/>
        </w:rPr>
        <w:t xml:space="preserve">Replacing IT equipment </w:t>
      </w:r>
    </w:p>
    <w:p w14:paraId="4C17CCAE" w14:textId="77777777" w:rsidR="00DB3C30" w:rsidRPr="00B10CC0" w:rsidRDefault="00DB3C30" w:rsidP="001D6A98">
      <w:pPr>
        <w:pStyle w:val="Default"/>
        <w:rPr>
          <w:sz w:val="22"/>
          <w:szCs w:val="22"/>
        </w:rPr>
      </w:pPr>
    </w:p>
    <w:p w14:paraId="53FE5DD7" w14:textId="77777777" w:rsidR="004B5BB0" w:rsidRPr="00B10CC0" w:rsidRDefault="004B5BB0" w:rsidP="001D6A98">
      <w:pPr>
        <w:autoSpaceDE w:val="0"/>
        <w:autoSpaceDN w:val="0"/>
        <w:adjustRightInd w:val="0"/>
        <w:spacing w:after="0" w:line="240" w:lineRule="auto"/>
        <w:rPr>
          <w:rFonts w:ascii="Arial" w:hAnsi="Arial" w:cs="Arial"/>
        </w:rPr>
      </w:pPr>
      <w:r w:rsidRPr="00B10CC0">
        <w:rPr>
          <w:rFonts w:ascii="Arial" w:hAnsi="Arial" w:cs="Arial"/>
        </w:rPr>
        <w:t xml:space="preserve">When IT equipment needs to be replaced or upgraded, refer to the current edition of the RACGP’s </w:t>
      </w:r>
      <w:r w:rsidRPr="00B10CC0">
        <w:rPr>
          <w:rFonts w:ascii="Arial" w:hAnsi="Arial" w:cs="Arial"/>
          <w:i/>
        </w:rPr>
        <w:t>Effective solutions for e-waste in your practice</w:t>
      </w:r>
      <w:r w:rsidRPr="00B10CC0">
        <w:rPr>
          <w:rFonts w:ascii="Arial" w:hAnsi="Arial" w:cs="Arial"/>
        </w:rPr>
        <w:t xml:space="preserve"> to ensure that you do not inadvertently lose or transfer key information. Just deleting records does not actually remove the data from a computer system, which means that people may still be able to recover files that have been deleted but not removed. </w:t>
      </w:r>
    </w:p>
    <w:p w14:paraId="3478E0B8" w14:textId="77777777" w:rsidR="004B5BB0" w:rsidRPr="00B10CC0" w:rsidRDefault="004B5BB0" w:rsidP="001D6A98">
      <w:pPr>
        <w:autoSpaceDE w:val="0"/>
        <w:autoSpaceDN w:val="0"/>
        <w:adjustRightInd w:val="0"/>
        <w:spacing w:after="0" w:line="240" w:lineRule="auto"/>
        <w:rPr>
          <w:rFonts w:ascii="Arial" w:hAnsi="Arial" w:cs="Arial"/>
        </w:rPr>
      </w:pPr>
    </w:p>
    <w:p w14:paraId="2A473CC8" w14:textId="6062DD7E" w:rsidR="00DB3C3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rPr>
        <w:t>Other equipment, such as photocopiers and fax machines, may have hard drives that contain confidential information that must be properly removed before you dispose of them.</w:t>
      </w:r>
    </w:p>
    <w:p w14:paraId="356AC536" w14:textId="77777777" w:rsidR="004B5BB0" w:rsidRDefault="004B5BB0" w:rsidP="001D6A98">
      <w:pPr>
        <w:autoSpaceDE w:val="0"/>
        <w:autoSpaceDN w:val="0"/>
        <w:adjustRightInd w:val="0"/>
        <w:spacing w:after="0" w:line="240" w:lineRule="auto"/>
        <w:rPr>
          <w:rFonts w:ascii="Arial" w:hAnsi="Arial" w:cs="Arial"/>
          <w:i/>
          <w:iCs/>
          <w:color w:val="000000"/>
        </w:rPr>
      </w:pPr>
    </w:p>
    <w:p w14:paraId="203B3D5B" w14:textId="77777777" w:rsidR="00DB3C30"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Destroying information</w:t>
      </w:r>
    </w:p>
    <w:p w14:paraId="3EDB96F6" w14:textId="1BAD9065"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i/>
          <w:iCs/>
          <w:color w:val="000000"/>
        </w:rPr>
        <w:t xml:space="preserve"> </w:t>
      </w:r>
    </w:p>
    <w:p w14:paraId="2687C8AA" w14:textId="0EAC4992" w:rsidR="00DB3C3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If you are considering destroying clinical records for patients who are no longer patients of the practice, have not been seen for many years, or who have outdated results in their records, consult with your medical defence organisation so that you understand your legal requirements and manage the risks.</w:t>
      </w:r>
    </w:p>
    <w:p w14:paraId="3D13655D"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0B680EB6" w14:textId="6E579FA6"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If your practice has a policy to destroy these records, you must also have a system that provides timely identification of information that is no longer relevant.</w:t>
      </w:r>
    </w:p>
    <w:p w14:paraId="573C84DC"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1208861A" w14:textId="49FB28C3" w:rsidR="00DB3C3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You also need to have processes for the disposal of hard drives and other storage media.</w:t>
      </w:r>
    </w:p>
    <w:p w14:paraId="02825455" w14:textId="77777777" w:rsidR="004B5BB0" w:rsidRPr="00B10CC0" w:rsidRDefault="004B5BB0" w:rsidP="001D6A98">
      <w:pPr>
        <w:autoSpaceDE w:val="0"/>
        <w:autoSpaceDN w:val="0"/>
        <w:adjustRightInd w:val="0"/>
        <w:spacing w:after="0" w:line="240" w:lineRule="auto"/>
        <w:rPr>
          <w:rFonts w:ascii="Arial" w:hAnsi="Arial" w:cs="Arial"/>
          <w:i/>
          <w:iCs/>
          <w:color w:val="000000"/>
        </w:rPr>
      </w:pPr>
    </w:p>
    <w:p w14:paraId="5DEBB9C8"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Email and social media policies </w:t>
      </w:r>
    </w:p>
    <w:p w14:paraId="0934F594"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0A4B95B3" w14:textId="77777777"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your practice uses email and social media, you must have policies for their use. The practice team must be familiar with the policies, comply with them, and understand the risks associated with using email and social media. The policies could also be made available to patients. </w:t>
      </w:r>
    </w:p>
    <w:p w14:paraId="464534A4"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3297ADF4" w14:textId="77777777"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A policy for use of email in the practice may include information about:</w:t>
      </w:r>
    </w:p>
    <w:p w14:paraId="4E0C9352"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6E482442" w14:textId="77777777" w:rsidR="004B5BB0" w:rsidRPr="00B10CC0" w:rsidRDefault="004B5BB0" w:rsidP="002E21F1">
      <w:pPr>
        <w:pStyle w:val="ListParagraph"/>
        <w:numPr>
          <w:ilvl w:val="0"/>
          <w:numId w:val="15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maintaining passwords and keeping them secure</w:t>
      </w:r>
    </w:p>
    <w:p w14:paraId="6F25AA4F" w14:textId="77777777" w:rsidR="004B5BB0" w:rsidRPr="00B10CC0" w:rsidRDefault="004B5BB0" w:rsidP="002E21F1">
      <w:pPr>
        <w:pStyle w:val="ListParagraph"/>
        <w:numPr>
          <w:ilvl w:val="0"/>
          <w:numId w:val="155"/>
        </w:numPr>
        <w:autoSpaceDE w:val="0"/>
        <w:autoSpaceDN w:val="0"/>
        <w:adjustRightInd w:val="0"/>
        <w:spacing w:after="0" w:line="240" w:lineRule="auto"/>
        <w:rPr>
          <w:rFonts w:ascii="Arial" w:hAnsi="Arial" w:cs="Arial"/>
          <w:color w:val="000000"/>
        </w:rPr>
      </w:pPr>
      <w:r w:rsidRPr="00B10CC0">
        <w:rPr>
          <w:rFonts w:ascii="Arial" w:hAnsi="Arial" w:cs="Arial"/>
          <w:color w:val="000000"/>
        </w:rPr>
        <w:t>verifying and updating email addresses</w:t>
      </w:r>
    </w:p>
    <w:p w14:paraId="53F8D5FF" w14:textId="77777777" w:rsidR="004B5BB0" w:rsidRPr="00B10CC0" w:rsidRDefault="004B5BB0" w:rsidP="002E21F1">
      <w:pPr>
        <w:pStyle w:val="ListParagraph"/>
        <w:numPr>
          <w:ilvl w:val="0"/>
          <w:numId w:val="155"/>
        </w:numPr>
        <w:autoSpaceDE w:val="0"/>
        <w:autoSpaceDN w:val="0"/>
        <w:adjustRightInd w:val="0"/>
        <w:spacing w:after="0" w:line="240" w:lineRule="auto"/>
        <w:rPr>
          <w:rFonts w:ascii="Arial" w:hAnsi="Arial" w:cs="Arial"/>
          <w:color w:val="000000"/>
        </w:rPr>
      </w:pPr>
      <w:r w:rsidRPr="00B10CC0">
        <w:rPr>
          <w:rFonts w:ascii="Arial" w:hAnsi="Arial" w:cs="Arial"/>
          <w:color w:val="000000"/>
        </w:rPr>
        <w:t>informing patients of possible risks to their privacy if standard unencrypted email is used</w:t>
      </w:r>
    </w:p>
    <w:p w14:paraId="18B7DCE0" w14:textId="77777777" w:rsidR="004B5BB0" w:rsidRPr="00B10CC0" w:rsidRDefault="004B5BB0" w:rsidP="002E21F1">
      <w:pPr>
        <w:pStyle w:val="ListParagraph"/>
        <w:numPr>
          <w:ilvl w:val="0"/>
          <w:numId w:val="155"/>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obtaining patient consent to communicate with them via email. </w:t>
      </w:r>
    </w:p>
    <w:p w14:paraId="6B7A428A"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6E3258FA" w14:textId="5E73B508"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For further information, please refer to the RACGP’s </w:t>
      </w:r>
      <w:r w:rsidRPr="00B10CC0">
        <w:rPr>
          <w:rFonts w:ascii="Arial" w:hAnsi="Arial" w:cs="Arial"/>
          <w:i/>
          <w:color w:val="000000"/>
        </w:rPr>
        <w:t>Using email in general practice – Guiding principles</w:t>
      </w:r>
      <w:r w:rsidRPr="00B10CC0">
        <w:rPr>
          <w:rFonts w:ascii="Arial" w:hAnsi="Arial" w:cs="Arial"/>
          <w:color w:val="000000"/>
        </w:rPr>
        <w:t xml:space="preserve"> at </w:t>
      </w:r>
      <w:hyperlink r:id="rId38" w:history="1">
        <w:r w:rsidRPr="00B10CC0">
          <w:rPr>
            <w:rStyle w:val="Hyperlink"/>
            <w:rFonts w:ascii="Arial" w:hAnsi="Arial" w:cs="Arial"/>
          </w:rPr>
          <w:t>www.racgp.org.au/your-practice/ehealth/protecting-information/email</w:t>
        </w:r>
      </w:hyperlink>
    </w:p>
    <w:p w14:paraId="64EC8E0F"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0FF107DC" w14:textId="77777777"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If your practice does not use email, have a policy that states this. </w:t>
      </w:r>
    </w:p>
    <w:p w14:paraId="2F18694C"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33D59AD1" w14:textId="77777777" w:rsidR="004B5BB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Practitioners registered with AHPRA are required to comply with AHPRA’s social media policy. </w:t>
      </w:r>
    </w:p>
    <w:p w14:paraId="1BD40D7C"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311D6527" w14:textId="005EFFD7" w:rsidR="00DB3C30" w:rsidRPr="00B10CC0" w:rsidRDefault="004B5BB0"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The RACGP’s </w:t>
      </w:r>
      <w:r w:rsidRPr="00B10CC0">
        <w:rPr>
          <w:rFonts w:ascii="Arial" w:hAnsi="Arial" w:cs="Arial"/>
          <w:i/>
          <w:color w:val="000000"/>
        </w:rPr>
        <w:t>Guide for the use of social media in general practice</w:t>
      </w:r>
      <w:r w:rsidRPr="00B10CC0">
        <w:rPr>
          <w:rFonts w:ascii="Arial" w:hAnsi="Arial" w:cs="Arial"/>
          <w:color w:val="000000"/>
        </w:rPr>
        <w:t xml:space="preserve"> contains guidance for the safe and professional use of social media in a general practice. It also contains a template for a social media policy (which complies with AHPRA’s social media policy) that you can adapt to suit your practice. It is available at </w:t>
      </w:r>
      <w:hyperlink r:id="rId39" w:history="1">
        <w:r w:rsidRPr="00B10CC0">
          <w:rPr>
            <w:rStyle w:val="Hyperlink"/>
            <w:rFonts w:ascii="Arial" w:hAnsi="Arial" w:cs="Arial"/>
          </w:rPr>
          <w:t>www.racgp.org.au/your-practice/ehealth/social-media/guide</w:t>
        </w:r>
      </w:hyperlink>
    </w:p>
    <w:p w14:paraId="1054892D" w14:textId="77777777" w:rsidR="004B5BB0" w:rsidRPr="00B10CC0" w:rsidRDefault="004B5BB0" w:rsidP="001D6A98">
      <w:pPr>
        <w:autoSpaceDE w:val="0"/>
        <w:autoSpaceDN w:val="0"/>
        <w:adjustRightInd w:val="0"/>
        <w:spacing w:after="0" w:line="240" w:lineRule="auto"/>
        <w:rPr>
          <w:rFonts w:ascii="Arial" w:hAnsi="Arial" w:cs="Arial"/>
          <w:color w:val="000000"/>
        </w:rPr>
      </w:pPr>
    </w:p>
    <w:p w14:paraId="6C71C544"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Meeting each Indicator </w:t>
      </w:r>
    </w:p>
    <w:p w14:paraId="18533D92"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63A9A0DD" w14:textId="53D78AAD"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A </w:t>
      </w:r>
      <w:r w:rsidR="008D354D" w:rsidRPr="00B10CC0">
        <w:rPr>
          <w:rFonts w:ascii="Arial" w:hAnsi="Arial" w:cs="Arial"/>
          <w:color w:val="000000"/>
        </w:rPr>
        <w:t>Our practice has a team member who has primary responsibility for the electronic systems and computer security.</w:t>
      </w:r>
    </w:p>
    <w:p w14:paraId="3B602035" w14:textId="77777777" w:rsidR="00DB3C30" w:rsidRPr="00B10CC0" w:rsidRDefault="00DB3C30" w:rsidP="001D6A98">
      <w:pPr>
        <w:autoSpaceDE w:val="0"/>
        <w:autoSpaceDN w:val="0"/>
        <w:adjustRightInd w:val="0"/>
        <w:spacing w:after="0" w:line="240" w:lineRule="auto"/>
        <w:rPr>
          <w:rFonts w:ascii="Arial" w:hAnsi="Arial" w:cs="Arial"/>
          <w:b/>
          <w:bCs/>
          <w:color w:val="FF0000"/>
        </w:rPr>
      </w:pPr>
    </w:p>
    <w:p w14:paraId="7D8D1A5E"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You must: </w:t>
      </w:r>
    </w:p>
    <w:p w14:paraId="54175594"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208C86B9" w14:textId="5A951896" w:rsidR="001D6A98" w:rsidRPr="00B10CC0" w:rsidRDefault="008D354D" w:rsidP="002E21F1">
      <w:pPr>
        <w:pStyle w:val="ListParagraph"/>
        <w:numPr>
          <w:ilvl w:val="0"/>
          <w:numId w:val="156"/>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have at least one team member who has primary responsibility for the electronic systems and computer security.</w:t>
      </w:r>
    </w:p>
    <w:p w14:paraId="683678A1" w14:textId="77777777" w:rsidR="008D354D" w:rsidRPr="00B10CC0" w:rsidRDefault="008D354D" w:rsidP="001D6A98">
      <w:pPr>
        <w:autoSpaceDE w:val="0"/>
        <w:autoSpaceDN w:val="0"/>
        <w:adjustRightInd w:val="0"/>
        <w:spacing w:after="0" w:line="240" w:lineRule="auto"/>
        <w:rPr>
          <w:rFonts w:ascii="Arial" w:hAnsi="Arial" w:cs="Arial"/>
          <w:color w:val="000000"/>
        </w:rPr>
      </w:pPr>
    </w:p>
    <w:p w14:paraId="4A191A4F"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699B9CC0"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0D6C7DD4" w14:textId="77777777" w:rsidR="008D354D" w:rsidRPr="00B10CC0" w:rsidRDefault="008D354D" w:rsidP="002E21F1">
      <w:pPr>
        <w:pStyle w:val="ListParagraph"/>
        <w:numPr>
          <w:ilvl w:val="0"/>
          <w:numId w:val="156"/>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7A74E21D" w14:textId="1623D85A" w:rsidR="00DB3C30" w:rsidRPr="00B10CC0" w:rsidRDefault="008D354D" w:rsidP="002E21F1">
      <w:pPr>
        <w:pStyle w:val="ListParagraph"/>
        <w:numPr>
          <w:ilvl w:val="0"/>
          <w:numId w:val="156"/>
        </w:numPr>
        <w:autoSpaceDE w:val="0"/>
        <w:autoSpaceDN w:val="0"/>
        <w:adjustRightInd w:val="0"/>
        <w:spacing w:after="0" w:line="240" w:lineRule="auto"/>
        <w:rPr>
          <w:rFonts w:ascii="Arial" w:hAnsi="Arial" w:cs="Arial"/>
          <w:color w:val="000000"/>
        </w:rPr>
      </w:pPr>
      <w:r w:rsidRPr="00B10CC0">
        <w:rPr>
          <w:rFonts w:ascii="Arial" w:hAnsi="Arial" w:cs="Arial"/>
          <w:color w:val="000000"/>
        </w:rPr>
        <w:t>create a position description outlining the roles and responsibilities relating to computer security.</w:t>
      </w:r>
    </w:p>
    <w:p w14:paraId="0AAC6A37" w14:textId="77777777" w:rsidR="008D354D" w:rsidRPr="00B10CC0" w:rsidRDefault="008D354D" w:rsidP="001D6A98">
      <w:pPr>
        <w:autoSpaceDE w:val="0"/>
        <w:autoSpaceDN w:val="0"/>
        <w:adjustRightInd w:val="0"/>
        <w:spacing w:after="0" w:line="240" w:lineRule="auto"/>
        <w:rPr>
          <w:rFonts w:ascii="Arial" w:hAnsi="Arial" w:cs="Arial"/>
          <w:color w:val="000000"/>
        </w:rPr>
      </w:pPr>
    </w:p>
    <w:p w14:paraId="372D46F8" w14:textId="59E3C71A"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B </w:t>
      </w:r>
      <w:r w:rsidR="008D354D" w:rsidRPr="00B10CC0">
        <w:rPr>
          <w:rFonts w:ascii="Arial" w:hAnsi="Arial" w:cs="Arial"/>
          <w:color w:val="000000"/>
        </w:rPr>
        <w:t>Our practice does not store or temporarily leave the personal health information of patients where members of the public could see or access that information.</w:t>
      </w:r>
    </w:p>
    <w:p w14:paraId="05D29CD9"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5F0864AB"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53199AB"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600AE663" w14:textId="57443A26" w:rsidR="001D6A98" w:rsidRPr="00B10CC0" w:rsidRDefault="001D6A98" w:rsidP="003B3620">
      <w:pPr>
        <w:pStyle w:val="ListParagraph"/>
        <w:numPr>
          <w:ilvl w:val="0"/>
          <w:numId w:val="95"/>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Maintain a privacy policy. </w:t>
      </w:r>
    </w:p>
    <w:p w14:paraId="1D353DE2"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1E93B961"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D5DD748" w14:textId="77777777" w:rsidR="008D354D" w:rsidRPr="00B10CC0" w:rsidRDefault="008D354D" w:rsidP="003B3620">
      <w:pPr>
        <w:pStyle w:val="ListParagraph"/>
        <w:numPr>
          <w:ilvl w:val="0"/>
          <w:numId w:val="95"/>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2B557979" w14:textId="77777777" w:rsidR="008D354D" w:rsidRPr="00B10CC0" w:rsidRDefault="008D354D" w:rsidP="003B3620">
      <w:pPr>
        <w:pStyle w:val="ListParagraph"/>
        <w:numPr>
          <w:ilvl w:val="0"/>
          <w:numId w:val="95"/>
        </w:numPr>
        <w:autoSpaceDE w:val="0"/>
        <w:autoSpaceDN w:val="0"/>
        <w:adjustRightInd w:val="0"/>
        <w:spacing w:after="0" w:line="240" w:lineRule="auto"/>
        <w:rPr>
          <w:rFonts w:ascii="Arial" w:hAnsi="Arial" w:cs="Arial"/>
          <w:color w:val="000000"/>
        </w:rPr>
      </w:pPr>
      <w:r w:rsidRPr="00B10CC0">
        <w:rPr>
          <w:rFonts w:ascii="Arial" w:hAnsi="Arial" w:cs="Arial"/>
          <w:color w:val="000000"/>
        </w:rPr>
        <w:t>have a physical layout that means that members of the public cannot view patient health information</w:t>
      </w:r>
    </w:p>
    <w:p w14:paraId="5D707E3A" w14:textId="0921EC4E" w:rsidR="001D6A98" w:rsidRPr="00B10CC0" w:rsidRDefault="008D354D" w:rsidP="003B3620">
      <w:pPr>
        <w:pStyle w:val="ListParagraph"/>
        <w:numPr>
          <w:ilvl w:val="0"/>
          <w:numId w:val="95"/>
        </w:numPr>
        <w:autoSpaceDE w:val="0"/>
        <w:autoSpaceDN w:val="0"/>
        <w:adjustRightInd w:val="0"/>
        <w:spacing w:after="0" w:line="240" w:lineRule="auto"/>
        <w:rPr>
          <w:rFonts w:ascii="Arial" w:hAnsi="Arial" w:cs="Arial"/>
          <w:color w:val="000000"/>
        </w:rPr>
      </w:pPr>
      <w:r w:rsidRPr="00B10CC0">
        <w:rPr>
          <w:rFonts w:ascii="Arial" w:hAnsi="Arial" w:cs="Arial"/>
          <w:color w:val="000000"/>
        </w:rPr>
        <w:t>use password-protected screensavers</w:t>
      </w:r>
    </w:p>
    <w:p w14:paraId="72810E54" w14:textId="77777777" w:rsidR="008D354D" w:rsidRPr="00B10CC0" w:rsidRDefault="008D354D" w:rsidP="003B3620">
      <w:pPr>
        <w:pStyle w:val="ListParagraph"/>
        <w:numPr>
          <w:ilvl w:val="0"/>
          <w:numId w:val="95"/>
        </w:numPr>
        <w:autoSpaceDE w:val="0"/>
        <w:autoSpaceDN w:val="0"/>
        <w:adjustRightInd w:val="0"/>
        <w:spacing w:after="0" w:line="240" w:lineRule="auto"/>
        <w:rPr>
          <w:rFonts w:ascii="Arial" w:hAnsi="Arial" w:cs="Arial"/>
          <w:color w:val="000000"/>
        </w:rPr>
      </w:pPr>
      <w:r w:rsidRPr="00B10CC0">
        <w:rPr>
          <w:rFonts w:ascii="Arial" w:hAnsi="Arial" w:cs="Arial"/>
          <w:color w:val="000000"/>
        </w:rPr>
        <w:t>use a shredder and/or have a secure document-shredding agreement with a reputable provider</w:t>
      </w:r>
    </w:p>
    <w:p w14:paraId="4A5C362C" w14:textId="5C0FAA2B" w:rsidR="008D354D" w:rsidRPr="00B10CC0" w:rsidRDefault="008D354D" w:rsidP="003B3620">
      <w:pPr>
        <w:pStyle w:val="ListParagraph"/>
        <w:numPr>
          <w:ilvl w:val="0"/>
          <w:numId w:val="95"/>
        </w:numPr>
        <w:autoSpaceDE w:val="0"/>
        <w:autoSpaceDN w:val="0"/>
        <w:adjustRightInd w:val="0"/>
        <w:spacing w:after="0" w:line="240" w:lineRule="auto"/>
        <w:rPr>
          <w:rFonts w:ascii="Arial" w:hAnsi="Arial" w:cs="Arial"/>
          <w:color w:val="000000"/>
        </w:rPr>
      </w:pPr>
      <w:r w:rsidRPr="00B10CC0">
        <w:rPr>
          <w:rFonts w:ascii="Arial" w:hAnsi="Arial" w:cs="Arial"/>
          <w:color w:val="000000"/>
        </w:rPr>
        <w:t>wipe all information off hard drives and photocopiers before disposing of them.</w:t>
      </w:r>
    </w:p>
    <w:p w14:paraId="3CB19E9B" w14:textId="77777777" w:rsidR="008D354D" w:rsidRPr="00B10CC0" w:rsidRDefault="008D354D" w:rsidP="001D6A98">
      <w:pPr>
        <w:autoSpaceDE w:val="0"/>
        <w:autoSpaceDN w:val="0"/>
        <w:adjustRightInd w:val="0"/>
        <w:spacing w:after="0" w:line="240" w:lineRule="auto"/>
        <w:rPr>
          <w:rFonts w:ascii="Arial" w:hAnsi="Arial" w:cs="Arial"/>
          <w:color w:val="000000"/>
        </w:rPr>
      </w:pPr>
    </w:p>
    <w:p w14:paraId="3FA758C7" w14:textId="12ABB589"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C </w:t>
      </w:r>
      <w:r w:rsidR="008D354D" w:rsidRPr="00B10CC0">
        <w:rPr>
          <w:rFonts w:ascii="Arial" w:hAnsi="Arial" w:cs="Arial"/>
          <w:color w:val="000000"/>
        </w:rPr>
        <w:t>Our practice’s clinical software is accessible only via unique individual passwords that give access to information according to the person’s level of authorisation.</w:t>
      </w:r>
    </w:p>
    <w:p w14:paraId="7359F66E"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12059EBE"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676F4EC1"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7CA78755" w14:textId="626841B2" w:rsidR="001D6A98" w:rsidRPr="00B10CC0" w:rsidRDefault="00703BCE" w:rsidP="003B3620">
      <w:pPr>
        <w:pStyle w:val="ListParagraph"/>
        <w:numPr>
          <w:ilvl w:val="0"/>
          <w:numId w:val="96"/>
        </w:numPr>
        <w:autoSpaceDE w:val="0"/>
        <w:autoSpaceDN w:val="0"/>
        <w:adjustRightInd w:val="0"/>
        <w:spacing w:after="16"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the security of the clinical software passwords of each individual practice team member. </w:t>
      </w:r>
    </w:p>
    <w:p w14:paraId="41FFBD71" w14:textId="68DB2CAF" w:rsidR="001D6A98" w:rsidRPr="00B10CC0" w:rsidRDefault="00703BCE" w:rsidP="003B3620">
      <w:pPr>
        <w:pStyle w:val="ListParagraph"/>
        <w:numPr>
          <w:ilvl w:val="0"/>
          <w:numId w:val="96"/>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privacy policy. </w:t>
      </w:r>
    </w:p>
    <w:p w14:paraId="0B1371BE"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03FF49C3" w14:textId="3E7456D8"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w:t>
      </w:r>
      <w:r w:rsidR="008D354D" w:rsidRPr="00B10CC0">
        <w:rPr>
          <w:rFonts w:ascii="Arial" w:hAnsi="Arial" w:cs="Arial"/>
          <w:color w:val="000000"/>
        </w:rPr>
        <w:t>could</w:t>
      </w:r>
      <w:r w:rsidRPr="00B10CC0">
        <w:rPr>
          <w:rFonts w:ascii="Arial" w:hAnsi="Arial" w:cs="Arial"/>
          <w:color w:val="000000"/>
        </w:rPr>
        <w:t xml:space="preserve">: </w:t>
      </w:r>
    </w:p>
    <w:p w14:paraId="6946B048"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73BD791B" w14:textId="04461C69" w:rsidR="001D6A98" w:rsidRPr="00B10CC0" w:rsidRDefault="00082494" w:rsidP="003B3620">
      <w:pPr>
        <w:pStyle w:val="ListParagraph"/>
        <w:numPr>
          <w:ilvl w:val="0"/>
          <w:numId w:val="97"/>
        </w:numPr>
        <w:autoSpaceDE w:val="0"/>
        <w:autoSpaceDN w:val="0"/>
        <w:adjustRightInd w:val="0"/>
        <w:spacing w:after="139"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an information technology policy. </w:t>
      </w:r>
    </w:p>
    <w:p w14:paraId="5E967364" w14:textId="77777777" w:rsidR="008D354D" w:rsidRPr="00B10CC0" w:rsidRDefault="008D354D" w:rsidP="003B3620">
      <w:pPr>
        <w:pStyle w:val="ListParagraph"/>
        <w:numPr>
          <w:ilvl w:val="0"/>
          <w:numId w:val="97"/>
        </w:numPr>
        <w:autoSpaceDE w:val="0"/>
        <w:autoSpaceDN w:val="0"/>
        <w:adjustRightInd w:val="0"/>
        <w:spacing w:after="139" w:line="240" w:lineRule="auto"/>
        <w:rPr>
          <w:rFonts w:ascii="Arial" w:hAnsi="Arial" w:cs="Arial"/>
          <w:color w:val="000000"/>
        </w:rPr>
      </w:pPr>
      <w:r w:rsidRPr="00B10CC0">
        <w:rPr>
          <w:rFonts w:ascii="Arial" w:hAnsi="Arial" w:cs="Arial"/>
          <w:color w:val="000000"/>
        </w:rPr>
        <w:t>give only appropriate access to each role, based on position descriptions</w:t>
      </w:r>
    </w:p>
    <w:p w14:paraId="4F994533" w14:textId="77777777" w:rsidR="008D354D" w:rsidRPr="00B10CC0" w:rsidRDefault="008D354D" w:rsidP="003B3620">
      <w:pPr>
        <w:pStyle w:val="ListParagraph"/>
        <w:numPr>
          <w:ilvl w:val="0"/>
          <w:numId w:val="97"/>
        </w:numPr>
        <w:autoSpaceDE w:val="0"/>
        <w:autoSpaceDN w:val="0"/>
        <w:adjustRightInd w:val="0"/>
        <w:spacing w:after="139" w:line="240" w:lineRule="auto"/>
        <w:rPr>
          <w:rFonts w:ascii="Arial" w:hAnsi="Arial" w:cs="Arial"/>
          <w:color w:val="000000"/>
        </w:rPr>
      </w:pPr>
      <w:r w:rsidRPr="00B10CC0">
        <w:rPr>
          <w:rFonts w:ascii="Arial" w:hAnsi="Arial" w:cs="Arial"/>
          <w:color w:val="000000"/>
        </w:rPr>
        <w:t>ensure that staff members are trained to log out or lock computers and other devices after each use</w:t>
      </w:r>
    </w:p>
    <w:p w14:paraId="11EA2E4A" w14:textId="77777777" w:rsidR="008D354D" w:rsidRPr="00B10CC0" w:rsidRDefault="008D354D" w:rsidP="003B3620">
      <w:pPr>
        <w:pStyle w:val="ListParagraph"/>
        <w:numPr>
          <w:ilvl w:val="0"/>
          <w:numId w:val="97"/>
        </w:num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maintain a register of who borrows or takes a laptop or mobile phone </w:t>
      </w:r>
    </w:p>
    <w:p w14:paraId="292CE769" w14:textId="0C6417B7" w:rsidR="001D6A98" w:rsidRPr="00B10CC0" w:rsidRDefault="008D354D" w:rsidP="003B3620">
      <w:pPr>
        <w:pStyle w:val="ListParagraph"/>
        <w:numPr>
          <w:ilvl w:val="0"/>
          <w:numId w:val="97"/>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secure passwords for portable devices</w:t>
      </w:r>
    </w:p>
    <w:p w14:paraId="2E2A8D00" w14:textId="19607825" w:rsidR="008D354D" w:rsidRPr="00B10CC0" w:rsidRDefault="008D354D" w:rsidP="003B3620">
      <w:pPr>
        <w:pStyle w:val="ListParagraph"/>
        <w:numPr>
          <w:ilvl w:val="0"/>
          <w:numId w:val="97"/>
        </w:numPr>
        <w:autoSpaceDE w:val="0"/>
        <w:autoSpaceDN w:val="0"/>
        <w:adjustRightInd w:val="0"/>
        <w:spacing w:after="0" w:line="240" w:lineRule="auto"/>
        <w:rPr>
          <w:rFonts w:ascii="Arial" w:hAnsi="Arial" w:cs="Arial"/>
          <w:color w:val="000000"/>
        </w:rPr>
      </w:pPr>
      <w:r w:rsidRPr="00B10CC0">
        <w:rPr>
          <w:rFonts w:ascii="Arial" w:hAnsi="Arial" w:cs="Arial"/>
          <w:color w:val="000000"/>
        </w:rPr>
        <w:t>install current antivirus software on all devices.</w:t>
      </w:r>
    </w:p>
    <w:p w14:paraId="54E4428C" w14:textId="77777777" w:rsidR="008D354D" w:rsidRPr="00B10CC0" w:rsidRDefault="008D354D" w:rsidP="001D6A98">
      <w:pPr>
        <w:autoSpaceDE w:val="0"/>
        <w:autoSpaceDN w:val="0"/>
        <w:adjustRightInd w:val="0"/>
        <w:spacing w:after="0" w:line="240" w:lineRule="auto"/>
        <w:rPr>
          <w:rFonts w:ascii="Arial" w:hAnsi="Arial" w:cs="Arial"/>
          <w:color w:val="000000"/>
        </w:rPr>
      </w:pPr>
    </w:p>
    <w:p w14:paraId="3AB67BBD" w14:textId="7B65A396"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D </w:t>
      </w:r>
      <w:r w:rsidR="008D354D" w:rsidRPr="00B10CC0">
        <w:rPr>
          <w:rFonts w:ascii="Arial" w:hAnsi="Arial" w:cs="Arial"/>
          <w:color w:val="000000"/>
        </w:rPr>
        <w:t>Our practice has a business continuity and information recovery plan.</w:t>
      </w:r>
    </w:p>
    <w:p w14:paraId="6BC4DF5D"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05B5DE47"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078B3826"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2D1CEA63" w14:textId="3D3631CB" w:rsidR="001D6A98" w:rsidRPr="00B10CC0" w:rsidRDefault="00082494" w:rsidP="003B3620">
      <w:pPr>
        <w:pStyle w:val="ListParagraph"/>
        <w:numPr>
          <w:ilvl w:val="0"/>
          <w:numId w:val="98"/>
        </w:numPr>
        <w:autoSpaceDE w:val="0"/>
        <w:autoSpaceDN w:val="0"/>
        <w:adjustRightInd w:val="0"/>
        <w:spacing w:after="139" w:line="240" w:lineRule="auto"/>
        <w:rPr>
          <w:rFonts w:ascii="Arial" w:hAnsi="Arial" w:cs="Arial"/>
          <w:color w:val="FF0000"/>
        </w:rPr>
      </w:pPr>
      <w:r>
        <w:rPr>
          <w:rFonts w:ascii="Arial" w:hAnsi="Arial" w:cs="Arial"/>
          <w:b/>
          <w:bCs/>
          <w:color w:val="FF0000"/>
        </w:rPr>
        <w:t>o</w:t>
      </w:r>
      <w:r w:rsidR="001D6A98" w:rsidRPr="00B10CC0">
        <w:rPr>
          <w:rFonts w:ascii="Arial" w:hAnsi="Arial" w:cs="Arial"/>
          <w:b/>
          <w:bCs/>
          <w:color w:val="FF0000"/>
        </w:rPr>
        <w:t xml:space="preserve">perate a server backup log. </w:t>
      </w:r>
    </w:p>
    <w:p w14:paraId="4958B254" w14:textId="04187B56" w:rsidR="001D6A98" w:rsidRPr="00B10CC0" w:rsidRDefault="00082494" w:rsidP="003B3620">
      <w:pPr>
        <w:pStyle w:val="ListParagraph"/>
        <w:numPr>
          <w:ilvl w:val="0"/>
          <w:numId w:val="98"/>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up-to-date antivirus protection and hardware/software firewalls. </w:t>
      </w:r>
    </w:p>
    <w:p w14:paraId="6ABE1C9A" w14:textId="3438C424" w:rsidR="001D6A98" w:rsidRPr="00B10CC0" w:rsidRDefault="00082494" w:rsidP="003B3620">
      <w:pPr>
        <w:pStyle w:val="ListParagraph"/>
        <w:numPr>
          <w:ilvl w:val="0"/>
          <w:numId w:val="98"/>
        </w:numPr>
        <w:autoSpaceDE w:val="0"/>
        <w:autoSpaceDN w:val="0"/>
        <w:adjustRightInd w:val="0"/>
        <w:spacing w:after="139"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and test a business continuity plan for information recovery. </w:t>
      </w:r>
    </w:p>
    <w:p w14:paraId="1A5C22DA" w14:textId="231A31EE" w:rsidR="001D6A98" w:rsidRPr="00B10CC0" w:rsidRDefault="00082494" w:rsidP="003B3620">
      <w:pPr>
        <w:pStyle w:val="ListParagraph"/>
        <w:numPr>
          <w:ilvl w:val="0"/>
          <w:numId w:val="98"/>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privacy policy. </w:t>
      </w:r>
    </w:p>
    <w:p w14:paraId="506D3D76"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lastRenderedPageBreak/>
        <w:t xml:space="preserve">You could: </w:t>
      </w:r>
    </w:p>
    <w:p w14:paraId="7C1010C6"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21721207" w14:textId="161C434F" w:rsidR="003B3620" w:rsidRPr="00B10CC0" w:rsidRDefault="003B3620" w:rsidP="002E21F1">
      <w:pPr>
        <w:pStyle w:val="ListParagraph"/>
        <w:numPr>
          <w:ilvl w:val="0"/>
          <w:numId w:val="157"/>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for the management of patient health information</w:t>
      </w:r>
    </w:p>
    <w:p w14:paraId="42068CBB" w14:textId="77777777" w:rsidR="003B3620" w:rsidRPr="00B10CC0" w:rsidRDefault="003B3620" w:rsidP="002E21F1">
      <w:pPr>
        <w:pStyle w:val="ListParagraph"/>
        <w:numPr>
          <w:ilvl w:val="0"/>
          <w:numId w:val="157"/>
        </w:numPr>
        <w:autoSpaceDE w:val="0"/>
        <w:autoSpaceDN w:val="0"/>
        <w:adjustRightInd w:val="0"/>
        <w:spacing w:after="0" w:line="240" w:lineRule="auto"/>
        <w:rPr>
          <w:rFonts w:ascii="Arial" w:hAnsi="Arial" w:cs="Arial"/>
          <w:color w:val="000000"/>
        </w:rPr>
      </w:pPr>
      <w:r w:rsidRPr="00B10CC0">
        <w:rPr>
          <w:rFonts w:ascii="Arial" w:hAnsi="Arial" w:cs="Arial"/>
          <w:color w:val="000000"/>
        </w:rPr>
        <w:t>undertake regular privacy training</w:t>
      </w:r>
    </w:p>
    <w:p w14:paraId="0BB3D7CE" w14:textId="1051C465" w:rsidR="00DB3C30" w:rsidRPr="00B10CC0" w:rsidRDefault="003B3620" w:rsidP="002E21F1">
      <w:pPr>
        <w:pStyle w:val="ListParagraph"/>
        <w:numPr>
          <w:ilvl w:val="0"/>
          <w:numId w:val="157"/>
        </w:numPr>
        <w:autoSpaceDE w:val="0"/>
        <w:autoSpaceDN w:val="0"/>
        <w:adjustRightInd w:val="0"/>
        <w:spacing w:after="0" w:line="240" w:lineRule="auto"/>
        <w:rPr>
          <w:rFonts w:ascii="Arial" w:hAnsi="Arial" w:cs="Arial"/>
          <w:color w:val="000000"/>
        </w:rPr>
      </w:pPr>
      <w:r w:rsidRPr="00B10CC0">
        <w:rPr>
          <w:rFonts w:ascii="Arial" w:hAnsi="Arial" w:cs="Arial"/>
          <w:color w:val="000000"/>
        </w:rPr>
        <w:t>store backups offsite in a secure location.</w:t>
      </w:r>
    </w:p>
    <w:p w14:paraId="73710591" w14:textId="77777777" w:rsidR="003B3620" w:rsidRPr="00B10CC0" w:rsidRDefault="003B3620" w:rsidP="001D6A98">
      <w:pPr>
        <w:autoSpaceDE w:val="0"/>
        <w:autoSpaceDN w:val="0"/>
        <w:adjustRightInd w:val="0"/>
        <w:spacing w:after="0" w:line="240" w:lineRule="auto"/>
        <w:rPr>
          <w:rFonts w:ascii="Arial" w:hAnsi="Arial" w:cs="Arial"/>
          <w:color w:val="000000"/>
        </w:rPr>
      </w:pPr>
    </w:p>
    <w:p w14:paraId="07041432" w14:textId="4AB7828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C6.4► E</w:t>
      </w:r>
      <w:r w:rsidR="003B3620" w:rsidRPr="00B10CC0">
        <w:rPr>
          <w:rFonts w:ascii="Arial" w:hAnsi="Arial" w:cs="Arial"/>
          <w:color w:val="000000"/>
        </w:rPr>
        <w:t xml:space="preserve"> Our practice has appropriate procedures for the storage, retention, and destruction of records.</w:t>
      </w:r>
      <w:r w:rsidRPr="00B10CC0">
        <w:rPr>
          <w:rFonts w:ascii="Arial" w:hAnsi="Arial" w:cs="Arial"/>
          <w:color w:val="000000"/>
        </w:rPr>
        <w:t xml:space="preserve"> </w:t>
      </w:r>
    </w:p>
    <w:p w14:paraId="26F441FC" w14:textId="77777777" w:rsidR="00DB3C30" w:rsidRPr="00B10CC0" w:rsidRDefault="00DB3C30" w:rsidP="001D6A98">
      <w:pPr>
        <w:autoSpaceDE w:val="0"/>
        <w:autoSpaceDN w:val="0"/>
        <w:adjustRightInd w:val="0"/>
        <w:spacing w:after="0" w:line="240" w:lineRule="auto"/>
        <w:rPr>
          <w:rFonts w:ascii="Arial" w:hAnsi="Arial" w:cs="Arial"/>
          <w:b/>
          <w:bCs/>
          <w:color w:val="FF0000"/>
        </w:rPr>
      </w:pPr>
    </w:p>
    <w:p w14:paraId="42877245"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You must: </w:t>
      </w:r>
    </w:p>
    <w:p w14:paraId="1BA84C53"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590DFB12" w14:textId="77777777" w:rsidR="003B3620" w:rsidRPr="00B10CC0" w:rsidRDefault="003B3620" w:rsidP="002E21F1">
      <w:pPr>
        <w:pStyle w:val="ListParagraph"/>
        <w:numPr>
          <w:ilvl w:val="0"/>
          <w:numId w:val="158"/>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maintain and test a business continuity plan for information recovery</w:t>
      </w:r>
    </w:p>
    <w:p w14:paraId="2E777DD9" w14:textId="0865C319" w:rsidR="001D6A98" w:rsidRPr="00B10CC0" w:rsidRDefault="003B3620" w:rsidP="002E21F1">
      <w:pPr>
        <w:pStyle w:val="ListParagraph"/>
        <w:numPr>
          <w:ilvl w:val="0"/>
          <w:numId w:val="158"/>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maintain a privacy policy.</w:t>
      </w:r>
    </w:p>
    <w:p w14:paraId="6AD7C62E" w14:textId="77777777" w:rsidR="00082494" w:rsidRDefault="00082494" w:rsidP="001D6A98">
      <w:pPr>
        <w:autoSpaceDE w:val="0"/>
        <w:autoSpaceDN w:val="0"/>
        <w:adjustRightInd w:val="0"/>
        <w:spacing w:after="0" w:line="240" w:lineRule="auto"/>
        <w:rPr>
          <w:rFonts w:ascii="Arial" w:hAnsi="Arial" w:cs="Arial"/>
          <w:color w:val="000000"/>
        </w:rPr>
      </w:pPr>
    </w:p>
    <w:p w14:paraId="3923A9ED"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19808DB3"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283AB680" w14:textId="0AB98BDD" w:rsidR="001D6A98" w:rsidRPr="00B10CC0" w:rsidRDefault="00082494" w:rsidP="003B3620">
      <w:pPr>
        <w:pStyle w:val="ListParagraph"/>
        <w:numPr>
          <w:ilvl w:val="0"/>
          <w:numId w:val="99"/>
        </w:numPr>
        <w:autoSpaceDE w:val="0"/>
        <w:autoSpaceDN w:val="0"/>
        <w:adjustRightInd w:val="0"/>
        <w:spacing w:after="139"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 patient health information management policy. </w:t>
      </w:r>
    </w:p>
    <w:p w14:paraId="6F781853" w14:textId="0FEE5F29" w:rsidR="001D6A98" w:rsidRPr="00B10CC0" w:rsidRDefault="00082494" w:rsidP="003B3620">
      <w:pPr>
        <w:pStyle w:val="ListParagraph"/>
        <w:numPr>
          <w:ilvl w:val="0"/>
          <w:numId w:val="99"/>
        </w:numPr>
        <w:autoSpaceDE w:val="0"/>
        <w:autoSpaceDN w:val="0"/>
        <w:adjustRightInd w:val="0"/>
        <w:spacing w:after="139"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an information technology policy. </w:t>
      </w:r>
    </w:p>
    <w:p w14:paraId="6D4A2175" w14:textId="710E73F1" w:rsidR="001D6A98" w:rsidRPr="00B10CC0" w:rsidRDefault="00082494" w:rsidP="003B3620">
      <w:pPr>
        <w:pStyle w:val="ListParagraph"/>
        <w:numPr>
          <w:ilvl w:val="0"/>
          <w:numId w:val="99"/>
        </w:numPr>
        <w:autoSpaceDE w:val="0"/>
        <w:autoSpaceDN w:val="0"/>
        <w:adjustRightInd w:val="0"/>
        <w:spacing w:after="0" w:line="240" w:lineRule="auto"/>
        <w:rPr>
          <w:rFonts w:ascii="Arial" w:hAnsi="Arial" w:cs="Arial"/>
          <w:color w:val="000000"/>
        </w:rPr>
      </w:pPr>
      <w:r>
        <w:rPr>
          <w:rFonts w:ascii="Arial" w:hAnsi="Arial" w:cs="Arial"/>
          <w:color w:val="000000"/>
        </w:rPr>
        <w:t>u</w:t>
      </w:r>
      <w:r w:rsidR="001D6A98" w:rsidRPr="00B10CC0">
        <w:rPr>
          <w:rFonts w:ascii="Arial" w:hAnsi="Arial" w:cs="Arial"/>
          <w:color w:val="000000"/>
        </w:rPr>
        <w:t xml:space="preserve">ndertake regular privacy training </w:t>
      </w:r>
    </w:p>
    <w:p w14:paraId="4FF288B4" w14:textId="77777777" w:rsidR="001D6A98" w:rsidRPr="00B10CC0" w:rsidRDefault="001D6A98" w:rsidP="001D6A98">
      <w:pPr>
        <w:autoSpaceDE w:val="0"/>
        <w:autoSpaceDN w:val="0"/>
        <w:adjustRightInd w:val="0"/>
        <w:spacing w:after="0" w:line="240" w:lineRule="auto"/>
        <w:rPr>
          <w:rFonts w:ascii="Arial" w:hAnsi="Arial" w:cs="Arial"/>
          <w:color w:val="000000"/>
        </w:rPr>
      </w:pPr>
    </w:p>
    <w:p w14:paraId="26733D54" w14:textId="55B018AD"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F </w:t>
      </w:r>
      <w:r w:rsidR="003B3620" w:rsidRPr="00B10CC0">
        <w:rPr>
          <w:rFonts w:ascii="Arial" w:hAnsi="Arial" w:cs="Arial"/>
          <w:color w:val="000000"/>
        </w:rPr>
        <w:t>Our practice has a policy about the use of email</w:t>
      </w:r>
    </w:p>
    <w:p w14:paraId="5A55DF14"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2E04947C"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01BABA57"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00C13224" w14:textId="35BBEE45" w:rsidR="001D6A98" w:rsidRPr="00B10CC0" w:rsidRDefault="00082494" w:rsidP="003B3620">
      <w:pPr>
        <w:pStyle w:val="ListParagraph"/>
        <w:numPr>
          <w:ilvl w:val="0"/>
          <w:numId w:val="100"/>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an email policy. </w:t>
      </w:r>
    </w:p>
    <w:p w14:paraId="0EAD416F"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27B3F533" w14:textId="77777777" w:rsidR="001D6A98"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01BD6CD2" w14:textId="77777777" w:rsidR="00082494" w:rsidRPr="00B10CC0" w:rsidRDefault="00082494" w:rsidP="001D6A98">
      <w:pPr>
        <w:autoSpaceDE w:val="0"/>
        <w:autoSpaceDN w:val="0"/>
        <w:adjustRightInd w:val="0"/>
        <w:spacing w:after="0" w:line="240" w:lineRule="auto"/>
        <w:rPr>
          <w:rFonts w:ascii="Arial" w:hAnsi="Arial" w:cs="Arial"/>
          <w:color w:val="000000"/>
        </w:rPr>
      </w:pPr>
    </w:p>
    <w:p w14:paraId="3DD27B82" w14:textId="091A4C46" w:rsidR="001D6A98" w:rsidRPr="00B10CC0" w:rsidRDefault="00082494" w:rsidP="003B3620">
      <w:pPr>
        <w:pStyle w:val="ListParagraph"/>
        <w:numPr>
          <w:ilvl w:val="0"/>
          <w:numId w:val="100"/>
        </w:numPr>
        <w:autoSpaceDE w:val="0"/>
        <w:autoSpaceDN w:val="0"/>
        <w:adjustRightInd w:val="0"/>
        <w:spacing w:after="139" w:line="240" w:lineRule="auto"/>
        <w:rPr>
          <w:rFonts w:ascii="Arial" w:hAnsi="Arial" w:cs="Arial"/>
          <w:color w:val="000000"/>
        </w:rPr>
      </w:pPr>
      <w:r>
        <w:rPr>
          <w:rFonts w:ascii="Arial" w:hAnsi="Arial" w:cs="Arial"/>
          <w:color w:val="000000"/>
        </w:rPr>
        <w:t>p</w:t>
      </w:r>
      <w:r w:rsidR="001D6A98" w:rsidRPr="00B10CC0">
        <w:rPr>
          <w:rFonts w:ascii="Arial" w:hAnsi="Arial" w:cs="Arial"/>
          <w:color w:val="000000"/>
        </w:rPr>
        <w:t>ut your email po</w:t>
      </w:r>
      <w:r w:rsidR="003B3620" w:rsidRPr="00B10CC0">
        <w:rPr>
          <w:rFonts w:ascii="Arial" w:hAnsi="Arial" w:cs="Arial"/>
          <w:color w:val="000000"/>
        </w:rPr>
        <w:t>licy on your website.</w:t>
      </w:r>
    </w:p>
    <w:p w14:paraId="761AA658" w14:textId="01CD0BD6" w:rsidR="001D6A98" w:rsidRPr="00B10CC0" w:rsidRDefault="003B3620" w:rsidP="003B3620">
      <w:pPr>
        <w:pStyle w:val="ListParagraph"/>
        <w:numPr>
          <w:ilvl w:val="0"/>
          <w:numId w:val="100"/>
        </w:numPr>
        <w:autoSpaceDE w:val="0"/>
        <w:autoSpaceDN w:val="0"/>
        <w:adjustRightInd w:val="0"/>
        <w:spacing w:after="139" w:line="240" w:lineRule="auto"/>
        <w:rPr>
          <w:rFonts w:ascii="Arial" w:hAnsi="Arial" w:cs="Arial"/>
          <w:color w:val="000000"/>
        </w:rPr>
      </w:pPr>
      <w:r w:rsidRPr="00B10CC0">
        <w:rPr>
          <w:rFonts w:ascii="Arial" w:hAnsi="Arial" w:cs="Arial"/>
          <w:color w:val="000000"/>
        </w:rPr>
        <w:t>have an automated response to patient emails that advises them of when they are likely to receive a response.</w:t>
      </w:r>
    </w:p>
    <w:p w14:paraId="0EDA6ACB" w14:textId="77777777" w:rsidR="00082494" w:rsidRDefault="00082494" w:rsidP="001D6A98">
      <w:pPr>
        <w:autoSpaceDE w:val="0"/>
        <w:autoSpaceDN w:val="0"/>
        <w:adjustRightInd w:val="0"/>
        <w:spacing w:after="0" w:line="240" w:lineRule="auto"/>
        <w:rPr>
          <w:rFonts w:ascii="Arial" w:hAnsi="Arial" w:cs="Arial"/>
          <w:color w:val="000000"/>
        </w:rPr>
      </w:pPr>
    </w:p>
    <w:p w14:paraId="776C75ED" w14:textId="1C15F70B"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C6.4► G </w:t>
      </w:r>
      <w:r w:rsidR="003B3620" w:rsidRPr="00B10CC0">
        <w:rPr>
          <w:rFonts w:ascii="Arial" w:hAnsi="Arial" w:cs="Arial"/>
          <w:color w:val="000000"/>
        </w:rPr>
        <w:t>Our practice has a policy about the use of social media.</w:t>
      </w:r>
    </w:p>
    <w:p w14:paraId="68FC8749"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16F4FDF6"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F1C574D" w14:textId="77777777" w:rsidR="00DB3C30" w:rsidRPr="00B10CC0" w:rsidRDefault="00DB3C30" w:rsidP="001D6A98">
      <w:pPr>
        <w:autoSpaceDE w:val="0"/>
        <w:autoSpaceDN w:val="0"/>
        <w:adjustRightInd w:val="0"/>
        <w:spacing w:after="0" w:line="240" w:lineRule="auto"/>
        <w:rPr>
          <w:rFonts w:ascii="Arial" w:hAnsi="Arial" w:cs="Arial"/>
          <w:color w:val="FF0000"/>
        </w:rPr>
      </w:pPr>
    </w:p>
    <w:p w14:paraId="4FBF7965" w14:textId="368AD954" w:rsidR="001D6A98" w:rsidRPr="00B10CC0" w:rsidRDefault="00082494" w:rsidP="003B3620">
      <w:pPr>
        <w:pStyle w:val="ListParagraph"/>
        <w:numPr>
          <w:ilvl w:val="0"/>
          <w:numId w:val="101"/>
        </w:numPr>
        <w:autoSpaceDE w:val="0"/>
        <w:autoSpaceDN w:val="0"/>
        <w:adjustRightInd w:val="0"/>
        <w:spacing w:after="0" w:line="240" w:lineRule="auto"/>
        <w:rPr>
          <w:rFonts w:ascii="Arial" w:hAnsi="Arial" w:cs="Arial"/>
          <w:color w:val="FF0000"/>
        </w:rPr>
      </w:pPr>
      <w:r>
        <w:rPr>
          <w:rFonts w:ascii="Arial" w:hAnsi="Arial" w:cs="Arial"/>
          <w:b/>
          <w:bCs/>
          <w:color w:val="FF0000"/>
        </w:rPr>
        <w:t>m</w:t>
      </w:r>
      <w:r w:rsidR="001D6A98" w:rsidRPr="00B10CC0">
        <w:rPr>
          <w:rFonts w:ascii="Arial" w:hAnsi="Arial" w:cs="Arial"/>
          <w:b/>
          <w:bCs/>
          <w:color w:val="FF0000"/>
        </w:rPr>
        <w:t xml:space="preserve">aintain a social media policy. </w:t>
      </w:r>
    </w:p>
    <w:p w14:paraId="7FA0E5EA"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5AA1341F"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14F13668" w14:textId="77777777" w:rsidR="00DB3C30" w:rsidRPr="00B10CC0" w:rsidRDefault="00DB3C30" w:rsidP="001D6A98">
      <w:pPr>
        <w:autoSpaceDE w:val="0"/>
        <w:autoSpaceDN w:val="0"/>
        <w:adjustRightInd w:val="0"/>
        <w:spacing w:after="0" w:line="240" w:lineRule="auto"/>
        <w:rPr>
          <w:rFonts w:ascii="Arial" w:hAnsi="Arial" w:cs="Arial"/>
          <w:color w:val="000000"/>
        </w:rPr>
      </w:pPr>
    </w:p>
    <w:p w14:paraId="4F68E227" w14:textId="44541D48" w:rsidR="000B0221" w:rsidRDefault="003B3620" w:rsidP="00DB3C30">
      <w:pPr>
        <w:pStyle w:val="ListParagraph"/>
        <w:numPr>
          <w:ilvl w:val="0"/>
          <w:numId w:val="101"/>
        </w:numPr>
        <w:autoSpaceDE w:val="0"/>
        <w:autoSpaceDN w:val="0"/>
        <w:adjustRightInd w:val="0"/>
        <w:spacing w:after="0" w:line="240" w:lineRule="auto"/>
        <w:rPr>
          <w:rFonts w:ascii="Arial" w:hAnsi="Arial" w:cs="Arial"/>
          <w:color w:val="000000"/>
        </w:rPr>
      </w:pPr>
      <w:r w:rsidRPr="00B10CC0">
        <w:rPr>
          <w:rFonts w:ascii="Arial" w:hAnsi="Arial" w:cs="Arial"/>
          <w:color w:val="000000"/>
        </w:rPr>
        <w:t>put your social media policy on your website.</w:t>
      </w:r>
    </w:p>
    <w:p w14:paraId="3F6E261F"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346F6701"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6B4F84FA"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65005114"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32256A85"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11DE9C7C"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7EAF984F"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3EB4CA54"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368CE091" w14:textId="77777777" w:rsidR="00082494" w:rsidRDefault="00082494" w:rsidP="00082494">
      <w:pPr>
        <w:pStyle w:val="ListParagraph"/>
        <w:autoSpaceDE w:val="0"/>
        <w:autoSpaceDN w:val="0"/>
        <w:adjustRightInd w:val="0"/>
        <w:spacing w:after="0" w:line="240" w:lineRule="auto"/>
        <w:rPr>
          <w:rFonts w:ascii="Arial" w:hAnsi="Arial" w:cs="Arial"/>
          <w:color w:val="000000"/>
        </w:rPr>
      </w:pPr>
    </w:p>
    <w:p w14:paraId="74ECB68F" w14:textId="77777777" w:rsidR="001D6A98" w:rsidRPr="006A3DE4" w:rsidRDefault="001D6A98" w:rsidP="00DB3C30">
      <w:pPr>
        <w:pStyle w:val="Heading2"/>
        <w:rPr>
          <w:rFonts w:ascii="Arial" w:hAnsi="Arial" w:cs="Arial"/>
          <w:b/>
          <w:color w:val="FF0000"/>
          <w:sz w:val="28"/>
          <w:szCs w:val="28"/>
        </w:rPr>
      </w:pPr>
      <w:bookmarkStart w:id="21" w:name="_Toc508962664"/>
      <w:r w:rsidRPr="006A3DE4">
        <w:rPr>
          <w:rFonts w:ascii="Arial" w:hAnsi="Arial" w:cs="Arial"/>
          <w:b/>
          <w:color w:val="FF0000"/>
          <w:sz w:val="28"/>
          <w:szCs w:val="28"/>
        </w:rPr>
        <w:lastRenderedPageBreak/>
        <w:t>Standard 7: Content of patient health records</w:t>
      </w:r>
      <w:bookmarkEnd w:id="21"/>
      <w:r w:rsidRPr="006A3DE4">
        <w:rPr>
          <w:rFonts w:ascii="Arial" w:hAnsi="Arial" w:cs="Arial"/>
          <w:b/>
          <w:color w:val="FF0000"/>
          <w:sz w:val="28"/>
          <w:szCs w:val="28"/>
        </w:rPr>
        <w:t xml:space="preserve"> </w:t>
      </w:r>
    </w:p>
    <w:p w14:paraId="7B12497D" w14:textId="77777777" w:rsidR="00B10CC0" w:rsidRDefault="00B10CC0" w:rsidP="001D6A98">
      <w:pPr>
        <w:pStyle w:val="Default"/>
        <w:rPr>
          <w:i/>
          <w:iCs/>
          <w:color w:val="FF0000"/>
          <w:sz w:val="20"/>
          <w:szCs w:val="20"/>
        </w:rPr>
      </w:pPr>
    </w:p>
    <w:p w14:paraId="38246FD4" w14:textId="77777777" w:rsidR="001D6A98" w:rsidRPr="00B10CC0" w:rsidRDefault="001D6A98" w:rsidP="001D6A98">
      <w:pPr>
        <w:pStyle w:val="Default"/>
        <w:rPr>
          <w:i/>
          <w:iCs/>
          <w:color w:val="FF0000"/>
          <w:sz w:val="22"/>
          <w:szCs w:val="22"/>
        </w:rPr>
      </w:pPr>
      <w:r w:rsidRPr="00B10CC0">
        <w:rPr>
          <w:i/>
          <w:iCs/>
          <w:color w:val="FF0000"/>
          <w:sz w:val="22"/>
          <w:szCs w:val="22"/>
        </w:rPr>
        <w:t xml:space="preserve">Our patient health records contain an accurate and comprehensive record of all interactions with our patients. </w:t>
      </w:r>
    </w:p>
    <w:p w14:paraId="201147CD" w14:textId="77777777" w:rsidR="00DB3C30" w:rsidRPr="00B10CC0" w:rsidRDefault="00DB3C30" w:rsidP="001D6A98">
      <w:pPr>
        <w:pStyle w:val="Default"/>
        <w:rPr>
          <w:color w:val="FF0000"/>
          <w:sz w:val="22"/>
          <w:szCs w:val="22"/>
        </w:rPr>
      </w:pPr>
    </w:p>
    <w:p w14:paraId="0DB20593" w14:textId="77777777" w:rsidR="000B0221" w:rsidRPr="00B10CC0" w:rsidRDefault="000B0221" w:rsidP="000B0221">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Maintaining accurate and comprehensive patient health records is crucial in providing patients with continuity of high-quality and safe care. </w:t>
      </w:r>
    </w:p>
    <w:p w14:paraId="3664461F" w14:textId="77777777" w:rsidR="000B0221" w:rsidRPr="00B10CC0" w:rsidRDefault="000B0221" w:rsidP="000B0221">
      <w:pPr>
        <w:autoSpaceDE w:val="0"/>
        <w:autoSpaceDN w:val="0"/>
        <w:adjustRightInd w:val="0"/>
        <w:spacing w:after="0" w:line="240" w:lineRule="auto"/>
        <w:rPr>
          <w:rFonts w:ascii="Arial" w:hAnsi="Arial" w:cs="Arial"/>
          <w:color w:val="000000"/>
        </w:rPr>
      </w:pPr>
    </w:p>
    <w:p w14:paraId="71D50169" w14:textId="018C85E3" w:rsidR="00DB3C30" w:rsidRPr="00B10CC0" w:rsidRDefault="000B0221" w:rsidP="000B0221">
      <w:pPr>
        <w:autoSpaceDE w:val="0"/>
        <w:autoSpaceDN w:val="0"/>
        <w:adjustRightInd w:val="0"/>
        <w:spacing w:after="0" w:line="240" w:lineRule="auto"/>
        <w:rPr>
          <w:rFonts w:ascii="Arial" w:hAnsi="Arial" w:cs="Arial"/>
          <w:color w:val="000000"/>
        </w:rPr>
      </w:pPr>
      <w:r w:rsidRPr="00B10CC0">
        <w:rPr>
          <w:rFonts w:ascii="Arial" w:hAnsi="Arial" w:cs="Arial"/>
          <w:color w:val="000000"/>
        </w:rPr>
        <w:t>The patient health record is information held about a patient, whether in paper or electronic form.</w:t>
      </w:r>
    </w:p>
    <w:p w14:paraId="5BB2FF25" w14:textId="77777777" w:rsidR="000B0221" w:rsidRPr="006A3DE4" w:rsidRDefault="000B0221" w:rsidP="000B0221">
      <w:pPr>
        <w:autoSpaceDE w:val="0"/>
        <w:autoSpaceDN w:val="0"/>
        <w:adjustRightInd w:val="0"/>
        <w:spacing w:after="0" w:line="240" w:lineRule="auto"/>
        <w:rPr>
          <w:rFonts w:ascii="Arial" w:hAnsi="Arial" w:cs="Arial"/>
          <w:color w:val="000000"/>
          <w:sz w:val="20"/>
          <w:szCs w:val="20"/>
        </w:rPr>
      </w:pPr>
    </w:p>
    <w:p w14:paraId="389935EA" w14:textId="77777777" w:rsidR="00412D77" w:rsidRDefault="00412D77" w:rsidP="001D6A98">
      <w:pPr>
        <w:pStyle w:val="Default"/>
        <w:rPr>
          <w:b/>
          <w:bCs/>
          <w:color w:val="323232"/>
          <w:sz w:val="23"/>
          <w:szCs w:val="23"/>
        </w:rPr>
      </w:pPr>
    </w:p>
    <w:p w14:paraId="130DD798" w14:textId="77777777" w:rsidR="00412D77" w:rsidRDefault="00412D77" w:rsidP="001D6A98">
      <w:pPr>
        <w:pStyle w:val="Default"/>
        <w:rPr>
          <w:b/>
          <w:bCs/>
          <w:color w:val="323232"/>
          <w:sz w:val="23"/>
          <w:szCs w:val="23"/>
        </w:rPr>
      </w:pPr>
    </w:p>
    <w:p w14:paraId="5696BC6F" w14:textId="77777777" w:rsidR="00412D77" w:rsidRDefault="00412D77" w:rsidP="001D6A98">
      <w:pPr>
        <w:pStyle w:val="Default"/>
        <w:rPr>
          <w:b/>
          <w:bCs/>
          <w:color w:val="323232"/>
          <w:sz w:val="23"/>
          <w:szCs w:val="23"/>
        </w:rPr>
      </w:pPr>
    </w:p>
    <w:p w14:paraId="60D1D7EB" w14:textId="77777777" w:rsidR="00412D77" w:rsidRDefault="00412D77" w:rsidP="001D6A98">
      <w:pPr>
        <w:pStyle w:val="Default"/>
        <w:rPr>
          <w:b/>
          <w:bCs/>
          <w:color w:val="323232"/>
          <w:sz w:val="23"/>
          <w:szCs w:val="23"/>
        </w:rPr>
      </w:pPr>
    </w:p>
    <w:p w14:paraId="74B8262F" w14:textId="77777777" w:rsidR="00412D77" w:rsidRDefault="00412D77" w:rsidP="001D6A98">
      <w:pPr>
        <w:pStyle w:val="Default"/>
        <w:rPr>
          <w:b/>
          <w:bCs/>
          <w:color w:val="323232"/>
          <w:sz w:val="23"/>
          <w:szCs w:val="23"/>
        </w:rPr>
      </w:pPr>
    </w:p>
    <w:p w14:paraId="60A139E1" w14:textId="77777777" w:rsidR="00412D77" w:rsidRDefault="00412D77" w:rsidP="001D6A98">
      <w:pPr>
        <w:pStyle w:val="Default"/>
        <w:rPr>
          <w:b/>
          <w:bCs/>
          <w:color w:val="323232"/>
          <w:sz w:val="23"/>
          <w:szCs w:val="23"/>
        </w:rPr>
      </w:pPr>
    </w:p>
    <w:p w14:paraId="4CF9DB0A" w14:textId="77777777" w:rsidR="00412D77" w:rsidRDefault="00412D77" w:rsidP="001D6A98">
      <w:pPr>
        <w:pStyle w:val="Default"/>
        <w:rPr>
          <w:b/>
          <w:bCs/>
          <w:color w:val="323232"/>
          <w:sz w:val="23"/>
          <w:szCs w:val="23"/>
        </w:rPr>
      </w:pPr>
    </w:p>
    <w:p w14:paraId="641F9728" w14:textId="77777777" w:rsidR="00412D77" w:rsidRDefault="00412D77" w:rsidP="001D6A98">
      <w:pPr>
        <w:pStyle w:val="Default"/>
        <w:rPr>
          <w:b/>
          <w:bCs/>
          <w:color w:val="323232"/>
          <w:sz w:val="23"/>
          <w:szCs w:val="23"/>
        </w:rPr>
      </w:pPr>
    </w:p>
    <w:p w14:paraId="04A60257" w14:textId="77777777" w:rsidR="00412D77" w:rsidRDefault="00412D77" w:rsidP="001D6A98">
      <w:pPr>
        <w:pStyle w:val="Default"/>
        <w:rPr>
          <w:b/>
          <w:bCs/>
          <w:color w:val="323232"/>
          <w:sz w:val="23"/>
          <w:szCs w:val="23"/>
        </w:rPr>
      </w:pPr>
    </w:p>
    <w:p w14:paraId="68A7C088" w14:textId="77777777" w:rsidR="00412D77" w:rsidRDefault="00412D77" w:rsidP="001D6A98">
      <w:pPr>
        <w:pStyle w:val="Default"/>
        <w:rPr>
          <w:b/>
          <w:bCs/>
          <w:color w:val="323232"/>
          <w:sz w:val="23"/>
          <w:szCs w:val="23"/>
        </w:rPr>
      </w:pPr>
    </w:p>
    <w:p w14:paraId="45CBAC64" w14:textId="77777777" w:rsidR="00412D77" w:rsidRDefault="00412D77" w:rsidP="001D6A98">
      <w:pPr>
        <w:pStyle w:val="Default"/>
        <w:rPr>
          <w:b/>
          <w:bCs/>
          <w:color w:val="323232"/>
          <w:sz w:val="23"/>
          <w:szCs w:val="23"/>
        </w:rPr>
      </w:pPr>
    </w:p>
    <w:p w14:paraId="4A123B0F" w14:textId="77777777" w:rsidR="00412D77" w:rsidRDefault="00412D77" w:rsidP="001D6A98">
      <w:pPr>
        <w:pStyle w:val="Default"/>
        <w:rPr>
          <w:b/>
          <w:bCs/>
          <w:color w:val="323232"/>
          <w:sz w:val="23"/>
          <w:szCs w:val="23"/>
        </w:rPr>
      </w:pPr>
    </w:p>
    <w:p w14:paraId="7E008BE4" w14:textId="77777777" w:rsidR="00412D77" w:rsidRDefault="00412D77" w:rsidP="001D6A98">
      <w:pPr>
        <w:pStyle w:val="Default"/>
        <w:rPr>
          <w:b/>
          <w:bCs/>
          <w:color w:val="323232"/>
          <w:sz w:val="23"/>
          <w:szCs w:val="23"/>
        </w:rPr>
      </w:pPr>
    </w:p>
    <w:p w14:paraId="3937A61B" w14:textId="77777777" w:rsidR="00412D77" w:rsidRDefault="00412D77" w:rsidP="001D6A98">
      <w:pPr>
        <w:pStyle w:val="Default"/>
        <w:rPr>
          <w:b/>
          <w:bCs/>
          <w:color w:val="323232"/>
          <w:sz w:val="23"/>
          <w:szCs w:val="23"/>
        </w:rPr>
      </w:pPr>
    </w:p>
    <w:p w14:paraId="18B132B0" w14:textId="77777777" w:rsidR="00412D77" w:rsidRDefault="00412D77" w:rsidP="001D6A98">
      <w:pPr>
        <w:pStyle w:val="Default"/>
        <w:rPr>
          <w:b/>
          <w:bCs/>
          <w:color w:val="323232"/>
          <w:sz w:val="23"/>
          <w:szCs w:val="23"/>
        </w:rPr>
      </w:pPr>
    </w:p>
    <w:p w14:paraId="4BEF33F4" w14:textId="77777777" w:rsidR="00412D77" w:rsidRDefault="00412D77" w:rsidP="001D6A98">
      <w:pPr>
        <w:pStyle w:val="Default"/>
        <w:rPr>
          <w:b/>
          <w:bCs/>
          <w:color w:val="323232"/>
          <w:sz w:val="23"/>
          <w:szCs w:val="23"/>
        </w:rPr>
      </w:pPr>
    </w:p>
    <w:p w14:paraId="74585888" w14:textId="77777777" w:rsidR="00412D77" w:rsidRDefault="00412D77" w:rsidP="001D6A98">
      <w:pPr>
        <w:pStyle w:val="Default"/>
        <w:rPr>
          <w:b/>
          <w:bCs/>
          <w:color w:val="323232"/>
          <w:sz w:val="23"/>
          <w:szCs w:val="23"/>
        </w:rPr>
      </w:pPr>
    </w:p>
    <w:p w14:paraId="6C21CFA7" w14:textId="77777777" w:rsidR="00412D77" w:rsidRDefault="00412D77" w:rsidP="001D6A98">
      <w:pPr>
        <w:pStyle w:val="Default"/>
        <w:rPr>
          <w:b/>
          <w:bCs/>
          <w:color w:val="323232"/>
          <w:sz w:val="23"/>
          <w:szCs w:val="23"/>
        </w:rPr>
      </w:pPr>
    </w:p>
    <w:p w14:paraId="3AD78C9D" w14:textId="77777777" w:rsidR="00412D77" w:rsidRDefault="00412D77" w:rsidP="001D6A98">
      <w:pPr>
        <w:pStyle w:val="Default"/>
        <w:rPr>
          <w:b/>
          <w:bCs/>
          <w:color w:val="323232"/>
          <w:sz w:val="23"/>
          <w:szCs w:val="23"/>
        </w:rPr>
      </w:pPr>
    </w:p>
    <w:p w14:paraId="24FABCA2" w14:textId="77777777" w:rsidR="00412D77" w:rsidRDefault="00412D77" w:rsidP="001D6A98">
      <w:pPr>
        <w:pStyle w:val="Default"/>
        <w:rPr>
          <w:b/>
          <w:bCs/>
          <w:color w:val="323232"/>
          <w:sz w:val="23"/>
          <w:szCs w:val="23"/>
        </w:rPr>
      </w:pPr>
    </w:p>
    <w:p w14:paraId="66976962" w14:textId="77777777" w:rsidR="00412D77" w:rsidRDefault="00412D77" w:rsidP="001D6A98">
      <w:pPr>
        <w:pStyle w:val="Default"/>
        <w:rPr>
          <w:b/>
          <w:bCs/>
          <w:color w:val="323232"/>
          <w:sz w:val="23"/>
          <w:szCs w:val="23"/>
        </w:rPr>
      </w:pPr>
    </w:p>
    <w:p w14:paraId="333F1A70" w14:textId="77777777" w:rsidR="00412D77" w:rsidRDefault="00412D77" w:rsidP="001D6A98">
      <w:pPr>
        <w:pStyle w:val="Default"/>
        <w:rPr>
          <w:b/>
          <w:bCs/>
          <w:color w:val="323232"/>
          <w:sz w:val="23"/>
          <w:szCs w:val="23"/>
        </w:rPr>
      </w:pPr>
    </w:p>
    <w:p w14:paraId="39F8886A" w14:textId="77777777" w:rsidR="00412D77" w:rsidRDefault="00412D77" w:rsidP="001D6A98">
      <w:pPr>
        <w:pStyle w:val="Default"/>
        <w:rPr>
          <w:b/>
          <w:bCs/>
          <w:color w:val="323232"/>
          <w:sz w:val="23"/>
          <w:szCs w:val="23"/>
        </w:rPr>
      </w:pPr>
    </w:p>
    <w:p w14:paraId="62DC30BB" w14:textId="77777777" w:rsidR="00412D77" w:rsidRDefault="00412D77" w:rsidP="001D6A98">
      <w:pPr>
        <w:pStyle w:val="Default"/>
        <w:rPr>
          <w:b/>
          <w:bCs/>
          <w:color w:val="323232"/>
          <w:sz w:val="23"/>
          <w:szCs w:val="23"/>
        </w:rPr>
      </w:pPr>
    </w:p>
    <w:p w14:paraId="264AF281" w14:textId="77777777" w:rsidR="00412D77" w:rsidRDefault="00412D77" w:rsidP="001D6A98">
      <w:pPr>
        <w:pStyle w:val="Default"/>
        <w:rPr>
          <w:b/>
          <w:bCs/>
          <w:color w:val="323232"/>
          <w:sz w:val="23"/>
          <w:szCs w:val="23"/>
        </w:rPr>
      </w:pPr>
    </w:p>
    <w:p w14:paraId="56964A70" w14:textId="77777777" w:rsidR="00412D77" w:rsidRDefault="00412D77" w:rsidP="001D6A98">
      <w:pPr>
        <w:pStyle w:val="Default"/>
        <w:rPr>
          <w:b/>
          <w:bCs/>
          <w:color w:val="323232"/>
          <w:sz w:val="23"/>
          <w:szCs w:val="23"/>
        </w:rPr>
      </w:pPr>
    </w:p>
    <w:p w14:paraId="3160D505" w14:textId="77777777" w:rsidR="00412D77" w:rsidRDefault="00412D77" w:rsidP="001D6A98">
      <w:pPr>
        <w:pStyle w:val="Default"/>
        <w:rPr>
          <w:b/>
          <w:bCs/>
          <w:color w:val="323232"/>
          <w:sz w:val="23"/>
          <w:szCs w:val="23"/>
        </w:rPr>
      </w:pPr>
    </w:p>
    <w:p w14:paraId="32350089" w14:textId="77777777" w:rsidR="00412D77" w:rsidRDefault="00412D77" w:rsidP="001D6A98">
      <w:pPr>
        <w:pStyle w:val="Default"/>
        <w:rPr>
          <w:b/>
          <w:bCs/>
          <w:color w:val="323232"/>
          <w:sz w:val="23"/>
          <w:szCs w:val="23"/>
        </w:rPr>
      </w:pPr>
    </w:p>
    <w:p w14:paraId="4ECA8F35" w14:textId="77777777" w:rsidR="00412D77" w:rsidRDefault="00412D77" w:rsidP="001D6A98">
      <w:pPr>
        <w:pStyle w:val="Default"/>
        <w:rPr>
          <w:b/>
          <w:bCs/>
          <w:color w:val="323232"/>
          <w:sz w:val="23"/>
          <w:szCs w:val="23"/>
        </w:rPr>
      </w:pPr>
    </w:p>
    <w:p w14:paraId="397CD95D" w14:textId="77777777" w:rsidR="00412D77" w:rsidRDefault="00412D77" w:rsidP="001D6A98">
      <w:pPr>
        <w:pStyle w:val="Default"/>
        <w:rPr>
          <w:b/>
          <w:bCs/>
          <w:color w:val="323232"/>
          <w:sz w:val="23"/>
          <w:szCs w:val="23"/>
        </w:rPr>
      </w:pPr>
    </w:p>
    <w:p w14:paraId="5798E394" w14:textId="77777777" w:rsidR="00412D77" w:rsidRDefault="00412D77" w:rsidP="001D6A98">
      <w:pPr>
        <w:pStyle w:val="Default"/>
        <w:rPr>
          <w:b/>
          <w:bCs/>
          <w:color w:val="323232"/>
          <w:sz w:val="23"/>
          <w:szCs w:val="23"/>
        </w:rPr>
      </w:pPr>
    </w:p>
    <w:p w14:paraId="2DE9D129" w14:textId="77777777" w:rsidR="00412D77" w:rsidRDefault="00412D77" w:rsidP="001D6A98">
      <w:pPr>
        <w:pStyle w:val="Default"/>
        <w:rPr>
          <w:b/>
          <w:bCs/>
          <w:color w:val="323232"/>
          <w:sz w:val="23"/>
          <w:szCs w:val="23"/>
        </w:rPr>
      </w:pPr>
    </w:p>
    <w:p w14:paraId="730E1DAB" w14:textId="77777777" w:rsidR="00412D77" w:rsidRDefault="00412D77" w:rsidP="001D6A98">
      <w:pPr>
        <w:pStyle w:val="Default"/>
        <w:rPr>
          <w:b/>
          <w:bCs/>
          <w:color w:val="323232"/>
          <w:sz w:val="23"/>
          <w:szCs w:val="23"/>
        </w:rPr>
      </w:pPr>
    </w:p>
    <w:p w14:paraId="2D4A40B6" w14:textId="77777777" w:rsidR="00412D77" w:rsidRDefault="00412D77" w:rsidP="001D6A98">
      <w:pPr>
        <w:pStyle w:val="Default"/>
        <w:rPr>
          <w:b/>
          <w:bCs/>
          <w:color w:val="323232"/>
          <w:sz w:val="23"/>
          <w:szCs w:val="23"/>
        </w:rPr>
      </w:pPr>
    </w:p>
    <w:p w14:paraId="339AFFE2" w14:textId="77777777" w:rsidR="00412D77" w:rsidRDefault="00412D77" w:rsidP="001D6A98">
      <w:pPr>
        <w:pStyle w:val="Default"/>
        <w:rPr>
          <w:b/>
          <w:bCs/>
          <w:color w:val="323232"/>
          <w:sz w:val="23"/>
          <w:szCs w:val="23"/>
        </w:rPr>
      </w:pPr>
    </w:p>
    <w:p w14:paraId="1FD97CB1" w14:textId="77777777" w:rsidR="00412D77" w:rsidRDefault="00412D77" w:rsidP="001D6A98">
      <w:pPr>
        <w:pStyle w:val="Default"/>
        <w:rPr>
          <w:b/>
          <w:bCs/>
          <w:color w:val="323232"/>
          <w:sz w:val="23"/>
          <w:szCs w:val="23"/>
        </w:rPr>
      </w:pPr>
    </w:p>
    <w:p w14:paraId="7F834C61" w14:textId="77777777" w:rsidR="00412D77" w:rsidRDefault="00412D77" w:rsidP="001D6A98">
      <w:pPr>
        <w:pStyle w:val="Default"/>
        <w:rPr>
          <w:b/>
          <w:bCs/>
          <w:color w:val="323232"/>
          <w:sz w:val="23"/>
          <w:szCs w:val="23"/>
        </w:rPr>
      </w:pPr>
    </w:p>
    <w:p w14:paraId="4CD8FF08" w14:textId="77777777" w:rsidR="00412D77" w:rsidRDefault="00412D77" w:rsidP="001D6A98">
      <w:pPr>
        <w:pStyle w:val="Default"/>
        <w:rPr>
          <w:b/>
          <w:bCs/>
          <w:color w:val="323232"/>
          <w:sz w:val="23"/>
          <w:szCs w:val="23"/>
        </w:rPr>
      </w:pPr>
    </w:p>
    <w:p w14:paraId="1558D85F" w14:textId="77777777" w:rsidR="00412D77" w:rsidRDefault="00412D77" w:rsidP="001D6A98">
      <w:pPr>
        <w:pStyle w:val="Default"/>
        <w:rPr>
          <w:b/>
          <w:bCs/>
          <w:color w:val="323232"/>
          <w:sz w:val="23"/>
          <w:szCs w:val="23"/>
        </w:rPr>
      </w:pPr>
    </w:p>
    <w:p w14:paraId="226B5C0B" w14:textId="77777777" w:rsidR="001D6A98" w:rsidRPr="006A3DE4" w:rsidRDefault="001D6A98" w:rsidP="001D6A98">
      <w:pPr>
        <w:pStyle w:val="Default"/>
        <w:rPr>
          <w:color w:val="323232"/>
          <w:sz w:val="23"/>
          <w:szCs w:val="23"/>
        </w:rPr>
      </w:pPr>
      <w:r w:rsidRPr="006A3DE4">
        <w:rPr>
          <w:b/>
          <w:bCs/>
          <w:color w:val="323232"/>
          <w:sz w:val="23"/>
          <w:szCs w:val="23"/>
        </w:rPr>
        <w:lastRenderedPageBreak/>
        <w:t xml:space="preserve">Criterion C7.1 – Content of patient health records </w:t>
      </w:r>
    </w:p>
    <w:p w14:paraId="4D050C1B" w14:textId="77777777" w:rsidR="00DB3C30" w:rsidRPr="006A3DE4" w:rsidRDefault="00DB3C30" w:rsidP="001D6A98">
      <w:pPr>
        <w:pStyle w:val="Default"/>
        <w:rPr>
          <w:b/>
          <w:bCs/>
          <w:color w:val="FF0000"/>
          <w:sz w:val="20"/>
          <w:szCs w:val="20"/>
        </w:rPr>
      </w:pPr>
    </w:p>
    <w:p w14:paraId="0BB6D762" w14:textId="77777777" w:rsidR="001D6A98" w:rsidRPr="00B10CC0" w:rsidRDefault="001D6A98" w:rsidP="001D6A98">
      <w:pPr>
        <w:pStyle w:val="Default"/>
        <w:rPr>
          <w:b/>
          <w:bCs/>
          <w:color w:val="FF0000"/>
          <w:sz w:val="22"/>
          <w:szCs w:val="22"/>
        </w:rPr>
      </w:pPr>
      <w:r w:rsidRPr="00B10CC0">
        <w:rPr>
          <w:b/>
          <w:bCs/>
          <w:color w:val="FF0000"/>
          <w:sz w:val="22"/>
          <w:szCs w:val="22"/>
        </w:rPr>
        <w:t xml:space="preserve">Indicators </w:t>
      </w:r>
    </w:p>
    <w:p w14:paraId="746D69D4" w14:textId="77777777" w:rsidR="00DB3C30" w:rsidRPr="00B10CC0" w:rsidRDefault="00DB3C30" w:rsidP="001D6A98">
      <w:pPr>
        <w:pStyle w:val="Default"/>
        <w:rPr>
          <w:color w:val="FF0000"/>
          <w:sz w:val="22"/>
          <w:szCs w:val="22"/>
        </w:rPr>
      </w:pPr>
    </w:p>
    <w:p w14:paraId="007185B9" w14:textId="14D51BC8" w:rsidR="001D6A98" w:rsidRPr="00B10CC0" w:rsidRDefault="001D6A98" w:rsidP="001D6A98">
      <w:pPr>
        <w:pStyle w:val="Default"/>
        <w:rPr>
          <w:sz w:val="22"/>
          <w:szCs w:val="22"/>
        </w:rPr>
      </w:pPr>
      <w:r w:rsidRPr="00B10CC0">
        <w:rPr>
          <w:sz w:val="22"/>
          <w:szCs w:val="22"/>
        </w:rPr>
        <w:t xml:space="preserve">► A. </w:t>
      </w:r>
      <w:r w:rsidR="0011565D" w:rsidRPr="00B10CC0">
        <w:rPr>
          <w:sz w:val="22"/>
          <w:szCs w:val="22"/>
        </w:rPr>
        <w:t>Our practice has an individual patient health record for each patient, which contains all health information held by our practice about that patient.</w:t>
      </w:r>
    </w:p>
    <w:p w14:paraId="1E23C9C0" w14:textId="1F09A117" w:rsidR="001D6A98" w:rsidRPr="00B10CC0" w:rsidRDefault="001D6A98" w:rsidP="0011565D">
      <w:pPr>
        <w:pStyle w:val="Default"/>
        <w:rPr>
          <w:sz w:val="22"/>
          <w:szCs w:val="22"/>
        </w:rPr>
      </w:pPr>
      <w:r w:rsidRPr="00B10CC0">
        <w:rPr>
          <w:sz w:val="22"/>
          <w:szCs w:val="22"/>
        </w:rPr>
        <w:t xml:space="preserve">► B. </w:t>
      </w:r>
      <w:r w:rsidR="0011565D" w:rsidRPr="00B10CC0">
        <w:rPr>
          <w:sz w:val="22"/>
          <w:szCs w:val="22"/>
        </w:rPr>
        <w:t>Our active patient health records contain, for each active patient, their identification details, contact details, demographic, next of kin, and emergency contact information.</w:t>
      </w:r>
    </w:p>
    <w:p w14:paraId="5DFF7F6D" w14:textId="03DA86E3" w:rsidR="001D6A98" w:rsidRPr="00B10CC0" w:rsidRDefault="001D6A98" w:rsidP="0011565D">
      <w:pPr>
        <w:pStyle w:val="Default"/>
        <w:rPr>
          <w:sz w:val="22"/>
          <w:szCs w:val="22"/>
        </w:rPr>
      </w:pPr>
      <w:r w:rsidRPr="00B10CC0">
        <w:rPr>
          <w:sz w:val="22"/>
          <w:szCs w:val="22"/>
        </w:rPr>
        <w:t xml:space="preserve">► C. </w:t>
      </w:r>
      <w:r w:rsidR="0011565D" w:rsidRPr="00B10CC0">
        <w:rPr>
          <w:sz w:val="22"/>
          <w:szCs w:val="22"/>
        </w:rPr>
        <w:t>Our patient health records include records of consultations and clinical related communications.</w:t>
      </w:r>
    </w:p>
    <w:p w14:paraId="2DC8522D" w14:textId="0859D9E4" w:rsidR="001D6A98" w:rsidRPr="00B10CC0" w:rsidRDefault="001D6A98" w:rsidP="001D6A98">
      <w:pPr>
        <w:pStyle w:val="Default"/>
        <w:rPr>
          <w:sz w:val="22"/>
          <w:szCs w:val="22"/>
        </w:rPr>
      </w:pPr>
      <w:r w:rsidRPr="00B10CC0">
        <w:rPr>
          <w:sz w:val="22"/>
          <w:szCs w:val="22"/>
        </w:rPr>
        <w:t xml:space="preserve">► D. </w:t>
      </w:r>
      <w:r w:rsidR="0011565D" w:rsidRPr="00B10CC0">
        <w:rPr>
          <w:sz w:val="22"/>
          <w:szCs w:val="22"/>
        </w:rPr>
        <w:t>Our patient health records show that matters raised in previous consultations are followed up.</w:t>
      </w:r>
    </w:p>
    <w:p w14:paraId="790554C5" w14:textId="28C56EBE" w:rsidR="001D6A98" w:rsidRPr="00B10CC0" w:rsidRDefault="001D6A98" w:rsidP="001D6A98">
      <w:pPr>
        <w:pStyle w:val="Default"/>
        <w:rPr>
          <w:sz w:val="22"/>
          <w:szCs w:val="22"/>
        </w:rPr>
      </w:pPr>
      <w:r w:rsidRPr="00B10CC0">
        <w:rPr>
          <w:sz w:val="22"/>
          <w:szCs w:val="22"/>
        </w:rPr>
        <w:t xml:space="preserve">► E. </w:t>
      </w:r>
      <w:r w:rsidR="0011565D" w:rsidRPr="00B10CC0">
        <w:rPr>
          <w:sz w:val="22"/>
          <w:szCs w:val="22"/>
        </w:rPr>
        <w:t>Our practice routinely records the Aboriginal or Torres Strait Islander status of our patients in their patient health record.</w:t>
      </w:r>
    </w:p>
    <w:p w14:paraId="0FD3E9F8" w14:textId="77777777" w:rsidR="0011565D" w:rsidRPr="00B10CC0" w:rsidRDefault="001D6A98" w:rsidP="001D6A98">
      <w:pPr>
        <w:pStyle w:val="Default"/>
        <w:rPr>
          <w:sz w:val="22"/>
          <w:szCs w:val="22"/>
        </w:rPr>
      </w:pPr>
      <w:r w:rsidRPr="00B10CC0">
        <w:rPr>
          <w:sz w:val="22"/>
          <w:szCs w:val="22"/>
        </w:rPr>
        <w:t xml:space="preserve">F. </w:t>
      </w:r>
      <w:r w:rsidR="0011565D" w:rsidRPr="00B10CC0">
        <w:rPr>
          <w:sz w:val="22"/>
          <w:szCs w:val="22"/>
        </w:rPr>
        <w:t>Our practice routinely records the cultural backgrounds of our patients in their patient health record</w:t>
      </w:r>
    </w:p>
    <w:p w14:paraId="6B200A35" w14:textId="1AB85861" w:rsidR="001D6A98" w:rsidRPr="00B10CC0" w:rsidRDefault="001D6A98" w:rsidP="001D6A98">
      <w:pPr>
        <w:pStyle w:val="Default"/>
        <w:rPr>
          <w:sz w:val="22"/>
          <w:szCs w:val="22"/>
        </w:rPr>
      </w:pPr>
      <w:r w:rsidRPr="00B10CC0">
        <w:rPr>
          <w:sz w:val="22"/>
          <w:szCs w:val="22"/>
        </w:rPr>
        <w:t xml:space="preserve">► G. </w:t>
      </w:r>
      <w:r w:rsidR="0011565D" w:rsidRPr="00B10CC0">
        <w:rPr>
          <w:sz w:val="22"/>
          <w:szCs w:val="22"/>
        </w:rPr>
        <w:t>Our patient health records contain, for each active patient, lifestyle risk factors.</w:t>
      </w:r>
    </w:p>
    <w:p w14:paraId="3F24AACD" w14:textId="77777777" w:rsidR="00DB3C30" w:rsidRPr="00B10CC0" w:rsidRDefault="00DB3C30" w:rsidP="001D6A98">
      <w:pPr>
        <w:pStyle w:val="Default"/>
        <w:rPr>
          <w:b/>
          <w:bCs/>
          <w:color w:val="FF0000"/>
          <w:sz w:val="22"/>
          <w:szCs w:val="22"/>
        </w:rPr>
      </w:pPr>
    </w:p>
    <w:p w14:paraId="4734721D" w14:textId="77777777" w:rsidR="001D6A98" w:rsidRPr="00B10CC0" w:rsidRDefault="001D6A98" w:rsidP="001D6A98">
      <w:pPr>
        <w:pStyle w:val="Default"/>
        <w:rPr>
          <w:color w:val="FF0000"/>
          <w:sz w:val="22"/>
          <w:szCs w:val="22"/>
        </w:rPr>
      </w:pPr>
      <w:r w:rsidRPr="00B10CC0">
        <w:rPr>
          <w:b/>
          <w:bCs/>
          <w:color w:val="FF0000"/>
          <w:sz w:val="22"/>
          <w:szCs w:val="22"/>
        </w:rPr>
        <w:t xml:space="preserve">Why this is important </w:t>
      </w:r>
    </w:p>
    <w:p w14:paraId="755C2D64" w14:textId="77777777" w:rsidR="00DB3C30" w:rsidRPr="00B10CC0" w:rsidRDefault="00DB3C30" w:rsidP="001D6A98">
      <w:pPr>
        <w:pStyle w:val="Default"/>
        <w:rPr>
          <w:sz w:val="22"/>
          <w:szCs w:val="22"/>
        </w:rPr>
      </w:pPr>
    </w:p>
    <w:p w14:paraId="618231F6" w14:textId="77777777" w:rsidR="0011565D" w:rsidRPr="00B10CC0" w:rsidRDefault="0011565D" w:rsidP="001D6A98">
      <w:pPr>
        <w:pStyle w:val="Default"/>
        <w:rPr>
          <w:sz w:val="22"/>
          <w:szCs w:val="22"/>
        </w:rPr>
      </w:pPr>
      <w:r w:rsidRPr="00B10CC0">
        <w:rPr>
          <w:sz w:val="22"/>
          <w:szCs w:val="22"/>
        </w:rPr>
        <w:t xml:space="preserve">Complete patient health records improve patient safety and wellbeing as they support clinical decision making. For example, a complete patient health record assists your clinical team to easily access information on a patient’s allergies or the patient’s medical history. </w:t>
      </w:r>
    </w:p>
    <w:p w14:paraId="6F44287B" w14:textId="77777777" w:rsidR="0011565D" w:rsidRPr="00B10CC0" w:rsidRDefault="0011565D" w:rsidP="001D6A98">
      <w:pPr>
        <w:pStyle w:val="Default"/>
        <w:rPr>
          <w:sz w:val="22"/>
          <w:szCs w:val="22"/>
        </w:rPr>
      </w:pPr>
    </w:p>
    <w:p w14:paraId="1B188A36" w14:textId="5AC39776" w:rsidR="00DB3C30" w:rsidRPr="00B10CC0" w:rsidRDefault="0011565D" w:rsidP="001D6A98">
      <w:pPr>
        <w:pStyle w:val="Default"/>
        <w:rPr>
          <w:b/>
          <w:bCs/>
          <w:color w:val="FF0000"/>
          <w:sz w:val="22"/>
          <w:szCs w:val="22"/>
        </w:rPr>
      </w:pPr>
      <w:r w:rsidRPr="00B10CC0">
        <w:rPr>
          <w:sz w:val="22"/>
          <w:szCs w:val="22"/>
        </w:rPr>
        <w:t>Consultation notes and patient health records are also a way of managing risks. Medical defence organisations have identified that failure to follow up matters that patients have previously raised poses a considerable risk to practices and practitioners.</w:t>
      </w:r>
    </w:p>
    <w:p w14:paraId="1EF1A0FA" w14:textId="77777777" w:rsidR="0011565D" w:rsidRPr="00B10CC0" w:rsidRDefault="0011565D" w:rsidP="001D6A98">
      <w:pPr>
        <w:pStyle w:val="Default"/>
        <w:rPr>
          <w:b/>
          <w:bCs/>
          <w:color w:val="FF0000"/>
          <w:sz w:val="22"/>
          <w:szCs w:val="22"/>
        </w:rPr>
      </w:pPr>
    </w:p>
    <w:p w14:paraId="2BE46323" w14:textId="77777777" w:rsidR="001D6A98" w:rsidRPr="00B10CC0" w:rsidRDefault="001D6A98" w:rsidP="001D6A98">
      <w:pPr>
        <w:pStyle w:val="Default"/>
        <w:rPr>
          <w:color w:val="FF0000"/>
          <w:sz w:val="22"/>
          <w:szCs w:val="22"/>
        </w:rPr>
      </w:pPr>
      <w:r w:rsidRPr="00B10CC0">
        <w:rPr>
          <w:b/>
          <w:bCs/>
          <w:color w:val="FF0000"/>
          <w:sz w:val="22"/>
          <w:szCs w:val="22"/>
        </w:rPr>
        <w:t xml:space="preserve">Meeting this Criterion </w:t>
      </w:r>
    </w:p>
    <w:p w14:paraId="6D8F030D" w14:textId="77777777" w:rsidR="00DB3C30" w:rsidRPr="00B10CC0" w:rsidRDefault="00DB3C30" w:rsidP="001D6A98">
      <w:pPr>
        <w:pStyle w:val="Default"/>
        <w:rPr>
          <w:i/>
          <w:iCs/>
          <w:sz w:val="22"/>
          <w:szCs w:val="22"/>
        </w:rPr>
      </w:pPr>
    </w:p>
    <w:p w14:paraId="7CBAA2D1" w14:textId="502FE65E" w:rsidR="0011565D" w:rsidRPr="00B10CC0" w:rsidRDefault="0011565D" w:rsidP="001D6A98">
      <w:pPr>
        <w:pStyle w:val="Default"/>
        <w:rPr>
          <w:i/>
          <w:iCs/>
          <w:sz w:val="22"/>
          <w:szCs w:val="22"/>
        </w:rPr>
      </w:pPr>
      <w:r w:rsidRPr="00B10CC0">
        <w:rPr>
          <w:i/>
          <w:iCs/>
          <w:sz w:val="22"/>
          <w:szCs w:val="22"/>
        </w:rPr>
        <w:t>Content of patient health records</w:t>
      </w:r>
    </w:p>
    <w:p w14:paraId="248CFF6E" w14:textId="77777777" w:rsidR="0011565D" w:rsidRPr="00B10CC0" w:rsidRDefault="0011565D" w:rsidP="001D6A98">
      <w:pPr>
        <w:pStyle w:val="Default"/>
        <w:rPr>
          <w:i/>
          <w:iCs/>
          <w:sz w:val="22"/>
          <w:szCs w:val="22"/>
        </w:rPr>
      </w:pPr>
    </w:p>
    <w:p w14:paraId="2C7DE536" w14:textId="77777777" w:rsidR="0011565D" w:rsidRPr="00B10CC0" w:rsidRDefault="0011565D" w:rsidP="0011565D">
      <w:pPr>
        <w:pStyle w:val="Default"/>
        <w:rPr>
          <w:iCs/>
          <w:sz w:val="22"/>
          <w:szCs w:val="22"/>
        </w:rPr>
      </w:pPr>
      <w:r w:rsidRPr="00B10CC0">
        <w:rPr>
          <w:iCs/>
          <w:sz w:val="22"/>
          <w:szCs w:val="22"/>
        </w:rPr>
        <w:t xml:space="preserve">Patient health records must be updated as soon as practicable during or after consultations and home and other visits. The record must identify the person in the clinical team making the entry. </w:t>
      </w:r>
    </w:p>
    <w:p w14:paraId="2143E5D1" w14:textId="77777777" w:rsidR="0011565D" w:rsidRPr="00B10CC0" w:rsidRDefault="0011565D" w:rsidP="0011565D">
      <w:pPr>
        <w:pStyle w:val="Default"/>
        <w:rPr>
          <w:iCs/>
          <w:sz w:val="22"/>
          <w:szCs w:val="22"/>
        </w:rPr>
      </w:pPr>
    </w:p>
    <w:p w14:paraId="280A5474" w14:textId="77777777" w:rsidR="0011565D" w:rsidRPr="00B10CC0" w:rsidRDefault="0011565D" w:rsidP="0011565D">
      <w:pPr>
        <w:pStyle w:val="Default"/>
        <w:rPr>
          <w:iCs/>
          <w:sz w:val="22"/>
          <w:szCs w:val="22"/>
        </w:rPr>
      </w:pPr>
      <w:r w:rsidRPr="00B10CC0">
        <w:rPr>
          <w:iCs/>
          <w:sz w:val="22"/>
          <w:szCs w:val="22"/>
        </w:rPr>
        <w:t xml:space="preserve">All patient health records, including scans of external reports, must be legible so that another practitioner could take over the care of the patient. </w:t>
      </w:r>
    </w:p>
    <w:p w14:paraId="349AC018" w14:textId="77777777" w:rsidR="0011565D" w:rsidRPr="00B10CC0" w:rsidRDefault="0011565D" w:rsidP="0011565D">
      <w:pPr>
        <w:pStyle w:val="Default"/>
        <w:rPr>
          <w:iCs/>
          <w:sz w:val="22"/>
          <w:szCs w:val="22"/>
        </w:rPr>
      </w:pPr>
    </w:p>
    <w:p w14:paraId="39D34A4B" w14:textId="77777777" w:rsidR="0011565D" w:rsidRPr="00B10CC0" w:rsidRDefault="0011565D" w:rsidP="0011565D">
      <w:pPr>
        <w:pStyle w:val="Default"/>
        <w:rPr>
          <w:iCs/>
          <w:sz w:val="22"/>
          <w:szCs w:val="22"/>
        </w:rPr>
      </w:pPr>
      <w:r w:rsidRPr="00B10CC0">
        <w:rPr>
          <w:iCs/>
          <w:sz w:val="22"/>
          <w:szCs w:val="22"/>
        </w:rPr>
        <w:t>Consultation notes must contain the following information:</w:t>
      </w:r>
    </w:p>
    <w:p w14:paraId="649D4684" w14:textId="77777777" w:rsidR="0011565D" w:rsidRPr="00B10CC0" w:rsidRDefault="0011565D" w:rsidP="0011565D">
      <w:pPr>
        <w:pStyle w:val="Default"/>
        <w:rPr>
          <w:iCs/>
          <w:sz w:val="22"/>
          <w:szCs w:val="22"/>
        </w:rPr>
      </w:pPr>
    </w:p>
    <w:p w14:paraId="322470A8" w14:textId="77777777" w:rsidR="0011565D" w:rsidRPr="00B10CC0" w:rsidRDefault="0011565D" w:rsidP="0011565D">
      <w:pPr>
        <w:pStyle w:val="Default"/>
        <w:numPr>
          <w:ilvl w:val="0"/>
          <w:numId w:val="101"/>
        </w:numPr>
        <w:rPr>
          <w:iCs/>
          <w:sz w:val="22"/>
          <w:szCs w:val="22"/>
        </w:rPr>
      </w:pPr>
      <w:r w:rsidRPr="00B10CC0">
        <w:rPr>
          <w:iCs/>
          <w:sz w:val="22"/>
          <w:szCs w:val="22"/>
        </w:rPr>
        <w:t>Date of consultation</w:t>
      </w:r>
    </w:p>
    <w:p w14:paraId="4F6F6C15" w14:textId="77777777" w:rsidR="0011565D" w:rsidRPr="00B10CC0" w:rsidRDefault="0011565D" w:rsidP="0011565D">
      <w:pPr>
        <w:pStyle w:val="Default"/>
        <w:numPr>
          <w:ilvl w:val="0"/>
          <w:numId w:val="101"/>
        </w:numPr>
        <w:rPr>
          <w:iCs/>
          <w:sz w:val="22"/>
          <w:szCs w:val="22"/>
        </w:rPr>
      </w:pPr>
      <w:r w:rsidRPr="00B10CC0">
        <w:rPr>
          <w:iCs/>
          <w:sz w:val="22"/>
          <w:szCs w:val="22"/>
        </w:rPr>
        <w:t>Who conducted the consultation (eg by initials in the notes, or by audit trail in an electronic record) • Method of communication (eg face to face, email, telephone or other electronic means)</w:t>
      </w:r>
    </w:p>
    <w:p w14:paraId="20C5FC9E" w14:textId="77777777" w:rsidR="0011565D" w:rsidRPr="00B10CC0" w:rsidRDefault="0011565D" w:rsidP="0011565D">
      <w:pPr>
        <w:pStyle w:val="Default"/>
        <w:numPr>
          <w:ilvl w:val="0"/>
          <w:numId w:val="101"/>
        </w:numPr>
        <w:rPr>
          <w:iCs/>
          <w:sz w:val="22"/>
          <w:szCs w:val="22"/>
        </w:rPr>
      </w:pPr>
      <w:r w:rsidRPr="00B10CC0">
        <w:rPr>
          <w:iCs/>
          <w:sz w:val="22"/>
          <w:szCs w:val="22"/>
        </w:rPr>
        <w:t>Patient’s reason for consultation</w:t>
      </w:r>
    </w:p>
    <w:p w14:paraId="07C40D79" w14:textId="77777777" w:rsidR="0011565D" w:rsidRPr="00B10CC0" w:rsidRDefault="0011565D" w:rsidP="0011565D">
      <w:pPr>
        <w:pStyle w:val="Default"/>
        <w:numPr>
          <w:ilvl w:val="0"/>
          <w:numId w:val="101"/>
        </w:numPr>
        <w:rPr>
          <w:sz w:val="22"/>
          <w:szCs w:val="22"/>
        </w:rPr>
      </w:pPr>
      <w:r w:rsidRPr="00B10CC0">
        <w:rPr>
          <w:iCs/>
          <w:sz w:val="22"/>
          <w:szCs w:val="22"/>
        </w:rPr>
        <w:t>Relevant clinical findings</w:t>
      </w:r>
    </w:p>
    <w:p w14:paraId="43EAEDAB" w14:textId="77777777" w:rsidR="0011565D" w:rsidRPr="00B10CC0" w:rsidRDefault="0011565D" w:rsidP="0011565D">
      <w:pPr>
        <w:pStyle w:val="Default"/>
        <w:numPr>
          <w:ilvl w:val="0"/>
          <w:numId w:val="101"/>
        </w:numPr>
        <w:rPr>
          <w:iCs/>
          <w:sz w:val="22"/>
          <w:szCs w:val="22"/>
        </w:rPr>
      </w:pPr>
      <w:r w:rsidRPr="00B10CC0">
        <w:rPr>
          <w:iCs/>
          <w:sz w:val="22"/>
          <w:szCs w:val="22"/>
        </w:rPr>
        <w:t>Allergies</w:t>
      </w:r>
    </w:p>
    <w:p w14:paraId="5FB27858" w14:textId="77777777" w:rsidR="0011565D" w:rsidRPr="00B10CC0" w:rsidRDefault="0011565D" w:rsidP="0011565D">
      <w:pPr>
        <w:pStyle w:val="Default"/>
        <w:numPr>
          <w:ilvl w:val="0"/>
          <w:numId w:val="101"/>
        </w:numPr>
        <w:rPr>
          <w:iCs/>
          <w:sz w:val="22"/>
          <w:szCs w:val="22"/>
        </w:rPr>
      </w:pPr>
      <w:r w:rsidRPr="00B10CC0">
        <w:rPr>
          <w:iCs/>
          <w:sz w:val="22"/>
          <w:szCs w:val="22"/>
        </w:rPr>
        <w:t>Diagnosis (if appropriate)</w:t>
      </w:r>
    </w:p>
    <w:p w14:paraId="1CF1175F" w14:textId="77777777" w:rsidR="0011565D" w:rsidRPr="00B10CC0" w:rsidRDefault="0011565D" w:rsidP="0011565D">
      <w:pPr>
        <w:pStyle w:val="Default"/>
        <w:numPr>
          <w:ilvl w:val="0"/>
          <w:numId w:val="101"/>
        </w:numPr>
        <w:rPr>
          <w:iCs/>
          <w:sz w:val="22"/>
          <w:szCs w:val="22"/>
        </w:rPr>
      </w:pPr>
      <w:r w:rsidRPr="00B10CC0">
        <w:rPr>
          <w:iCs/>
          <w:sz w:val="22"/>
          <w:szCs w:val="22"/>
        </w:rPr>
        <w:t>Recommended management plan and, where appropriate, expected process of review</w:t>
      </w:r>
    </w:p>
    <w:p w14:paraId="267E523D" w14:textId="77777777" w:rsidR="0011565D" w:rsidRPr="00B10CC0" w:rsidRDefault="0011565D" w:rsidP="0011565D">
      <w:pPr>
        <w:pStyle w:val="Default"/>
        <w:numPr>
          <w:ilvl w:val="0"/>
          <w:numId w:val="101"/>
        </w:numPr>
        <w:rPr>
          <w:iCs/>
          <w:sz w:val="22"/>
          <w:szCs w:val="22"/>
        </w:rPr>
      </w:pPr>
      <w:r w:rsidRPr="00B10CC0">
        <w:rPr>
          <w:iCs/>
          <w:sz w:val="22"/>
          <w:szCs w:val="22"/>
        </w:rPr>
        <w:lastRenderedPageBreak/>
        <w:t>Any medicines prescribed for the patient (including the name, strength, directions for use, dose, frequency, number of repeats and date on which the patient started/ceased/changed the medication)</w:t>
      </w:r>
    </w:p>
    <w:p w14:paraId="31EB0B0B" w14:textId="77777777" w:rsidR="0011565D" w:rsidRPr="00B10CC0" w:rsidRDefault="0011565D" w:rsidP="0011565D">
      <w:pPr>
        <w:pStyle w:val="Default"/>
        <w:numPr>
          <w:ilvl w:val="0"/>
          <w:numId w:val="101"/>
        </w:numPr>
        <w:rPr>
          <w:iCs/>
          <w:sz w:val="22"/>
          <w:szCs w:val="22"/>
        </w:rPr>
      </w:pPr>
      <w:r w:rsidRPr="00B10CC0">
        <w:rPr>
          <w:iCs/>
          <w:sz w:val="22"/>
          <w:szCs w:val="22"/>
        </w:rPr>
        <w:t xml:space="preserve">Patient consent for the presence of a third party brought in by the practice (eg a medical student) </w:t>
      </w:r>
    </w:p>
    <w:p w14:paraId="31F7113B" w14:textId="77777777" w:rsidR="0011565D" w:rsidRPr="00B10CC0" w:rsidRDefault="0011565D" w:rsidP="0011565D">
      <w:pPr>
        <w:pStyle w:val="Default"/>
        <w:numPr>
          <w:ilvl w:val="0"/>
          <w:numId w:val="101"/>
        </w:numPr>
        <w:rPr>
          <w:iCs/>
          <w:sz w:val="22"/>
          <w:szCs w:val="22"/>
        </w:rPr>
      </w:pPr>
      <w:r w:rsidRPr="00B10CC0">
        <w:rPr>
          <w:iCs/>
          <w:sz w:val="22"/>
          <w:szCs w:val="22"/>
        </w:rPr>
        <w:t xml:space="preserve">Record of patient emails (if applicable) </w:t>
      </w:r>
    </w:p>
    <w:p w14:paraId="1EBA3736" w14:textId="77777777" w:rsidR="0011565D" w:rsidRPr="00B10CC0" w:rsidRDefault="0011565D" w:rsidP="0011565D">
      <w:pPr>
        <w:pStyle w:val="Default"/>
        <w:rPr>
          <w:iCs/>
          <w:sz w:val="22"/>
          <w:szCs w:val="22"/>
        </w:rPr>
      </w:pPr>
    </w:p>
    <w:p w14:paraId="5D6C37A9" w14:textId="77777777" w:rsidR="0011565D" w:rsidRPr="00B10CC0" w:rsidRDefault="0011565D" w:rsidP="0011565D">
      <w:pPr>
        <w:pStyle w:val="Default"/>
        <w:rPr>
          <w:iCs/>
          <w:sz w:val="22"/>
          <w:szCs w:val="22"/>
        </w:rPr>
      </w:pPr>
      <w:r w:rsidRPr="00B10CC0">
        <w:rPr>
          <w:iCs/>
          <w:sz w:val="22"/>
          <w:szCs w:val="22"/>
        </w:rPr>
        <w:t>When available, use consistent coding of diagnoses. Choose the most appropriate diagnosis from a recognised clinical terminology (one of these is supplied with every electronic clinical record package) in the consultation notes so that continuous improvement of clinical care and patient outcomes can be achieved.</w:t>
      </w:r>
    </w:p>
    <w:p w14:paraId="230593D1" w14:textId="77777777" w:rsidR="0011565D" w:rsidRPr="00B10CC0" w:rsidRDefault="0011565D" w:rsidP="0011565D">
      <w:pPr>
        <w:pStyle w:val="Default"/>
        <w:rPr>
          <w:iCs/>
          <w:sz w:val="22"/>
          <w:szCs w:val="22"/>
        </w:rPr>
      </w:pPr>
    </w:p>
    <w:p w14:paraId="0193EED1" w14:textId="77777777" w:rsidR="0011565D" w:rsidRPr="00B10CC0" w:rsidRDefault="0011565D" w:rsidP="0011565D">
      <w:pPr>
        <w:pStyle w:val="Default"/>
        <w:rPr>
          <w:iCs/>
          <w:sz w:val="22"/>
          <w:szCs w:val="22"/>
        </w:rPr>
      </w:pPr>
      <w:r w:rsidRPr="00B10CC0">
        <w:rPr>
          <w:iCs/>
          <w:sz w:val="22"/>
          <w:szCs w:val="22"/>
        </w:rPr>
        <w:t>Other information may be included in the patient health record, such as:</w:t>
      </w:r>
    </w:p>
    <w:p w14:paraId="31428229" w14:textId="77777777" w:rsidR="0011565D" w:rsidRPr="00B10CC0" w:rsidRDefault="0011565D" w:rsidP="0011565D">
      <w:pPr>
        <w:pStyle w:val="Default"/>
        <w:rPr>
          <w:iCs/>
          <w:sz w:val="22"/>
          <w:szCs w:val="22"/>
        </w:rPr>
      </w:pPr>
    </w:p>
    <w:p w14:paraId="2057B8B8" w14:textId="77777777" w:rsidR="0011565D" w:rsidRPr="00B10CC0" w:rsidRDefault="0011565D" w:rsidP="0011565D">
      <w:pPr>
        <w:pStyle w:val="Default"/>
        <w:numPr>
          <w:ilvl w:val="0"/>
          <w:numId w:val="101"/>
        </w:numPr>
        <w:rPr>
          <w:iCs/>
          <w:sz w:val="22"/>
          <w:szCs w:val="22"/>
        </w:rPr>
      </w:pPr>
      <w:r w:rsidRPr="00B10CC0">
        <w:rPr>
          <w:iCs/>
          <w:sz w:val="22"/>
          <w:szCs w:val="22"/>
        </w:rPr>
        <w:t>any referrals to other healthcare providers or health services</w:t>
      </w:r>
    </w:p>
    <w:p w14:paraId="114275CB" w14:textId="77777777" w:rsidR="0011565D" w:rsidRPr="00B10CC0" w:rsidRDefault="0011565D" w:rsidP="0011565D">
      <w:pPr>
        <w:pStyle w:val="Default"/>
        <w:numPr>
          <w:ilvl w:val="0"/>
          <w:numId w:val="101"/>
        </w:numPr>
        <w:rPr>
          <w:iCs/>
          <w:sz w:val="22"/>
          <w:szCs w:val="22"/>
        </w:rPr>
      </w:pPr>
      <w:r w:rsidRPr="00B10CC0">
        <w:rPr>
          <w:iCs/>
          <w:sz w:val="22"/>
          <w:szCs w:val="22"/>
        </w:rPr>
        <w:t>medicines the patient takes that were not prescribed or advised by the practice</w:t>
      </w:r>
    </w:p>
    <w:p w14:paraId="7B191AD7" w14:textId="77777777" w:rsidR="0011565D" w:rsidRPr="00B10CC0" w:rsidRDefault="0011565D" w:rsidP="0011565D">
      <w:pPr>
        <w:pStyle w:val="Default"/>
        <w:numPr>
          <w:ilvl w:val="0"/>
          <w:numId w:val="101"/>
        </w:numPr>
        <w:rPr>
          <w:iCs/>
          <w:sz w:val="22"/>
          <w:szCs w:val="22"/>
        </w:rPr>
      </w:pPr>
      <w:r w:rsidRPr="00B10CC0">
        <w:rPr>
          <w:iCs/>
          <w:sz w:val="22"/>
          <w:szCs w:val="22"/>
        </w:rPr>
        <w:t>complementary and over-the-counter medicines (because many people now take complementary and over-the-counter medicines that may react adversely with conventional medicines, you could document the patient’s use of these as you would other medicines, whether prescribed by a member of the clinical team or reported by the patient)</w:t>
      </w:r>
    </w:p>
    <w:p w14:paraId="4334CD08" w14:textId="77777777" w:rsidR="0011565D" w:rsidRPr="00B10CC0" w:rsidRDefault="0011565D" w:rsidP="0011565D">
      <w:pPr>
        <w:pStyle w:val="Default"/>
        <w:numPr>
          <w:ilvl w:val="0"/>
          <w:numId w:val="101"/>
        </w:numPr>
        <w:rPr>
          <w:iCs/>
          <w:sz w:val="22"/>
          <w:szCs w:val="22"/>
        </w:rPr>
      </w:pPr>
      <w:r w:rsidRPr="00B10CC0">
        <w:rPr>
          <w:iCs/>
          <w:sz w:val="22"/>
          <w:szCs w:val="22"/>
        </w:rPr>
        <w:t>any relevant preventive care information collected, such as currency of immunisations, blood pressure, waist measurement, height and weight (body mass index)</w:t>
      </w:r>
    </w:p>
    <w:p w14:paraId="78556B31" w14:textId="77777777" w:rsidR="0011565D" w:rsidRPr="00B10CC0" w:rsidRDefault="0011565D" w:rsidP="0011565D">
      <w:pPr>
        <w:pStyle w:val="Default"/>
        <w:numPr>
          <w:ilvl w:val="0"/>
          <w:numId w:val="101"/>
        </w:numPr>
        <w:rPr>
          <w:iCs/>
          <w:sz w:val="22"/>
          <w:szCs w:val="22"/>
        </w:rPr>
      </w:pPr>
      <w:r w:rsidRPr="00B10CC0">
        <w:rPr>
          <w:iCs/>
          <w:sz w:val="22"/>
          <w:szCs w:val="22"/>
        </w:rPr>
        <w:t>immunisations</w:t>
      </w:r>
    </w:p>
    <w:p w14:paraId="455E2540" w14:textId="77777777" w:rsidR="0011565D" w:rsidRPr="00B10CC0" w:rsidRDefault="0011565D" w:rsidP="0011565D">
      <w:pPr>
        <w:pStyle w:val="Default"/>
        <w:numPr>
          <w:ilvl w:val="0"/>
          <w:numId w:val="101"/>
        </w:numPr>
        <w:rPr>
          <w:iCs/>
          <w:sz w:val="22"/>
          <w:szCs w:val="22"/>
        </w:rPr>
      </w:pPr>
      <w:r w:rsidRPr="00B10CC0">
        <w:rPr>
          <w:iCs/>
          <w:sz w:val="22"/>
          <w:szCs w:val="22"/>
        </w:rPr>
        <w:t>an advance care plan</w:t>
      </w:r>
    </w:p>
    <w:p w14:paraId="665258C2" w14:textId="77777777" w:rsidR="006F515D" w:rsidRDefault="0011565D" w:rsidP="0011565D">
      <w:pPr>
        <w:pStyle w:val="Default"/>
        <w:numPr>
          <w:ilvl w:val="0"/>
          <w:numId w:val="101"/>
        </w:numPr>
        <w:rPr>
          <w:iCs/>
          <w:sz w:val="22"/>
          <w:szCs w:val="22"/>
        </w:rPr>
      </w:pPr>
      <w:r w:rsidRPr="00B10CC0">
        <w:rPr>
          <w:iCs/>
          <w:sz w:val="22"/>
          <w:szCs w:val="22"/>
        </w:rPr>
        <w:t>the presence of a third party brought</w:t>
      </w:r>
      <w:r w:rsidR="006F515D">
        <w:rPr>
          <w:iCs/>
          <w:sz w:val="22"/>
          <w:szCs w:val="22"/>
        </w:rPr>
        <w:t xml:space="preserve"> in by the patient (eg carer)</w:t>
      </w:r>
    </w:p>
    <w:p w14:paraId="173C8E03" w14:textId="0023EC0A" w:rsidR="0011565D" w:rsidRPr="00B10CC0" w:rsidRDefault="0011565D" w:rsidP="0011565D">
      <w:pPr>
        <w:pStyle w:val="Default"/>
        <w:numPr>
          <w:ilvl w:val="0"/>
          <w:numId w:val="101"/>
        </w:numPr>
        <w:rPr>
          <w:iCs/>
          <w:sz w:val="22"/>
          <w:szCs w:val="22"/>
        </w:rPr>
      </w:pPr>
      <w:r w:rsidRPr="00B10CC0">
        <w:rPr>
          <w:iCs/>
          <w:sz w:val="22"/>
          <w:szCs w:val="22"/>
        </w:rPr>
        <w:t>any special advice or other instructions given to the patient.</w:t>
      </w:r>
    </w:p>
    <w:p w14:paraId="665ECB51" w14:textId="77777777" w:rsidR="0011565D" w:rsidRPr="00B10CC0" w:rsidRDefault="0011565D" w:rsidP="001D6A98">
      <w:pPr>
        <w:pStyle w:val="Default"/>
        <w:rPr>
          <w:i/>
          <w:iCs/>
          <w:sz w:val="22"/>
          <w:szCs w:val="22"/>
        </w:rPr>
      </w:pPr>
    </w:p>
    <w:p w14:paraId="5DF148EF" w14:textId="77777777" w:rsidR="0011565D" w:rsidRPr="00B10CC0" w:rsidRDefault="0011565D" w:rsidP="001D6A98">
      <w:pPr>
        <w:pStyle w:val="Default"/>
        <w:rPr>
          <w:i/>
          <w:iCs/>
          <w:sz w:val="22"/>
          <w:szCs w:val="22"/>
        </w:rPr>
      </w:pPr>
    </w:p>
    <w:p w14:paraId="73BBEE6F" w14:textId="77777777" w:rsidR="001D6A98" w:rsidRPr="00B10CC0" w:rsidRDefault="001D6A98" w:rsidP="001D6A98">
      <w:pPr>
        <w:pStyle w:val="Default"/>
        <w:rPr>
          <w:sz w:val="22"/>
          <w:szCs w:val="22"/>
        </w:rPr>
      </w:pPr>
      <w:r w:rsidRPr="00B10CC0">
        <w:rPr>
          <w:i/>
          <w:iCs/>
          <w:sz w:val="22"/>
          <w:szCs w:val="22"/>
        </w:rPr>
        <w:t xml:space="preserve">System to store patient health information </w:t>
      </w:r>
    </w:p>
    <w:p w14:paraId="4FE1A35C" w14:textId="77777777" w:rsidR="00DB3C30" w:rsidRPr="00B10CC0" w:rsidRDefault="00DB3C30" w:rsidP="001D6A98">
      <w:pPr>
        <w:pStyle w:val="Default"/>
        <w:rPr>
          <w:sz w:val="22"/>
          <w:szCs w:val="22"/>
        </w:rPr>
      </w:pPr>
    </w:p>
    <w:p w14:paraId="74A60283" w14:textId="13F8D9BC" w:rsidR="00DB3C30" w:rsidRPr="00B10CC0" w:rsidRDefault="0011565D" w:rsidP="001D6A98">
      <w:pPr>
        <w:pStyle w:val="Default"/>
        <w:rPr>
          <w:sz w:val="22"/>
          <w:szCs w:val="22"/>
        </w:rPr>
      </w:pPr>
      <w:r w:rsidRPr="00B10CC0">
        <w:rPr>
          <w:sz w:val="22"/>
          <w:szCs w:val="22"/>
        </w:rPr>
        <w:t>You need to have an effective system to store patients’ health information in a dedicated patient health record. In addition to containing clinical information, the patient health record may also contain other relevant information, such as details of personal injury insurance claims.</w:t>
      </w:r>
    </w:p>
    <w:p w14:paraId="268427E6" w14:textId="77777777" w:rsidR="0011565D" w:rsidRPr="00B10CC0" w:rsidRDefault="0011565D" w:rsidP="001D6A98">
      <w:pPr>
        <w:pStyle w:val="Default"/>
        <w:rPr>
          <w:i/>
          <w:iCs/>
          <w:sz w:val="22"/>
          <w:szCs w:val="22"/>
        </w:rPr>
      </w:pPr>
    </w:p>
    <w:p w14:paraId="0757C5B2" w14:textId="77777777" w:rsidR="001D6A98" w:rsidRPr="00B10CC0" w:rsidRDefault="001D6A98" w:rsidP="001D6A98">
      <w:pPr>
        <w:pStyle w:val="Default"/>
        <w:rPr>
          <w:sz w:val="22"/>
          <w:szCs w:val="22"/>
        </w:rPr>
      </w:pPr>
      <w:r w:rsidRPr="00B10CC0">
        <w:rPr>
          <w:i/>
          <w:iCs/>
          <w:sz w:val="22"/>
          <w:szCs w:val="22"/>
        </w:rPr>
        <w:t xml:space="preserve">Patient health records in clinical software </w:t>
      </w:r>
    </w:p>
    <w:p w14:paraId="51EABECF" w14:textId="77777777" w:rsidR="00DB3C30" w:rsidRPr="00B10CC0" w:rsidRDefault="00DB3C30" w:rsidP="001D6A98">
      <w:pPr>
        <w:pStyle w:val="Default"/>
        <w:rPr>
          <w:sz w:val="22"/>
          <w:szCs w:val="22"/>
        </w:rPr>
      </w:pPr>
    </w:p>
    <w:p w14:paraId="345CC7C7" w14:textId="77777777" w:rsidR="0011565D" w:rsidRPr="00B10CC0" w:rsidRDefault="0011565D" w:rsidP="001D6A98">
      <w:pPr>
        <w:pStyle w:val="Default"/>
        <w:rPr>
          <w:sz w:val="22"/>
          <w:szCs w:val="22"/>
        </w:rPr>
      </w:pPr>
      <w:r w:rsidRPr="00B10CC0">
        <w:rPr>
          <w:sz w:val="22"/>
          <w:szCs w:val="22"/>
        </w:rPr>
        <w:t xml:space="preserve">Consider updating medical software when practicable. This will mean that older files will remain compatible with later versions of the software, and that you will be able to run the software on modern hardware and operating systems. </w:t>
      </w:r>
    </w:p>
    <w:p w14:paraId="4C9C8553" w14:textId="77777777" w:rsidR="0011565D" w:rsidRPr="00B10CC0" w:rsidRDefault="0011565D" w:rsidP="001D6A98">
      <w:pPr>
        <w:pStyle w:val="Default"/>
        <w:rPr>
          <w:sz w:val="22"/>
          <w:szCs w:val="22"/>
        </w:rPr>
      </w:pPr>
    </w:p>
    <w:p w14:paraId="7F3C22CE" w14:textId="6668ECDD" w:rsidR="00DB3C30" w:rsidRPr="00B10CC0" w:rsidRDefault="0011565D" w:rsidP="001D6A98">
      <w:pPr>
        <w:pStyle w:val="Default"/>
        <w:rPr>
          <w:i/>
          <w:iCs/>
          <w:sz w:val="22"/>
          <w:szCs w:val="22"/>
        </w:rPr>
      </w:pPr>
      <w:r w:rsidRPr="00B10CC0">
        <w:rPr>
          <w:sz w:val="22"/>
          <w:szCs w:val="22"/>
        </w:rPr>
        <w:t>You might consider retaining older hardware and operating systems so that you can store and retrieve older records.</w:t>
      </w:r>
    </w:p>
    <w:p w14:paraId="354A6A3F" w14:textId="77777777" w:rsidR="0011565D" w:rsidRPr="00B10CC0" w:rsidRDefault="0011565D" w:rsidP="001D6A98">
      <w:pPr>
        <w:pStyle w:val="Default"/>
        <w:rPr>
          <w:i/>
          <w:iCs/>
          <w:sz w:val="22"/>
          <w:szCs w:val="22"/>
        </w:rPr>
      </w:pPr>
    </w:p>
    <w:p w14:paraId="5E2B4A88" w14:textId="77777777" w:rsidR="001D6A98" w:rsidRPr="00B10CC0" w:rsidRDefault="001D6A98" w:rsidP="001D6A98">
      <w:pPr>
        <w:pStyle w:val="Default"/>
        <w:rPr>
          <w:i/>
          <w:iCs/>
          <w:sz w:val="22"/>
          <w:szCs w:val="22"/>
        </w:rPr>
      </w:pPr>
      <w:r w:rsidRPr="00B10CC0">
        <w:rPr>
          <w:i/>
          <w:iCs/>
          <w:sz w:val="22"/>
          <w:szCs w:val="22"/>
        </w:rPr>
        <w:t xml:space="preserve">Collecting information from patients </w:t>
      </w:r>
    </w:p>
    <w:p w14:paraId="4F03DB15" w14:textId="77777777" w:rsidR="00F3727F" w:rsidRPr="00B10CC0" w:rsidRDefault="00F3727F" w:rsidP="001D6A98">
      <w:pPr>
        <w:pStyle w:val="Default"/>
        <w:rPr>
          <w:sz w:val="22"/>
          <w:szCs w:val="22"/>
        </w:rPr>
      </w:pPr>
    </w:p>
    <w:p w14:paraId="26441803" w14:textId="77777777" w:rsidR="0011565D" w:rsidRPr="00B10CC0" w:rsidRDefault="0011565D" w:rsidP="001D6A98">
      <w:pPr>
        <w:pStyle w:val="Default"/>
        <w:rPr>
          <w:sz w:val="22"/>
          <w:szCs w:val="22"/>
        </w:rPr>
      </w:pPr>
      <w:r w:rsidRPr="00B10CC0">
        <w:rPr>
          <w:sz w:val="22"/>
          <w:szCs w:val="22"/>
        </w:rPr>
        <w:t xml:space="preserve">You can collect information from a new patient using a generic form, on paper or electronically, or by privately interviewing patients before the first consultation. </w:t>
      </w:r>
    </w:p>
    <w:p w14:paraId="00B50481" w14:textId="77777777" w:rsidR="0011565D" w:rsidRPr="00B10CC0" w:rsidRDefault="0011565D" w:rsidP="001D6A98">
      <w:pPr>
        <w:pStyle w:val="Default"/>
        <w:rPr>
          <w:sz w:val="22"/>
          <w:szCs w:val="22"/>
        </w:rPr>
      </w:pPr>
    </w:p>
    <w:p w14:paraId="0E363D7C" w14:textId="77777777" w:rsidR="0011565D" w:rsidRPr="00B10CC0" w:rsidRDefault="0011565D" w:rsidP="001D6A98">
      <w:pPr>
        <w:pStyle w:val="Default"/>
        <w:rPr>
          <w:sz w:val="22"/>
          <w:szCs w:val="22"/>
        </w:rPr>
      </w:pPr>
      <w:r w:rsidRPr="00B10CC0">
        <w:rPr>
          <w:sz w:val="22"/>
          <w:szCs w:val="22"/>
        </w:rPr>
        <w:lastRenderedPageBreak/>
        <w:t xml:space="preserve">You must have a system that ensures that patient information (including the contact details of their emergency contact) is updated regularly so that it remains accurate. </w:t>
      </w:r>
    </w:p>
    <w:p w14:paraId="2203D27A" w14:textId="77777777" w:rsidR="0011565D" w:rsidRPr="00B10CC0" w:rsidRDefault="0011565D" w:rsidP="001D6A98">
      <w:pPr>
        <w:pStyle w:val="Default"/>
        <w:rPr>
          <w:sz w:val="22"/>
          <w:szCs w:val="22"/>
        </w:rPr>
      </w:pPr>
    </w:p>
    <w:p w14:paraId="415ECDAF" w14:textId="51E16E86" w:rsidR="0011565D" w:rsidRPr="00B10CC0" w:rsidRDefault="0011565D" w:rsidP="001D6A98">
      <w:pPr>
        <w:pStyle w:val="Default"/>
        <w:rPr>
          <w:sz w:val="22"/>
          <w:szCs w:val="22"/>
        </w:rPr>
      </w:pPr>
      <w:r w:rsidRPr="00B10CC0">
        <w:rPr>
          <w:sz w:val="22"/>
          <w:szCs w:val="22"/>
        </w:rPr>
        <w:t>You need a patient identification process to ensure that the right patient is matched to the right record and is therefore receiving the right treatment.</w:t>
      </w:r>
    </w:p>
    <w:p w14:paraId="151B3B40" w14:textId="77777777" w:rsidR="0011565D" w:rsidRPr="00B10CC0" w:rsidRDefault="0011565D" w:rsidP="001D6A98">
      <w:pPr>
        <w:pStyle w:val="Default"/>
        <w:rPr>
          <w:sz w:val="22"/>
          <w:szCs w:val="22"/>
        </w:rPr>
      </w:pPr>
    </w:p>
    <w:p w14:paraId="794CA270" w14:textId="1D59E22A" w:rsidR="001D6A98" w:rsidRPr="00B10CC0" w:rsidRDefault="001D6A98" w:rsidP="001D6A98">
      <w:pPr>
        <w:pStyle w:val="Default"/>
        <w:rPr>
          <w:i/>
          <w:iCs/>
          <w:sz w:val="22"/>
          <w:szCs w:val="22"/>
        </w:rPr>
      </w:pPr>
      <w:r w:rsidRPr="00B10CC0">
        <w:rPr>
          <w:i/>
          <w:iCs/>
          <w:sz w:val="22"/>
          <w:szCs w:val="22"/>
        </w:rPr>
        <w:t xml:space="preserve">LGBTQIA patient demographic information </w:t>
      </w:r>
    </w:p>
    <w:p w14:paraId="3378A3FB" w14:textId="77777777" w:rsidR="00F3727F" w:rsidRPr="00B10CC0" w:rsidRDefault="00F3727F" w:rsidP="001D6A98">
      <w:pPr>
        <w:pStyle w:val="Default"/>
        <w:rPr>
          <w:sz w:val="22"/>
          <w:szCs w:val="22"/>
        </w:rPr>
      </w:pPr>
    </w:p>
    <w:p w14:paraId="6D2B488C" w14:textId="77777777" w:rsidR="0011565D" w:rsidRPr="00B10CC0" w:rsidRDefault="0011565D" w:rsidP="001D6A98">
      <w:pPr>
        <w:pStyle w:val="Default"/>
        <w:rPr>
          <w:sz w:val="22"/>
          <w:szCs w:val="22"/>
        </w:rPr>
      </w:pPr>
      <w:r w:rsidRPr="00B10CC0">
        <w:rPr>
          <w:sz w:val="22"/>
          <w:szCs w:val="22"/>
        </w:rPr>
        <w:t xml:space="preserve">LGBTQIA data collection methods often do not distinguish between the labels people use about themselves and the labels other people might use about them. For example, people who are classified as transgender by others may self-identify simply as women or men. Someone who was assigned male at birth and whose documents list her sex as ‘male’ might select ‘woman’ as her gender and ‘female’ as her sex on a form and not identify themselves as transgender. Similarly, an intersex person might select male or female as their sex rather than nominating themselves as intersex. </w:t>
      </w:r>
    </w:p>
    <w:p w14:paraId="0B511026" w14:textId="77777777" w:rsidR="0011565D" w:rsidRPr="00B10CC0" w:rsidRDefault="0011565D" w:rsidP="001D6A98">
      <w:pPr>
        <w:pStyle w:val="Default"/>
        <w:rPr>
          <w:sz w:val="22"/>
          <w:szCs w:val="22"/>
        </w:rPr>
      </w:pPr>
    </w:p>
    <w:p w14:paraId="134C74D0" w14:textId="77777777" w:rsidR="0011565D" w:rsidRPr="00B10CC0" w:rsidRDefault="0011565D" w:rsidP="001D6A98">
      <w:pPr>
        <w:pStyle w:val="Default"/>
        <w:rPr>
          <w:sz w:val="22"/>
          <w:szCs w:val="22"/>
        </w:rPr>
      </w:pPr>
      <w:r w:rsidRPr="00B10CC0">
        <w:rPr>
          <w:sz w:val="22"/>
          <w:szCs w:val="22"/>
        </w:rPr>
        <w:t>Your practice could do the following to improve the accuracy of responses when collecting information from LGBTQIA patients:</w:t>
      </w:r>
    </w:p>
    <w:p w14:paraId="690CD7C4" w14:textId="77777777" w:rsidR="0011565D" w:rsidRPr="00B10CC0" w:rsidRDefault="0011565D" w:rsidP="001D6A98">
      <w:pPr>
        <w:pStyle w:val="Default"/>
        <w:rPr>
          <w:sz w:val="22"/>
          <w:szCs w:val="22"/>
        </w:rPr>
      </w:pPr>
    </w:p>
    <w:p w14:paraId="2594C1AA" w14:textId="128AEC89" w:rsidR="0011565D" w:rsidRPr="00B10CC0" w:rsidRDefault="00412D77" w:rsidP="002E21F1">
      <w:pPr>
        <w:pStyle w:val="Default"/>
        <w:numPr>
          <w:ilvl w:val="0"/>
          <w:numId w:val="159"/>
        </w:numPr>
        <w:rPr>
          <w:sz w:val="22"/>
          <w:szCs w:val="22"/>
        </w:rPr>
      </w:pPr>
      <w:r>
        <w:rPr>
          <w:sz w:val="22"/>
          <w:szCs w:val="22"/>
        </w:rPr>
        <w:t>C</w:t>
      </w:r>
      <w:r w:rsidR="0011565D" w:rsidRPr="00B10CC0">
        <w:rPr>
          <w:sz w:val="22"/>
          <w:szCs w:val="22"/>
        </w:rPr>
        <w:t>learly explain how answers will be used and why they are being asked</w:t>
      </w:r>
    </w:p>
    <w:p w14:paraId="6B97AFF9" w14:textId="1D52AA79" w:rsidR="0011565D" w:rsidRPr="00B10CC0" w:rsidRDefault="00412D77" w:rsidP="002E21F1">
      <w:pPr>
        <w:pStyle w:val="Default"/>
        <w:numPr>
          <w:ilvl w:val="0"/>
          <w:numId w:val="159"/>
        </w:numPr>
        <w:rPr>
          <w:sz w:val="22"/>
          <w:szCs w:val="22"/>
        </w:rPr>
      </w:pPr>
      <w:r>
        <w:rPr>
          <w:sz w:val="22"/>
          <w:szCs w:val="22"/>
        </w:rPr>
        <w:t>U</w:t>
      </w:r>
      <w:r w:rsidR="0011565D" w:rsidRPr="00B10CC0">
        <w:rPr>
          <w:sz w:val="22"/>
          <w:szCs w:val="22"/>
        </w:rPr>
        <w:t>se forms that allow patients to select more than one option</w:t>
      </w:r>
    </w:p>
    <w:p w14:paraId="42D2CCCE" w14:textId="48656C6C" w:rsidR="001D6A98" w:rsidRPr="00B10CC0" w:rsidRDefault="00412D77" w:rsidP="002E21F1">
      <w:pPr>
        <w:pStyle w:val="Default"/>
        <w:numPr>
          <w:ilvl w:val="0"/>
          <w:numId w:val="159"/>
        </w:numPr>
        <w:rPr>
          <w:sz w:val="22"/>
          <w:szCs w:val="22"/>
        </w:rPr>
      </w:pPr>
      <w:r>
        <w:rPr>
          <w:sz w:val="22"/>
          <w:szCs w:val="22"/>
        </w:rPr>
        <w:t>A</w:t>
      </w:r>
      <w:r w:rsidR="0011565D" w:rsidRPr="00B10CC0">
        <w:rPr>
          <w:sz w:val="22"/>
          <w:szCs w:val="22"/>
        </w:rPr>
        <w:t>sk questions that distinguish between identity and descriptors of behaviour, attraction and experience (‘male’ and ‘female’ are examples of words that describe identity, whereas ‘gay’ and ‘lesbian’ are examples of words that describe behaviour, attraction and experience)</w:t>
      </w:r>
    </w:p>
    <w:p w14:paraId="0A3137FD" w14:textId="77777777" w:rsidR="0011565D" w:rsidRPr="00B10CC0" w:rsidRDefault="0011565D" w:rsidP="001D6A98">
      <w:pPr>
        <w:pStyle w:val="Default"/>
        <w:rPr>
          <w:sz w:val="22"/>
          <w:szCs w:val="22"/>
        </w:rPr>
      </w:pPr>
    </w:p>
    <w:p w14:paraId="4D921080" w14:textId="2049FA36" w:rsidR="0011565D" w:rsidRPr="00B10CC0" w:rsidRDefault="0011565D" w:rsidP="001D6A98">
      <w:pPr>
        <w:pStyle w:val="Default"/>
        <w:rPr>
          <w:i/>
          <w:iCs/>
          <w:sz w:val="22"/>
          <w:szCs w:val="22"/>
        </w:rPr>
      </w:pPr>
      <w:r w:rsidRPr="00B10CC0">
        <w:rPr>
          <w:i/>
          <w:iCs/>
          <w:sz w:val="22"/>
          <w:szCs w:val="22"/>
        </w:rPr>
        <w:t>Collecting information over time</w:t>
      </w:r>
    </w:p>
    <w:p w14:paraId="68C31D5A" w14:textId="77777777" w:rsidR="0011565D" w:rsidRPr="00B10CC0" w:rsidRDefault="0011565D" w:rsidP="001D6A98">
      <w:pPr>
        <w:pStyle w:val="Default"/>
        <w:rPr>
          <w:i/>
          <w:iCs/>
          <w:sz w:val="22"/>
          <w:szCs w:val="22"/>
        </w:rPr>
      </w:pPr>
    </w:p>
    <w:p w14:paraId="0049FFBF" w14:textId="77777777" w:rsidR="0011565D" w:rsidRPr="00B10CC0" w:rsidRDefault="0011565D" w:rsidP="001D6A98">
      <w:pPr>
        <w:pStyle w:val="Default"/>
        <w:rPr>
          <w:iCs/>
          <w:sz w:val="22"/>
          <w:szCs w:val="22"/>
        </w:rPr>
      </w:pPr>
      <w:r w:rsidRPr="00B10CC0">
        <w:rPr>
          <w:iCs/>
          <w:sz w:val="22"/>
          <w:szCs w:val="22"/>
        </w:rPr>
        <w:t xml:space="preserve">Patient information is gathered over more than one consultation. It is important that clinically significant, separate events in a patient’s life and the care provided are recorded and managed so that the information is readily accessible. </w:t>
      </w:r>
    </w:p>
    <w:p w14:paraId="3F6F0EC7" w14:textId="77777777" w:rsidR="0011565D" w:rsidRPr="00B10CC0" w:rsidRDefault="0011565D" w:rsidP="001D6A98">
      <w:pPr>
        <w:pStyle w:val="Default"/>
        <w:rPr>
          <w:iCs/>
          <w:sz w:val="22"/>
          <w:szCs w:val="22"/>
        </w:rPr>
      </w:pPr>
    </w:p>
    <w:p w14:paraId="410E1E25" w14:textId="77777777" w:rsidR="0011565D" w:rsidRPr="00B10CC0" w:rsidRDefault="0011565D" w:rsidP="001D6A98">
      <w:pPr>
        <w:pStyle w:val="Default"/>
        <w:rPr>
          <w:iCs/>
          <w:sz w:val="22"/>
          <w:szCs w:val="22"/>
        </w:rPr>
      </w:pPr>
      <w:r w:rsidRPr="00B10CC0">
        <w:rPr>
          <w:iCs/>
          <w:sz w:val="22"/>
          <w:szCs w:val="22"/>
        </w:rPr>
        <w:t xml:space="preserve">One way of doing this is to regularly update each patient’s health summary so that all relevant information is easy to find in one central location. </w:t>
      </w:r>
    </w:p>
    <w:p w14:paraId="1EEEBB6D" w14:textId="77777777" w:rsidR="0011565D" w:rsidRPr="00B10CC0" w:rsidRDefault="0011565D" w:rsidP="001D6A98">
      <w:pPr>
        <w:pStyle w:val="Default"/>
        <w:rPr>
          <w:iCs/>
          <w:sz w:val="22"/>
          <w:szCs w:val="22"/>
        </w:rPr>
      </w:pPr>
    </w:p>
    <w:p w14:paraId="79225363" w14:textId="55A735ED" w:rsidR="0011565D" w:rsidRPr="00B10CC0" w:rsidRDefault="0011565D" w:rsidP="001D6A98">
      <w:pPr>
        <w:pStyle w:val="Default"/>
        <w:rPr>
          <w:iCs/>
          <w:sz w:val="22"/>
          <w:szCs w:val="22"/>
        </w:rPr>
      </w:pPr>
      <w:r w:rsidRPr="00B10CC0">
        <w:rPr>
          <w:iCs/>
          <w:sz w:val="22"/>
          <w:szCs w:val="22"/>
        </w:rPr>
        <w:t>Clinically significant information may include the patient’s health needs and goals, preventive health activities, medical conditions and their preferences and cultural values. Having this information improves the practitioner’s ability to provide care that is tailored to the patient’s needs and circumstances.</w:t>
      </w:r>
    </w:p>
    <w:p w14:paraId="16BBDAB2" w14:textId="77777777" w:rsidR="0011565D" w:rsidRPr="00B10CC0" w:rsidRDefault="0011565D" w:rsidP="001D6A98">
      <w:pPr>
        <w:pStyle w:val="Default"/>
        <w:rPr>
          <w:iCs/>
          <w:sz w:val="22"/>
          <w:szCs w:val="22"/>
        </w:rPr>
      </w:pPr>
    </w:p>
    <w:p w14:paraId="7E516CA5" w14:textId="4AF94F0E" w:rsidR="0011565D" w:rsidRPr="00B10CC0" w:rsidRDefault="0011565D" w:rsidP="001D6A98">
      <w:pPr>
        <w:pStyle w:val="Default"/>
        <w:rPr>
          <w:iCs/>
          <w:sz w:val="22"/>
          <w:szCs w:val="22"/>
        </w:rPr>
      </w:pPr>
      <w:r w:rsidRPr="00B10CC0">
        <w:rPr>
          <w:i/>
          <w:iCs/>
          <w:sz w:val="22"/>
          <w:szCs w:val="22"/>
        </w:rPr>
        <w:t>Identifying patients of Aboriginal or Torres Strait Island origin, or another cultural background</w:t>
      </w:r>
    </w:p>
    <w:p w14:paraId="128A2D2B" w14:textId="77777777" w:rsidR="0011565D" w:rsidRPr="00B10CC0" w:rsidRDefault="0011565D" w:rsidP="001D6A98">
      <w:pPr>
        <w:pStyle w:val="Default"/>
        <w:rPr>
          <w:iCs/>
          <w:sz w:val="22"/>
          <w:szCs w:val="22"/>
        </w:rPr>
      </w:pPr>
    </w:p>
    <w:p w14:paraId="651DC80E" w14:textId="77777777" w:rsidR="0011565D" w:rsidRPr="00B10CC0" w:rsidRDefault="0011565D" w:rsidP="001D6A98">
      <w:pPr>
        <w:pStyle w:val="Default"/>
        <w:rPr>
          <w:iCs/>
          <w:sz w:val="22"/>
          <w:szCs w:val="22"/>
        </w:rPr>
      </w:pPr>
      <w:r w:rsidRPr="00B10CC0">
        <w:rPr>
          <w:iCs/>
          <w:sz w:val="22"/>
          <w:szCs w:val="22"/>
        </w:rPr>
        <w:t xml:space="preserve">The RACGP encourages you to identify and record the Aboriginal or Torres Strait Islander status and cultural background of all patients, as this information can be an important indicator of clinical risk factors and therefore help practitioners to provide relevant care. </w:t>
      </w:r>
    </w:p>
    <w:p w14:paraId="212F06C7" w14:textId="77777777" w:rsidR="0011565D" w:rsidRPr="00B10CC0" w:rsidRDefault="0011565D" w:rsidP="001D6A98">
      <w:pPr>
        <w:pStyle w:val="Default"/>
        <w:rPr>
          <w:iCs/>
          <w:sz w:val="22"/>
          <w:szCs w:val="22"/>
        </w:rPr>
      </w:pPr>
    </w:p>
    <w:p w14:paraId="69682B38" w14:textId="77777777" w:rsidR="0011565D" w:rsidRPr="00B10CC0" w:rsidRDefault="0011565D" w:rsidP="001D6A98">
      <w:pPr>
        <w:pStyle w:val="Default"/>
        <w:rPr>
          <w:iCs/>
          <w:sz w:val="22"/>
          <w:szCs w:val="22"/>
        </w:rPr>
      </w:pPr>
      <w:r w:rsidRPr="00B10CC0">
        <w:rPr>
          <w:iCs/>
          <w:sz w:val="22"/>
          <w:szCs w:val="22"/>
        </w:rPr>
        <w:t xml:space="preserve">Before asking a patient any questions about their cultural background, explain that knowing such information helps the practice provide appropriate healthcare. </w:t>
      </w:r>
    </w:p>
    <w:p w14:paraId="37870B87" w14:textId="77777777" w:rsidR="0011565D" w:rsidRPr="00B10CC0" w:rsidRDefault="0011565D" w:rsidP="001D6A98">
      <w:pPr>
        <w:pStyle w:val="Default"/>
        <w:rPr>
          <w:iCs/>
          <w:sz w:val="22"/>
          <w:szCs w:val="22"/>
        </w:rPr>
      </w:pPr>
    </w:p>
    <w:p w14:paraId="7BA7C214" w14:textId="5C4EF456" w:rsidR="0011565D" w:rsidRPr="00B10CC0" w:rsidRDefault="0011565D" w:rsidP="001D6A98">
      <w:pPr>
        <w:pStyle w:val="Default"/>
        <w:rPr>
          <w:iCs/>
          <w:sz w:val="22"/>
          <w:szCs w:val="22"/>
        </w:rPr>
      </w:pPr>
      <w:r w:rsidRPr="00B10CC0">
        <w:rPr>
          <w:iCs/>
          <w:sz w:val="22"/>
          <w:szCs w:val="22"/>
        </w:rPr>
        <w:t>Routinely ask all patients the following question regardless of the patient’s appearance, country of birth, or whether the practice team know of the patient or their family background.</w:t>
      </w:r>
    </w:p>
    <w:p w14:paraId="55D55B2F" w14:textId="77777777" w:rsidR="0011565D" w:rsidRPr="00B10CC0" w:rsidRDefault="0011565D" w:rsidP="001D6A98">
      <w:pPr>
        <w:pStyle w:val="Default"/>
        <w:rPr>
          <w:iCs/>
          <w:sz w:val="22"/>
          <w:szCs w:val="22"/>
        </w:rPr>
      </w:pPr>
    </w:p>
    <w:p w14:paraId="73DCB8A3" w14:textId="0BC62A63" w:rsidR="0011565D" w:rsidRPr="00B10CC0" w:rsidRDefault="0011565D" w:rsidP="001D6A98">
      <w:pPr>
        <w:pStyle w:val="Default"/>
        <w:rPr>
          <w:i/>
          <w:iCs/>
          <w:sz w:val="22"/>
          <w:szCs w:val="22"/>
        </w:rPr>
      </w:pPr>
      <w:r w:rsidRPr="00B10CC0">
        <w:rPr>
          <w:i/>
          <w:iCs/>
          <w:sz w:val="22"/>
          <w:szCs w:val="22"/>
        </w:rPr>
        <w:t>‘Are you of Aboriginal or Torres Strait Islander origin?’</w:t>
      </w:r>
    </w:p>
    <w:p w14:paraId="1A0A9CA1" w14:textId="77777777" w:rsidR="0011565D" w:rsidRPr="00B10CC0" w:rsidRDefault="0011565D" w:rsidP="001D6A98">
      <w:pPr>
        <w:pStyle w:val="Default"/>
        <w:rPr>
          <w:i/>
          <w:iCs/>
          <w:sz w:val="22"/>
          <w:szCs w:val="22"/>
        </w:rPr>
      </w:pPr>
    </w:p>
    <w:p w14:paraId="37DC956B" w14:textId="23E5F950" w:rsidR="0011565D" w:rsidRPr="00B10CC0" w:rsidRDefault="0011565D" w:rsidP="0011565D">
      <w:pPr>
        <w:pStyle w:val="Default"/>
        <w:rPr>
          <w:iCs/>
          <w:sz w:val="22"/>
          <w:szCs w:val="22"/>
        </w:rPr>
      </w:pPr>
      <w:r w:rsidRPr="00B10CC0">
        <w:rPr>
          <w:iCs/>
          <w:sz w:val="22"/>
          <w:szCs w:val="22"/>
        </w:rPr>
        <w:t xml:space="preserve">All patients have the right to respond to this question as they see fit. If a patient indicates that they do not wish to answer the question, record ‘Not stated/inadequately described’. The patient’s response must be received without question or comment, and the response must be recorded without any amendments or </w:t>
      </w:r>
      <w:r w:rsidRPr="006B788D">
        <w:rPr>
          <w:iCs/>
          <w:sz w:val="22"/>
          <w:szCs w:val="22"/>
        </w:rPr>
        <w:t>annotations</w:t>
      </w:r>
      <w:r w:rsidR="006B788D" w:rsidRPr="006B788D">
        <w:rPr>
          <w:iCs/>
          <w:sz w:val="22"/>
          <w:szCs w:val="22"/>
        </w:rPr>
        <w:t>.</w:t>
      </w:r>
      <w:r w:rsidR="006B788D">
        <w:rPr>
          <w:rStyle w:val="EndnoteReference"/>
          <w:iCs/>
          <w:sz w:val="22"/>
          <w:szCs w:val="22"/>
        </w:rPr>
        <w:endnoteReference w:id="30"/>
      </w:r>
      <w:r w:rsidRPr="00B10CC0">
        <w:rPr>
          <w:iCs/>
          <w:sz w:val="22"/>
          <w:szCs w:val="22"/>
        </w:rPr>
        <w:t xml:space="preserve"> However, if the patient does not answer this question when it is on a form, you need to follow up immediately in case they missed it by mistake, rather than assume that the patient has refused to answer. </w:t>
      </w:r>
    </w:p>
    <w:p w14:paraId="25BB3F2D" w14:textId="77777777" w:rsidR="0011565D" w:rsidRPr="00B10CC0" w:rsidRDefault="0011565D" w:rsidP="0011565D">
      <w:pPr>
        <w:pStyle w:val="Default"/>
        <w:rPr>
          <w:iCs/>
          <w:sz w:val="22"/>
          <w:szCs w:val="22"/>
        </w:rPr>
      </w:pPr>
    </w:p>
    <w:p w14:paraId="495B2DEC" w14:textId="77777777" w:rsidR="0011565D" w:rsidRPr="00B10CC0" w:rsidRDefault="0011565D" w:rsidP="0011565D">
      <w:pPr>
        <w:pStyle w:val="Default"/>
        <w:rPr>
          <w:iCs/>
          <w:sz w:val="22"/>
          <w:szCs w:val="22"/>
        </w:rPr>
      </w:pPr>
      <w:r w:rsidRPr="00B10CC0">
        <w:rPr>
          <w:iCs/>
          <w:sz w:val="22"/>
          <w:szCs w:val="22"/>
        </w:rPr>
        <w:t xml:space="preserve">Collecting information about a patient’s cultural heritage before a consultation (eg by using a new patient form) will help you to provide the most appropriate care. </w:t>
      </w:r>
    </w:p>
    <w:p w14:paraId="6C2EBCA1" w14:textId="77777777" w:rsidR="0011565D" w:rsidRPr="00B10CC0" w:rsidRDefault="0011565D" w:rsidP="0011565D">
      <w:pPr>
        <w:pStyle w:val="Default"/>
        <w:rPr>
          <w:iCs/>
          <w:sz w:val="22"/>
          <w:szCs w:val="22"/>
        </w:rPr>
      </w:pPr>
    </w:p>
    <w:p w14:paraId="5C1D1735" w14:textId="49FD9A17" w:rsidR="0011565D" w:rsidRPr="00B10CC0" w:rsidRDefault="0011565D" w:rsidP="0011565D">
      <w:pPr>
        <w:pStyle w:val="Default"/>
        <w:rPr>
          <w:iCs/>
          <w:sz w:val="22"/>
          <w:szCs w:val="22"/>
        </w:rPr>
      </w:pPr>
      <w:r w:rsidRPr="00B10CC0">
        <w:rPr>
          <w:iCs/>
          <w:sz w:val="22"/>
          <w:szCs w:val="22"/>
        </w:rPr>
        <w:t>Where patients were born, where they grew up, or where their parents are from may indicate that they are at higher risk of developing certain health conditions. Similarly, this and other information, such as the language spoken at home, can help to identify patients who require specific care or targeted interventions. It is good practice to record this information in the patient health record if it is relevant to their patient care.</w:t>
      </w:r>
    </w:p>
    <w:p w14:paraId="408F1F4D" w14:textId="77777777" w:rsidR="001B43B0" w:rsidRPr="00B10CC0" w:rsidRDefault="001B43B0" w:rsidP="001D6A98">
      <w:pPr>
        <w:pStyle w:val="Default"/>
        <w:rPr>
          <w:sz w:val="22"/>
          <w:szCs w:val="22"/>
        </w:rPr>
      </w:pPr>
    </w:p>
    <w:p w14:paraId="62FF7D47" w14:textId="77777777" w:rsidR="001D6A98" w:rsidRPr="00B10CC0" w:rsidRDefault="001D6A98" w:rsidP="001D6A98">
      <w:pPr>
        <w:pStyle w:val="Default"/>
        <w:rPr>
          <w:i/>
          <w:iCs/>
          <w:sz w:val="22"/>
          <w:szCs w:val="22"/>
        </w:rPr>
      </w:pPr>
      <w:r w:rsidRPr="00B10CC0">
        <w:rPr>
          <w:i/>
          <w:iCs/>
          <w:sz w:val="22"/>
          <w:szCs w:val="22"/>
        </w:rPr>
        <w:t xml:space="preserve">Retaining health records of active and inactive patients </w:t>
      </w:r>
    </w:p>
    <w:p w14:paraId="3872A499" w14:textId="77777777" w:rsidR="001B43B0" w:rsidRPr="00B10CC0" w:rsidRDefault="001B43B0" w:rsidP="001D6A98">
      <w:pPr>
        <w:pStyle w:val="Default"/>
        <w:rPr>
          <w:sz w:val="22"/>
          <w:szCs w:val="22"/>
        </w:rPr>
      </w:pPr>
    </w:p>
    <w:p w14:paraId="3E0ADA66" w14:textId="77777777" w:rsidR="0011565D" w:rsidRPr="00B10CC0" w:rsidRDefault="0011565D" w:rsidP="001D6A98">
      <w:pPr>
        <w:pStyle w:val="Default"/>
        <w:rPr>
          <w:sz w:val="22"/>
          <w:szCs w:val="22"/>
        </w:rPr>
      </w:pPr>
      <w:r w:rsidRPr="00B10CC0">
        <w:rPr>
          <w:sz w:val="22"/>
          <w:szCs w:val="22"/>
        </w:rPr>
        <w:t xml:space="preserve">Your practice must keep and securely store and dispose of health records of active and inactive patients in accordance with legal obligations imposed by the Privacy Act 1988 and the APPs. </w:t>
      </w:r>
    </w:p>
    <w:p w14:paraId="3B937F0A" w14:textId="77777777" w:rsidR="0011565D" w:rsidRPr="00B10CC0" w:rsidRDefault="0011565D" w:rsidP="001D6A98">
      <w:pPr>
        <w:pStyle w:val="Default"/>
        <w:rPr>
          <w:sz w:val="22"/>
          <w:szCs w:val="22"/>
        </w:rPr>
      </w:pPr>
    </w:p>
    <w:p w14:paraId="425E5044" w14:textId="77777777" w:rsidR="0011565D" w:rsidRPr="00B10CC0" w:rsidRDefault="0011565D" w:rsidP="001D6A98">
      <w:pPr>
        <w:pStyle w:val="Default"/>
        <w:rPr>
          <w:sz w:val="22"/>
          <w:szCs w:val="22"/>
        </w:rPr>
      </w:pPr>
      <w:r w:rsidRPr="00B10CC0">
        <w:rPr>
          <w:sz w:val="22"/>
          <w:szCs w:val="22"/>
        </w:rPr>
        <w:t xml:space="preserve">An inactive patient is generally defined as a patient who has attended the practice twice or less in the past two years. </w:t>
      </w:r>
    </w:p>
    <w:p w14:paraId="18360000" w14:textId="77777777" w:rsidR="0011565D" w:rsidRPr="00B10CC0" w:rsidRDefault="0011565D" w:rsidP="001D6A98">
      <w:pPr>
        <w:pStyle w:val="Default"/>
        <w:rPr>
          <w:sz w:val="22"/>
          <w:szCs w:val="22"/>
        </w:rPr>
      </w:pPr>
    </w:p>
    <w:p w14:paraId="0E960A13" w14:textId="0F76F9C8" w:rsidR="001D6A98" w:rsidRPr="00B10CC0" w:rsidRDefault="0011565D" w:rsidP="001D6A98">
      <w:pPr>
        <w:pStyle w:val="Default"/>
        <w:rPr>
          <w:sz w:val="22"/>
          <w:szCs w:val="22"/>
        </w:rPr>
      </w:pPr>
      <w:r w:rsidRPr="00B10CC0">
        <w:rPr>
          <w:sz w:val="22"/>
          <w:szCs w:val="22"/>
        </w:rPr>
        <w:t>You must retain health records of inactive patients in accordance with relevant national, state or territory laws. You may want to consult your medical defence organisation when creating the practice’s policy about the retention of records of inactive patients.</w:t>
      </w:r>
    </w:p>
    <w:p w14:paraId="17DC6E2A" w14:textId="77777777" w:rsidR="001B43B0" w:rsidRPr="00B10CC0" w:rsidRDefault="001B43B0" w:rsidP="001D6A98">
      <w:pPr>
        <w:pStyle w:val="Default"/>
        <w:rPr>
          <w:sz w:val="22"/>
          <w:szCs w:val="22"/>
        </w:rPr>
      </w:pPr>
    </w:p>
    <w:p w14:paraId="2D0D3C2B" w14:textId="77777777" w:rsidR="001D6A98" w:rsidRPr="00B10CC0" w:rsidRDefault="001D6A98" w:rsidP="001D6A98">
      <w:pPr>
        <w:pStyle w:val="Default"/>
        <w:rPr>
          <w:i/>
          <w:iCs/>
          <w:sz w:val="22"/>
          <w:szCs w:val="22"/>
        </w:rPr>
      </w:pPr>
      <w:r w:rsidRPr="00B10CC0">
        <w:rPr>
          <w:i/>
          <w:iCs/>
          <w:sz w:val="22"/>
          <w:szCs w:val="22"/>
        </w:rPr>
        <w:t xml:space="preserve">Lifestyle risk factors </w:t>
      </w:r>
    </w:p>
    <w:p w14:paraId="6F63499C" w14:textId="77777777" w:rsidR="001B43B0" w:rsidRPr="00B10CC0" w:rsidRDefault="001B43B0" w:rsidP="001D6A98">
      <w:pPr>
        <w:pStyle w:val="Default"/>
        <w:rPr>
          <w:sz w:val="22"/>
          <w:szCs w:val="22"/>
        </w:rPr>
      </w:pPr>
    </w:p>
    <w:p w14:paraId="6C04C446" w14:textId="77777777" w:rsidR="0011565D" w:rsidRPr="00B10CC0" w:rsidRDefault="0011565D" w:rsidP="001D6A98">
      <w:pPr>
        <w:pStyle w:val="Default"/>
        <w:rPr>
          <w:sz w:val="22"/>
          <w:szCs w:val="22"/>
        </w:rPr>
      </w:pPr>
      <w:r w:rsidRPr="00B10CC0">
        <w:rPr>
          <w:sz w:val="22"/>
          <w:szCs w:val="22"/>
        </w:rPr>
        <w:t xml:space="preserve">Lifestyle risk factors such as smoking, nutrition, alcohol and physical activity are associated with many diseases. Record these risk factors in the patient health record and review management plans at defined intervals. </w:t>
      </w:r>
    </w:p>
    <w:p w14:paraId="1D5CABC9" w14:textId="77777777" w:rsidR="0011565D" w:rsidRPr="00B10CC0" w:rsidRDefault="0011565D" w:rsidP="001D6A98">
      <w:pPr>
        <w:pStyle w:val="Default"/>
        <w:rPr>
          <w:sz w:val="22"/>
          <w:szCs w:val="22"/>
        </w:rPr>
      </w:pPr>
    </w:p>
    <w:p w14:paraId="5156BF04" w14:textId="4BD30E8A" w:rsidR="001B43B0" w:rsidRPr="00B10CC0" w:rsidRDefault="0011565D" w:rsidP="001D6A98">
      <w:pPr>
        <w:pStyle w:val="Default"/>
        <w:rPr>
          <w:sz w:val="22"/>
          <w:szCs w:val="22"/>
        </w:rPr>
      </w:pPr>
      <w:r w:rsidRPr="00B10CC0">
        <w:rPr>
          <w:sz w:val="22"/>
          <w:szCs w:val="22"/>
        </w:rPr>
        <w:t>Routinely measure and record each patient’s height, weight and blood pressure at defined intervals. This will help you to identify significant or unexplained weight loss or gain that may indicate a disease, and/or to assess a child’s growth and development. The practitioner must know which health checks need to occur at what intervals, in accordance with best practice.</w:t>
      </w:r>
      <w:r w:rsidR="006B788D">
        <w:rPr>
          <w:rStyle w:val="EndnoteReference"/>
          <w:sz w:val="22"/>
          <w:szCs w:val="22"/>
        </w:rPr>
        <w:endnoteReference w:id="31"/>
      </w:r>
    </w:p>
    <w:p w14:paraId="4369FBB2" w14:textId="77777777" w:rsidR="0011565D" w:rsidRPr="00B10CC0" w:rsidRDefault="0011565D" w:rsidP="001D6A98">
      <w:pPr>
        <w:pStyle w:val="Default"/>
        <w:rPr>
          <w:sz w:val="22"/>
          <w:szCs w:val="22"/>
        </w:rPr>
      </w:pPr>
    </w:p>
    <w:p w14:paraId="05B70ADF" w14:textId="77777777" w:rsidR="0011565D" w:rsidRPr="00B10CC0" w:rsidRDefault="0011565D" w:rsidP="001D6A98">
      <w:pPr>
        <w:pStyle w:val="Default"/>
        <w:rPr>
          <w:sz w:val="22"/>
          <w:szCs w:val="22"/>
        </w:rPr>
      </w:pPr>
    </w:p>
    <w:p w14:paraId="6FFB49B9" w14:textId="77777777" w:rsidR="001B43B0" w:rsidRPr="00B10CC0" w:rsidRDefault="001D6A98" w:rsidP="001D6A98">
      <w:pPr>
        <w:pStyle w:val="Default"/>
        <w:rPr>
          <w:b/>
          <w:bCs/>
          <w:color w:val="FF0000"/>
          <w:sz w:val="22"/>
          <w:szCs w:val="22"/>
        </w:rPr>
      </w:pPr>
      <w:r w:rsidRPr="00B10CC0">
        <w:rPr>
          <w:b/>
          <w:bCs/>
          <w:color w:val="FF0000"/>
          <w:sz w:val="22"/>
          <w:szCs w:val="22"/>
        </w:rPr>
        <w:t>Meeting each Indicator</w:t>
      </w:r>
    </w:p>
    <w:p w14:paraId="287790E1" w14:textId="164825C3" w:rsidR="001D6A98" w:rsidRPr="00B10CC0" w:rsidRDefault="001D6A98" w:rsidP="001D6A98">
      <w:pPr>
        <w:pStyle w:val="Default"/>
        <w:rPr>
          <w:color w:val="FF0000"/>
          <w:sz w:val="22"/>
          <w:szCs w:val="22"/>
        </w:rPr>
      </w:pPr>
      <w:r w:rsidRPr="00B10CC0">
        <w:rPr>
          <w:b/>
          <w:bCs/>
          <w:color w:val="FF0000"/>
          <w:sz w:val="22"/>
          <w:szCs w:val="22"/>
        </w:rPr>
        <w:t xml:space="preserve"> </w:t>
      </w:r>
    </w:p>
    <w:p w14:paraId="0DFDDEA9" w14:textId="596E24B1" w:rsidR="001D6A98" w:rsidRPr="00B10CC0" w:rsidRDefault="001D6A98" w:rsidP="001D6A98">
      <w:pPr>
        <w:pStyle w:val="Default"/>
        <w:rPr>
          <w:sz w:val="22"/>
          <w:szCs w:val="22"/>
        </w:rPr>
      </w:pPr>
      <w:r w:rsidRPr="00B10CC0">
        <w:rPr>
          <w:sz w:val="22"/>
          <w:szCs w:val="22"/>
        </w:rPr>
        <w:t xml:space="preserve">C7.1► A </w:t>
      </w:r>
      <w:r w:rsidR="0011565D" w:rsidRPr="00B10CC0">
        <w:rPr>
          <w:sz w:val="22"/>
          <w:szCs w:val="22"/>
        </w:rPr>
        <w:t>Our practice has an individual patient health record for each patient, which contains all health information held by our practice about that patient.</w:t>
      </w:r>
    </w:p>
    <w:p w14:paraId="13AF634F" w14:textId="77777777" w:rsidR="001B43B0" w:rsidRPr="00B10CC0" w:rsidRDefault="001B43B0" w:rsidP="001D6A98">
      <w:pPr>
        <w:pStyle w:val="Default"/>
        <w:rPr>
          <w:sz w:val="22"/>
          <w:szCs w:val="22"/>
        </w:rPr>
      </w:pPr>
    </w:p>
    <w:p w14:paraId="5F53A17B" w14:textId="77777777" w:rsidR="001D6A98" w:rsidRPr="00B10CC0" w:rsidRDefault="001D6A98" w:rsidP="001D6A98">
      <w:pPr>
        <w:pStyle w:val="Default"/>
        <w:rPr>
          <w:b/>
          <w:bCs/>
          <w:color w:val="FF0000"/>
          <w:sz w:val="22"/>
          <w:szCs w:val="22"/>
        </w:rPr>
      </w:pPr>
      <w:r w:rsidRPr="00B10CC0">
        <w:rPr>
          <w:b/>
          <w:bCs/>
          <w:color w:val="FF0000"/>
          <w:sz w:val="22"/>
          <w:szCs w:val="22"/>
        </w:rPr>
        <w:t xml:space="preserve">You must: </w:t>
      </w:r>
    </w:p>
    <w:p w14:paraId="2CFA93C0" w14:textId="77777777" w:rsidR="001B43B0" w:rsidRPr="00B10CC0" w:rsidRDefault="001B43B0" w:rsidP="001D6A98">
      <w:pPr>
        <w:pStyle w:val="Default"/>
        <w:rPr>
          <w:color w:val="FF0000"/>
          <w:sz w:val="22"/>
          <w:szCs w:val="22"/>
        </w:rPr>
      </w:pPr>
    </w:p>
    <w:p w14:paraId="2666CC58" w14:textId="3AA82DB5" w:rsidR="001D6A98" w:rsidRPr="00B10CC0" w:rsidRDefault="00412D77" w:rsidP="002F185A">
      <w:pPr>
        <w:pStyle w:val="Default"/>
        <w:numPr>
          <w:ilvl w:val="0"/>
          <w:numId w:val="102"/>
        </w:numPr>
        <w:spacing w:after="141"/>
        <w:rPr>
          <w:color w:val="FF0000"/>
          <w:sz w:val="22"/>
          <w:szCs w:val="22"/>
        </w:rPr>
      </w:pPr>
      <w:r>
        <w:rPr>
          <w:b/>
          <w:bCs/>
          <w:color w:val="FF0000"/>
          <w:sz w:val="22"/>
          <w:szCs w:val="22"/>
        </w:rPr>
        <w:lastRenderedPageBreak/>
        <w:t>m</w:t>
      </w:r>
      <w:r w:rsidR="001D6A98" w:rsidRPr="00B10CC0">
        <w:rPr>
          <w:b/>
          <w:bCs/>
          <w:color w:val="FF0000"/>
          <w:sz w:val="22"/>
          <w:szCs w:val="22"/>
        </w:rPr>
        <w:t xml:space="preserve">aintain individual health records for each patient that include all required information. </w:t>
      </w:r>
    </w:p>
    <w:p w14:paraId="0C5B3523" w14:textId="77777777" w:rsidR="001D6A98" w:rsidRPr="00B10CC0" w:rsidRDefault="001D6A98" w:rsidP="001D6A98">
      <w:pPr>
        <w:pStyle w:val="Default"/>
        <w:rPr>
          <w:sz w:val="22"/>
          <w:szCs w:val="22"/>
        </w:rPr>
      </w:pPr>
    </w:p>
    <w:p w14:paraId="1F137589" w14:textId="221249AC" w:rsidR="001D6A98" w:rsidRPr="00B10CC0" w:rsidRDefault="001D6A98" w:rsidP="001D6A98">
      <w:pPr>
        <w:rPr>
          <w:rFonts w:ascii="Arial" w:hAnsi="Arial" w:cs="Arial"/>
        </w:rPr>
      </w:pPr>
      <w:r w:rsidRPr="00B10CC0">
        <w:rPr>
          <w:rFonts w:ascii="Arial" w:hAnsi="Arial" w:cs="Arial"/>
        </w:rPr>
        <w:t>You could:</w:t>
      </w:r>
    </w:p>
    <w:p w14:paraId="4D7B1ABE" w14:textId="77777777" w:rsidR="001D6A98" w:rsidRPr="00B10CC0" w:rsidRDefault="001D6A98" w:rsidP="001D6A98">
      <w:pPr>
        <w:autoSpaceDE w:val="0"/>
        <w:autoSpaceDN w:val="0"/>
        <w:adjustRightInd w:val="0"/>
        <w:spacing w:after="0" w:line="240" w:lineRule="auto"/>
        <w:rPr>
          <w:rFonts w:ascii="Arial" w:hAnsi="Arial" w:cs="Arial"/>
          <w:color w:val="000000"/>
        </w:rPr>
      </w:pPr>
    </w:p>
    <w:p w14:paraId="38F36C4C" w14:textId="77777777" w:rsidR="0011565D" w:rsidRPr="00B10CC0" w:rsidRDefault="0011565D" w:rsidP="002F185A">
      <w:pPr>
        <w:pStyle w:val="ListParagraph"/>
        <w:numPr>
          <w:ilvl w:val="0"/>
          <w:numId w:val="103"/>
        </w:numPr>
        <w:autoSpaceDE w:val="0"/>
        <w:autoSpaceDN w:val="0"/>
        <w:adjustRightInd w:val="0"/>
        <w:spacing w:after="139"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2DD43782" w14:textId="77777777" w:rsidR="0011565D" w:rsidRPr="00B10CC0" w:rsidRDefault="0011565D" w:rsidP="002F185A">
      <w:pPr>
        <w:pStyle w:val="ListParagraph"/>
        <w:numPr>
          <w:ilvl w:val="0"/>
          <w:numId w:val="103"/>
        </w:numPr>
        <w:autoSpaceDE w:val="0"/>
        <w:autoSpaceDN w:val="0"/>
        <w:adjustRightInd w:val="0"/>
        <w:spacing w:after="139" w:line="240" w:lineRule="auto"/>
        <w:rPr>
          <w:rFonts w:ascii="Arial" w:hAnsi="Arial" w:cs="Arial"/>
          <w:color w:val="000000"/>
        </w:rPr>
      </w:pPr>
      <w:r w:rsidRPr="00B10CC0">
        <w:rPr>
          <w:rFonts w:ascii="Arial" w:hAnsi="Arial" w:cs="Arial"/>
          <w:color w:val="000000"/>
        </w:rPr>
        <w:t>ensure handwritten records are legible</w:t>
      </w:r>
    </w:p>
    <w:p w14:paraId="3C7968EE" w14:textId="41625071" w:rsidR="0011565D" w:rsidRPr="00B10CC0" w:rsidRDefault="0011565D" w:rsidP="002F185A">
      <w:pPr>
        <w:pStyle w:val="ListParagraph"/>
        <w:numPr>
          <w:ilvl w:val="0"/>
          <w:numId w:val="103"/>
        </w:numPr>
        <w:autoSpaceDE w:val="0"/>
        <w:autoSpaceDN w:val="0"/>
        <w:adjustRightInd w:val="0"/>
        <w:spacing w:after="139" w:line="240" w:lineRule="auto"/>
        <w:rPr>
          <w:rFonts w:ascii="Arial" w:hAnsi="Arial" w:cs="Arial"/>
          <w:color w:val="000000"/>
        </w:rPr>
      </w:pPr>
      <w:r w:rsidRPr="00B10CC0">
        <w:rPr>
          <w:rFonts w:ascii="Arial" w:hAnsi="Arial" w:cs="Arial"/>
          <w:color w:val="000000"/>
        </w:rPr>
        <w:t>ensure new patient forms ask for all required information</w:t>
      </w:r>
    </w:p>
    <w:p w14:paraId="02CA269D" w14:textId="18BB5179" w:rsidR="0011565D" w:rsidRPr="00B10CC0" w:rsidRDefault="0011565D" w:rsidP="002F185A">
      <w:pPr>
        <w:pStyle w:val="ListParagraph"/>
        <w:numPr>
          <w:ilvl w:val="0"/>
          <w:numId w:val="103"/>
        </w:numPr>
        <w:autoSpaceDE w:val="0"/>
        <w:autoSpaceDN w:val="0"/>
        <w:adjustRightInd w:val="0"/>
        <w:spacing w:after="139" w:line="240" w:lineRule="auto"/>
        <w:rPr>
          <w:rFonts w:ascii="Arial" w:hAnsi="Arial" w:cs="Arial"/>
          <w:color w:val="000000"/>
        </w:rPr>
      </w:pPr>
      <w:r w:rsidRPr="00B10CC0">
        <w:rPr>
          <w:rFonts w:ascii="Arial" w:hAnsi="Arial" w:cs="Arial"/>
          <w:color w:val="000000"/>
        </w:rPr>
        <w:t>cover policies and processes relating to patient health records during staff inductions</w:t>
      </w:r>
    </w:p>
    <w:p w14:paraId="1AAE93C6" w14:textId="77777777" w:rsidR="001B43B0" w:rsidRPr="00B10CC0" w:rsidRDefault="001B43B0" w:rsidP="001D6A98">
      <w:pPr>
        <w:autoSpaceDE w:val="0"/>
        <w:autoSpaceDN w:val="0"/>
        <w:adjustRightInd w:val="0"/>
        <w:spacing w:after="0" w:line="240" w:lineRule="auto"/>
        <w:rPr>
          <w:rFonts w:ascii="Arial" w:hAnsi="Arial" w:cs="Arial"/>
          <w:color w:val="000000"/>
        </w:rPr>
      </w:pPr>
    </w:p>
    <w:p w14:paraId="00502738" w14:textId="1AD41760"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C7.1► B </w:t>
      </w:r>
      <w:r w:rsidR="0011565D" w:rsidRPr="00B10CC0">
        <w:rPr>
          <w:rFonts w:ascii="Arial" w:hAnsi="Arial" w:cs="Arial"/>
          <w:color w:val="000000"/>
        </w:rPr>
        <w:t>Our active patient health records contain, for each active patient, their identification details, contact details, demographic, next of kin, and emergency contact information.</w:t>
      </w:r>
    </w:p>
    <w:p w14:paraId="67F54D74" w14:textId="77777777" w:rsidR="001B43B0" w:rsidRPr="00B10CC0" w:rsidRDefault="001B43B0" w:rsidP="001D6A98">
      <w:pPr>
        <w:autoSpaceDE w:val="0"/>
        <w:autoSpaceDN w:val="0"/>
        <w:adjustRightInd w:val="0"/>
        <w:spacing w:after="0" w:line="240" w:lineRule="auto"/>
        <w:rPr>
          <w:rFonts w:ascii="Arial" w:hAnsi="Arial" w:cs="Arial"/>
          <w:b/>
          <w:bCs/>
          <w:color w:val="FF0000"/>
        </w:rPr>
      </w:pPr>
    </w:p>
    <w:p w14:paraId="1DFD473E"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You could: </w:t>
      </w:r>
    </w:p>
    <w:p w14:paraId="436423E0" w14:textId="77777777" w:rsidR="001B43B0" w:rsidRPr="00B10CC0" w:rsidRDefault="001B43B0" w:rsidP="001D6A98">
      <w:pPr>
        <w:autoSpaceDE w:val="0"/>
        <w:autoSpaceDN w:val="0"/>
        <w:adjustRightInd w:val="0"/>
        <w:spacing w:after="139" w:line="240" w:lineRule="auto"/>
        <w:rPr>
          <w:rFonts w:ascii="Arial" w:hAnsi="Arial" w:cs="Arial"/>
          <w:color w:val="FF0000"/>
        </w:rPr>
      </w:pPr>
    </w:p>
    <w:p w14:paraId="73BF9638" w14:textId="0630524C" w:rsidR="00A21CF7" w:rsidRPr="00412D77" w:rsidRDefault="00A21CF7" w:rsidP="002F185A">
      <w:pPr>
        <w:pStyle w:val="ListParagraph"/>
        <w:numPr>
          <w:ilvl w:val="0"/>
          <w:numId w:val="104"/>
        </w:numPr>
        <w:autoSpaceDE w:val="0"/>
        <w:autoSpaceDN w:val="0"/>
        <w:adjustRightInd w:val="0"/>
        <w:spacing w:after="139" w:line="240" w:lineRule="auto"/>
        <w:rPr>
          <w:rFonts w:ascii="Arial" w:hAnsi="Arial" w:cs="Arial"/>
          <w:b/>
          <w:color w:val="FF0000"/>
        </w:rPr>
      </w:pPr>
      <w:r w:rsidRPr="00412D77">
        <w:rPr>
          <w:rFonts w:ascii="Arial" w:hAnsi="Arial" w:cs="Arial"/>
          <w:b/>
          <w:color w:val="FF0000"/>
        </w:rPr>
        <w:t>include, for each active patient, all of the required information listed in the Indicator.</w:t>
      </w:r>
    </w:p>
    <w:p w14:paraId="7827FCD5"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311B67EC" w14:textId="77777777" w:rsidR="001D6A98"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6040ACE1" w14:textId="77777777" w:rsidR="00412D77" w:rsidRPr="00B10CC0" w:rsidRDefault="00412D77" w:rsidP="001D6A98">
      <w:pPr>
        <w:autoSpaceDE w:val="0"/>
        <w:autoSpaceDN w:val="0"/>
        <w:adjustRightInd w:val="0"/>
        <w:spacing w:after="0" w:line="240" w:lineRule="auto"/>
        <w:rPr>
          <w:rFonts w:ascii="Arial" w:hAnsi="Arial" w:cs="Arial"/>
          <w:color w:val="000000"/>
        </w:rPr>
      </w:pPr>
    </w:p>
    <w:p w14:paraId="73E574C8" w14:textId="77777777" w:rsidR="00A21CF7" w:rsidRPr="00B10CC0" w:rsidRDefault="00A21CF7" w:rsidP="002F185A">
      <w:pPr>
        <w:pStyle w:val="ListParagraph"/>
        <w:numPr>
          <w:ilvl w:val="0"/>
          <w:numId w:val="104"/>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783152E9" w14:textId="44BE1E82" w:rsidR="001D6A98" w:rsidRPr="00B10CC0" w:rsidRDefault="00A21CF7" w:rsidP="002F185A">
      <w:pPr>
        <w:pStyle w:val="ListParagraph"/>
        <w:numPr>
          <w:ilvl w:val="0"/>
          <w:numId w:val="104"/>
        </w:numPr>
        <w:autoSpaceDE w:val="0"/>
        <w:autoSpaceDN w:val="0"/>
        <w:adjustRightInd w:val="0"/>
        <w:spacing w:after="0" w:line="240" w:lineRule="auto"/>
        <w:rPr>
          <w:rFonts w:ascii="Arial" w:hAnsi="Arial" w:cs="Arial"/>
          <w:color w:val="000000"/>
        </w:rPr>
      </w:pPr>
      <w:r w:rsidRPr="00B10CC0">
        <w:rPr>
          <w:rFonts w:ascii="Arial" w:hAnsi="Arial" w:cs="Arial"/>
          <w:color w:val="000000"/>
        </w:rPr>
        <w:t>use a new patient form that asks for all required information.</w:t>
      </w:r>
    </w:p>
    <w:p w14:paraId="04007618"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1746AEA1" w14:textId="6A7EC020"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C7.1► C </w:t>
      </w:r>
      <w:r w:rsidR="00A21CF7" w:rsidRPr="00B10CC0">
        <w:rPr>
          <w:rFonts w:ascii="Arial" w:hAnsi="Arial" w:cs="Arial"/>
          <w:color w:val="000000"/>
        </w:rPr>
        <w:t>Our patient health records include records of consultations and clinical related communications</w:t>
      </w:r>
    </w:p>
    <w:p w14:paraId="65C9E5DA" w14:textId="77777777" w:rsidR="001B43B0" w:rsidRPr="00B10CC0" w:rsidRDefault="001B43B0" w:rsidP="001D6A98">
      <w:pPr>
        <w:autoSpaceDE w:val="0"/>
        <w:autoSpaceDN w:val="0"/>
        <w:adjustRightInd w:val="0"/>
        <w:spacing w:after="0" w:line="240" w:lineRule="auto"/>
        <w:rPr>
          <w:rFonts w:ascii="Arial" w:hAnsi="Arial" w:cs="Arial"/>
          <w:color w:val="000000"/>
        </w:rPr>
      </w:pPr>
    </w:p>
    <w:p w14:paraId="0DA6253E"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56B8BE5E" w14:textId="77777777" w:rsidR="001B43B0" w:rsidRPr="00B10CC0" w:rsidRDefault="001B43B0" w:rsidP="001D6A98">
      <w:pPr>
        <w:autoSpaceDE w:val="0"/>
        <w:autoSpaceDN w:val="0"/>
        <w:adjustRightInd w:val="0"/>
        <w:spacing w:after="0" w:line="240" w:lineRule="auto"/>
        <w:rPr>
          <w:rFonts w:ascii="Arial" w:hAnsi="Arial" w:cs="Arial"/>
          <w:color w:val="FF0000"/>
        </w:rPr>
      </w:pPr>
    </w:p>
    <w:p w14:paraId="4AFFB060" w14:textId="77777777" w:rsidR="00A21CF7" w:rsidRPr="00B10CC0" w:rsidRDefault="00A21CF7" w:rsidP="002F185A">
      <w:pPr>
        <w:pStyle w:val="ListParagraph"/>
        <w:numPr>
          <w:ilvl w:val="0"/>
          <w:numId w:val="105"/>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ensure consultation notes include all mandatory elements</w:t>
      </w:r>
    </w:p>
    <w:p w14:paraId="4D4B6F3B" w14:textId="7DEFD5DF" w:rsidR="001D6A98" w:rsidRPr="00B10CC0" w:rsidRDefault="00A21CF7" w:rsidP="002F185A">
      <w:pPr>
        <w:pStyle w:val="ListParagraph"/>
        <w:numPr>
          <w:ilvl w:val="0"/>
          <w:numId w:val="105"/>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include a record of all clinical related-communications (including emails, if applicable) in the patient’s health record</w:t>
      </w:r>
    </w:p>
    <w:p w14:paraId="0FFBBC91"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61F70CAA"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4E1FE86B" w14:textId="77777777" w:rsidR="001B43B0" w:rsidRPr="00B10CC0" w:rsidRDefault="001B43B0" w:rsidP="001D6A98">
      <w:pPr>
        <w:autoSpaceDE w:val="0"/>
        <w:autoSpaceDN w:val="0"/>
        <w:adjustRightInd w:val="0"/>
        <w:spacing w:after="0" w:line="240" w:lineRule="auto"/>
        <w:rPr>
          <w:rFonts w:ascii="Arial" w:hAnsi="Arial" w:cs="Arial"/>
          <w:color w:val="000000"/>
        </w:rPr>
      </w:pPr>
    </w:p>
    <w:p w14:paraId="5DADB49E" w14:textId="1F9D7DA1" w:rsidR="001D6A98" w:rsidRPr="00B10CC0" w:rsidRDefault="00412D77" w:rsidP="002F185A">
      <w:pPr>
        <w:pStyle w:val="ListParagraph"/>
        <w:numPr>
          <w:ilvl w:val="0"/>
          <w:numId w:val="106"/>
        </w:numPr>
        <w:autoSpaceDE w:val="0"/>
        <w:autoSpaceDN w:val="0"/>
        <w:adjustRightInd w:val="0"/>
        <w:spacing w:after="139" w:line="240" w:lineRule="auto"/>
        <w:rPr>
          <w:rFonts w:ascii="Arial" w:hAnsi="Arial" w:cs="Arial"/>
          <w:color w:val="000000"/>
        </w:rPr>
      </w:pPr>
      <w:r>
        <w:rPr>
          <w:rFonts w:ascii="Arial" w:hAnsi="Arial" w:cs="Arial"/>
          <w:color w:val="000000"/>
        </w:rPr>
        <w:t>m</w:t>
      </w:r>
      <w:r w:rsidR="001D6A98" w:rsidRPr="00B10CC0">
        <w:rPr>
          <w:rFonts w:ascii="Arial" w:hAnsi="Arial" w:cs="Arial"/>
          <w:color w:val="000000"/>
        </w:rPr>
        <w:t xml:space="preserve">aintain a patient health information management policy. </w:t>
      </w:r>
    </w:p>
    <w:p w14:paraId="5E7E36EE" w14:textId="58B62C85" w:rsidR="00A21CF7" w:rsidRPr="00B10CC0" w:rsidRDefault="00A21CF7" w:rsidP="002F185A">
      <w:pPr>
        <w:pStyle w:val="ListParagraph"/>
        <w:numPr>
          <w:ilvl w:val="0"/>
          <w:numId w:val="106"/>
        </w:numPr>
        <w:autoSpaceDE w:val="0"/>
        <w:autoSpaceDN w:val="0"/>
        <w:adjustRightInd w:val="0"/>
        <w:spacing w:after="139" w:line="240" w:lineRule="auto"/>
        <w:rPr>
          <w:rFonts w:ascii="Arial" w:hAnsi="Arial" w:cs="Arial"/>
          <w:color w:val="000000"/>
        </w:rPr>
      </w:pPr>
      <w:r w:rsidRPr="00B10CC0">
        <w:rPr>
          <w:rFonts w:ascii="Arial" w:hAnsi="Arial" w:cs="Arial"/>
          <w:color w:val="000000"/>
        </w:rPr>
        <w:t>check documents that are scanned into electronic health records are clear and can be easily read, and make appropriate notes if anything is unclear or illegible.</w:t>
      </w:r>
    </w:p>
    <w:p w14:paraId="1FD52F2D" w14:textId="543C456D"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C7.1► D </w:t>
      </w:r>
      <w:r w:rsidR="00A21CF7" w:rsidRPr="00B10CC0">
        <w:rPr>
          <w:rFonts w:ascii="Arial" w:hAnsi="Arial" w:cs="Arial"/>
          <w:color w:val="000000"/>
        </w:rPr>
        <w:t>Our patient health records show that matters raised in previous consultations are followed up.</w:t>
      </w:r>
    </w:p>
    <w:p w14:paraId="37F808A5" w14:textId="77777777" w:rsidR="001B43B0" w:rsidRPr="00B10CC0" w:rsidRDefault="001B43B0" w:rsidP="001D6A98">
      <w:pPr>
        <w:autoSpaceDE w:val="0"/>
        <w:autoSpaceDN w:val="0"/>
        <w:adjustRightInd w:val="0"/>
        <w:spacing w:after="0" w:line="240" w:lineRule="auto"/>
        <w:rPr>
          <w:rFonts w:ascii="Arial" w:hAnsi="Arial" w:cs="Arial"/>
          <w:color w:val="000000"/>
        </w:rPr>
      </w:pPr>
    </w:p>
    <w:p w14:paraId="507F9768"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6275F3B" w14:textId="77777777" w:rsidR="001B43B0" w:rsidRPr="00B10CC0" w:rsidRDefault="001B43B0" w:rsidP="001D6A98">
      <w:pPr>
        <w:autoSpaceDE w:val="0"/>
        <w:autoSpaceDN w:val="0"/>
        <w:adjustRightInd w:val="0"/>
        <w:spacing w:after="0" w:line="240" w:lineRule="auto"/>
        <w:rPr>
          <w:rFonts w:ascii="Arial" w:hAnsi="Arial" w:cs="Arial"/>
          <w:color w:val="FF0000"/>
        </w:rPr>
      </w:pPr>
    </w:p>
    <w:p w14:paraId="3BA7326D" w14:textId="18AF3A82" w:rsidR="001D6A98" w:rsidRPr="00B10CC0" w:rsidRDefault="00A21CF7" w:rsidP="002E21F1">
      <w:pPr>
        <w:pStyle w:val="ListParagraph"/>
        <w:numPr>
          <w:ilvl w:val="0"/>
          <w:numId w:val="160"/>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document matters that have been followed up in the patient health record.</w:t>
      </w:r>
    </w:p>
    <w:p w14:paraId="7AD1DDB2"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18465E03"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159C4A2C" w14:textId="77777777" w:rsidR="001B43B0" w:rsidRPr="00B10CC0" w:rsidRDefault="001B43B0" w:rsidP="001D6A98">
      <w:pPr>
        <w:autoSpaceDE w:val="0"/>
        <w:autoSpaceDN w:val="0"/>
        <w:adjustRightInd w:val="0"/>
        <w:spacing w:after="0" w:line="240" w:lineRule="auto"/>
        <w:rPr>
          <w:rFonts w:ascii="Arial" w:hAnsi="Arial" w:cs="Arial"/>
          <w:color w:val="000000"/>
        </w:rPr>
      </w:pPr>
    </w:p>
    <w:p w14:paraId="49B33631" w14:textId="77777777" w:rsidR="00A21CF7" w:rsidRPr="00B10CC0" w:rsidRDefault="00A21CF7" w:rsidP="002E21F1">
      <w:pPr>
        <w:pStyle w:val="ListParagraph"/>
        <w:numPr>
          <w:ilvl w:val="0"/>
          <w:numId w:val="160"/>
        </w:numPr>
        <w:autoSpaceDE w:val="0"/>
        <w:autoSpaceDN w:val="0"/>
        <w:adjustRightInd w:val="0"/>
        <w:spacing w:after="0" w:line="240" w:lineRule="auto"/>
        <w:rPr>
          <w:rFonts w:ascii="Arial" w:hAnsi="Arial" w:cs="Arial"/>
          <w:color w:val="000000" w:themeColor="text1"/>
        </w:rPr>
      </w:pPr>
      <w:r w:rsidRPr="00B10CC0">
        <w:rPr>
          <w:rFonts w:ascii="Arial" w:hAnsi="Arial" w:cs="Arial"/>
          <w:color w:val="000000" w:themeColor="text1"/>
        </w:rPr>
        <w:t>maintain a policy addressing the management of patient health information</w:t>
      </w:r>
    </w:p>
    <w:p w14:paraId="05EB9729" w14:textId="7B32CE4A" w:rsidR="001D6A98" w:rsidRPr="00B10CC0" w:rsidRDefault="00A21CF7" w:rsidP="002E21F1">
      <w:pPr>
        <w:pStyle w:val="ListParagraph"/>
        <w:numPr>
          <w:ilvl w:val="0"/>
          <w:numId w:val="160"/>
        </w:numPr>
        <w:autoSpaceDE w:val="0"/>
        <w:autoSpaceDN w:val="0"/>
        <w:adjustRightInd w:val="0"/>
        <w:spacing w:after="0" w:line="240" w:lineRule="auto"/>
        <w:rPr>
          <w:rFonts w:ascii="Arial" w:hAnsi="Arial" w:cs="Arial"/>
          <w:color w:val="000000" w:themeColor="text1"/>
        </w:rPr>
      </w:pPr>
      <w:r w:rsidRPr="00B10CC0">
        <w:rPr>
          <w:rFonts w:ascii="Arial" w:hAnsi="Arial" w:cs="Arial"/>
          <w:color w:val="000000" w:themeColor="text1"/>
        </w:rPr>
        <w:lastRenderedPageBreak/>
        <w:t>use flags in the consultation notes to mark issues that need to be followed up.</w:t>
      </w:r>
    </w:p>
    <w:p w14:paraId="0F7CBF36"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3A12B4A5" w14:textId="59561AB5"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C7.1► E </w:t>
      </w:r>
      <w:r w:rsidR="00A21CF7" w:rsidRPr="00B10CC0">
        <w:rPr>
          <w:rFonts w:ascii="Arial" w:hAnsi="Arial" w:cs="Arial"/>
          <w:color w:val="000000"/>
        </w:rPr>
        <w:t>Our practice routinely records the Aboriginal or Torres Strait Islander status of our patients in their patient health record.</w:t>
      </w:r>
    </w:p>
    <w:p w14:paraId="1E7FC5F6"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7AA8F2FB"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4EA90340" w14:textId="77777777" w:rsidR="00612B5C" w:rsidRPr="00B10CC0" w:rsidRDefault="00612B5C" w:rsidP="001D6A98">
      <w:pPr>
        <w:autoSpaceDE w:val="0"/>
        <w:autoSpaceDN w:val="0"/>
        <w:adjustRightInd w:val="0"/>
        <w:spacing w:after="0" w:line="240" w:lineRule="auto"/>
        <w:rPr>
          <w:rFonts w:ascii="Arial" w:hAnsi="Arial" w:cs="Arial"/>
          <w:color w:val="FF0000"/>
        </w:rPr>
      </w:pPr>
    </w:p>
    <w:p w14:paraId="03D80546" w14:textId="30949C11" w:rsidR="001D6A98" w:rsidRPr="00B10CC0" w:rsidRDefault="00A21CF7" w:rsidP="002E21F1">
      <w:pPr>
        <w:pStyle w:val="ListParagraph"/>
        <w:numPr>
          <w:ilvl w:val="0"/>
          <w:numId w:val="161"/>
        </w:numPr>
        <w:autoSpaceDE w:val="0"/>
        <w:autoSpaceDN w:val="0"/>
        <w:adjustRightInd w:val="0"/>
        <w:spacing w:after="0" w:line="240" w:lineRule="auto"/>
        <w:rPr>
          <w:rFonts w:ascii="Arial" w:hAnsi="Arial" w:cs="Arial"/>
          <w:color w:val="FF0000"/>
        </w:rPr>
      </w:pPr>
      <w:r w:rsidRPr="00B10CC0">
        <w:rPr>
          <w:rFonts w:ascii="Arial" w:hAnsi="Arial" w:cs="Arial"/>
          <w:b/>
          <w:bCs/>
          <w:color w:val="FF0000"/>
        </w:rPr>
        <w:t>document the patient’s Aboriginal or Torres Strait Islander status in patient health records</w:t>
      </w:r>
    </w:p>
    <w:p w14:paraId="2744A8B7"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114F0D26"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3C537C43" w14:textId="77777777" w:rsidR="00612B5C" w:rsidRPr="00B10CC0" w:rsidRDefault="00612B5C" w:rsidP="001D6A98">
      <w:pPr>
        <w:autoSpaceDE w:val="0"/>
        <w:autoSpaceDN w:val="0"/>
        <w:adjustRightInd w:val="0"/>
        <w:spacing w:after="0" w:line="240" w:lineRule="auto"/>
        <w:rPr>
          <w:rFonts w:ascii="Arial" w:hAnsi="Arial" w:cs="Arial"/>
          <w:color w:val="000000"/>
        </w:rPr>
      </w:pPr>
    </w:p>
    <w:p w14:paraId="0AC50EE7" w14:textId="55440928" w:rsidR="00612B5C" w:rsidRPr="00412D77" w:rsidRDefault="00A21CF7" w:rsidP="002E21F1">
      <w:pPr>
        <w:pStyle w:val="ListParagraph"/>
        <w:numPr>
          <w:ilvl w:val="0"/>
          <w:numId w:val="160"/>
        </w:numPr>
        <w:autoSpaceDE w:val="0"/>
        <w:autoSpaceDN w:val="0"/>
        <w:adjustRightInd w:val="0"/>
        <w:spacing w:after="0" w:line="240" w:lineRule="auto"/>
        <w:rPr>
          <w:rFonts w:ascii="Arial" w:hAnsi="Arial" w:cs="Arial"/>
          <w:color w:val="000000" w:themeColor="text1"/>
        </w:rPr>
      </w:pPr>
      <w:r w:rsidRPr="00412D77">
        <w:rPr>
          <w:rFonts w:ascii="Arial" w:hAnsi="Arial" w:cs="Arial"/>
          <w:color w:val="000000" w:themeColor="text1"/>
        </w:rPr>
        <w:t>maintain a policy addressing the management of patient health information.</w:t>
      </w:r>
    </w:p>
    <w:p w14:paraId="12C28672"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04722E62" w14:textId="420B3773" w:rsidR="001D6A98" w:rsidRPr="00B10CC0" w:rsidRDefault="001D6A98" w:rsidP="00A21CF7">
      <w:pPr>
        <w:rPr>
          <w:rFonts w:ascii="Arial" w:hAnsi="Arial" w:cs="Arial"/>
          <w:color w:val="000000"/>
        </w:rPr>
      </w:pPr>
      <w:r w:rsidRPr="00B10CC0">
        <w:rPr>
          <w:rFonts w:ascii="Arial" w:hAnsi="Arial" w:cs="Arial"/>
          <w:color w:val="000000"/>
        </w:rPr>
        <w:t xml:space="preserve">C7.1 F </w:t>
      </w:r>
      <w:r w:rsidR="00A21CF7" w:rsidRPr="00B10CC0">
        <w:rPr>
          <w:rFonts w:ascii="Arial" w:hAnsi="Arial" w:cs="Arial"/>
          <w:color w:val="000000"/>
        </w:rPr>
        <w:t>Our practice routinely records the cultural backgrounds of our patients in their patient health record.</w:t>
      </w:r>
    </w:p>
    <w:p w14:paraId="09BA7A81" w14:textId="77777777" w:rsidR="0067759F" w:rsidRPr="00B10CC0" w:rsidRDefault="0067759F" w:rsidP="00A21CF7">
      <w:pPr>
        <w:rPr>
          <w:rFonts w:ascii="Arial" w:hAnsi="Arial" w:cs="Arial"/>
          <w:color w:val="000000"/>
        </w:rPr>
      </w:pPr>
    </w:p>
    <w:p w14:paraId="2B6A284A"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4DCC839A"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77726AE1" w14:textId="77777777" w:rsidR="00A21CF7" w:rsidRPr="00B10CC0" w:rsidRDefault="00A21CF7" w:rsidP="002E21F1">
      <w:pPr>
        <w:pStyle w:val="ListParagraph"/>
        <w:numPr>
          <w:ilvl w:val="0"/>
          <w:numId w:val="161"/>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the management of patient health information</w:t>
      </w:r>
    </w:p>
    <w:p w14:paraId="5F7EFDD9" w14:textId="77777777" w:rsidR="00A21CF7" w:rsidRPr="00B10CC0" w:rsidRDefault="00A21CF7" w:rsidP="002E21F1">
      <w:pPr>
        <w:pStyle w:val="ListParagraph"/>
        <w:numPr>
          <w:ilvl w:val="0"/>
          <w:numId w:val="161"/>
        </w:numPr>
        <w:autoSpaceDE w:val="0"/>
        <w:autoSpaceDN w:val="0"/>
        <w:adjustRightInd w:val="0"/>
        <w:spacing w:after="0" w:line="240" w:lineRule="auto"/>
        <w:rPr>
          <w:rFonts w:ascii="Arial" w:hAnsi="Arial" w:cs="Arial"/>
          <w:color w:val="000000"/>
        </w:rPr>
      </w:pPr>
      <w:r w:rsidRPr="00B10CC0">
        <w:rPr>
          <w:rFonts w:ascii="Arial" w:hAnsi="Arial" w:cs="Arial"/>
          <w:color w:val="000000"/>
        </w:rPr>
        <w:t>ask patients about their cultural background during a consultation, and record this information in your clinical software (in a specific field or in general notes)</w:t>
      </w:r>
    </w:p>
    <w:p w14:paraId="10149BEF" w14:textId="25DD5011" w:rsidR="001D6A98" w:rsidRPr="00B10CC0" w:rsidRDefault="00A21CF7" w:rsidP="002E21F1">
      <w:pPr>
        <w:pStyle w:val="ListParagraph"/>
        <w:numPr>
          <w:ilvl w:val="0"/>
          <w:numId w:val="161"/>
        </w:numPr>
        <w:autoSpaceDE w:val="0"/>
        <w:autoSpaceDN w:val="0"/>
        <w:adjustRightInd w:val="0"/>
        <w:spacing w:after="0" w:line="240" w:lineRule="auto"/>
        <w:rPr>
          <w:rFonts w:ascii="Arial" w:hAnsi="Arial" w:cs="Arial"/>
          <w:color w:val="000000"/>
        </w:rPr>
      </w:pPr>
      <w:r w:rsidRPr="00B10CC0">
        <w:rPr>
          <w:rFonts w:ascii="Arial" w:hAnsi="Arial" w:cs="Arial"/>
          <w:color w:val="000000"/>
        </w:rPr>
        <w:t>ask patients about their cultural background in your new patient form, and enter this information into your clinical software system (in a specific field or in general notes).</w:t>
      </w:r>
    </w:p>
    <w:p w14:paraId="16AE2EBA"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01AEEA88" w14:textId="10D662F3"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C7.1► G </w:t>
      </w:r>
      <w:r w:rsidR="00A21CF7" w:rsidRPr="00B10CC0">
        <w:rPr>
          <w:rFonts w:ascii="Arial" w:hAnsi="Arial" w:cs="Arial"/>
          <w:color w:val="000000"/>
        </w:rPr>
        <w:t>Our patient health records contain, for each active patient, lifestyle risk factors.</w:t>
      </w:r>
    </w:p>
    <w:p w14:paraId="4D2D4EBB"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2E681A8E"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278BD69A" w14:textId="77777777" w:rsidR="0067759F" w:rsidRPr="00B10CC0" w:rsidRDefault="0067759F" w:rsidP="001D6A98">
      <w:pPr>
        <w:autoSpaceDE w:val="0"/>
        <w:autoSpaceDN w:val="0"/>
        <w:adjustRightInd w:val="0"/>
        <w:spacing w:after="0" w:line="240" w:lineRule="auto"/>
        <w:rPr>
          <w:rFonts w:ascii="Arial" w:hAnsi="Arial" w:cs="Arial"/>
          <w:color w:val="FF0000"/>
        </w:rPr>
      </w:pPr>
    </w:p>
    <w:p w14:paraId="296A1053" w14:textId="6EF298A9" w:rsidR="001D6A98" w:rsidRPr="00B10CC0" w:rsidRDefault="00A21CF7" w:rsidP="002E21F1">
      <w:pPr>
        <w:pStyle w:val="ListParagraph"/>
        <w:numPr>
          <w:ilvl w:val="0"/>
          <w:numId w:val="162"/>
        </w:num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document information relating to lifestyle risk factors such as height, weight and blood pressure in the patient health record</w:t>
      </w:r>
    </w:p>
    <w:p w14:paraId="2DDACF06" w14:textId="77777777" w:rsidR="00A21CF7" w:rsidRPr="00B10CC0" w:rsidRDefault="00A21CF7" w:rsidP="001D6A98">
      <w:pPr>
        <w:autoSpaceDE w:val="0"/>
        <w:autoSpaceDN w:val="0"/>
        <w:adjustRightInd w:val="0"/>
        <w:spacing w:after="0" w:line="240" w:lineRule="auto"/>
        <w:rPr>
          <w:rFonts w:ascii="Arial" w:hAnsi="Arial" w:cs="Arial"/>
          <w:color w:val="FF0000"/>
        </w:rPr>
      </w:pPr>
    </w:p>
    <w:p w14:paraId="65010097"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62B46ECA" w14:textId="77777777" w:rsidR="00A21CF7" w:rsidRPr="00B10CC0" w:rsidRDefault="00A21CF7" w:rsidP="001D6A98">
      <w:pPr>
        <w:autoSpaceDE w:val="0"/>
        <w:autoSpaceDN w:val="0"/>
        <w:adjustRightInd w:val="0"/>
        <w:spacing w:after="0" w:line="240" w:lineRule="auto"/>
        <w:rPr>
          <w:rFonts w:ascii="Arial" w:hAnsi="Arial" w:cs="Arial"/>
          <w:color w:val="000000"/>
        </w:rPr>
      </w:pPr>
    </w:p>
    <w:p w14:paraId="4E73CE39" w14:textId="5FBD38F1" w:rsidR="0067759F" w:rsidRPr="00B10CC0" w:rsidRDefault="00A21CF7" w:rsidP="002E21F1">
      <w:pPr>
        <w:pStyle w:val="ListParagraph"/>
        <w:numPr>
          <w:ilvl w:val="0"/>
          <w:numId w:val="162"/>
        </w:numPr>
        <w:autoSpaceDE w:val="0"/>
        <w:autoSpaceDN w:val="0"/>
        <w:adjustRightInd w:val="0"/>
        <w:spacing w:after="0" w:line="240" w:lineRule="auto"/>
        <w:rPr>
          <w:rFonts w:ascii="Arial" w:hAnsi="Arial" w:cs="Arial"/>
          <w:color w:val="000000"/>
        </w:rPr>
      </w:pPr>
      <w:r w:rsidRPr="00B10CC0">
        <w:rPr>
          <w:rFonts w:ascii="Arial" w:hAnsi="Arial" w:cs="Arial"/>
          <w:color w:val="000000"/>
        </w:rPr>
        <w:t>maintain a policy addressing management of patient health information</w:t>
      </w:r>
    </w:p>
    <w:p w14:paraId="1AB468EF" w14:textId="77777777" w:rsidR="00A21CF7" w:rsidRDefault="00A21CF7" w:rsidP="00B82902"/>
    <w:p w14:paraId="48D0E5ED" w14:textId="77777777" w:rsidR="00412D77" w:rsidRDefault="00412D77" w:rsidP="00B82902"/>
    <w:p w14:paraId="17330828" w14:textId="77777777" w:rsidR="00412D77" w:rsidRDefault="00412D77" w:rsidP="00B82902"/>
    <w:p w14:paraId="1AD98333" w14:textId="77777777" w:rsidR="00412D77" w:rsidRDefault="00412D77" w:rsidP="00B82902"/>
    <w:p w14:paraId="42F28C55" w14:textId="77777777" w:rsidR="00412D77" w:rsidRDefault="00412D77" w:rsidP="00B82902"/>
    <w:p w14:paraId="1E8E3F2D" w14:textId="77777777" w:rsidR="00412D77" w:rsidRDefault="00412D77" w:rsidP="00B82902"/>
    <w:p w14:paraId="14B87E8A" w14:textId="77777777" w:rsidR="00412D77" w:rsidRDefault="00412D77" w:rsidP="00B82902"/>
    <w:p w14:paraId="72C911E4" w14:textId="77777777" w:rsidR="001D6A98" w:rsidRPr="006A3DE4" w:rsidRDefault="001D6A98" w:rsidP="0067759F">
      <w:pPr>
        <w:pStyle w:val="Heading2"/>
        <w:rPr>
          <w:rFonts w:ascii="Arial" w:hAnsi="Arial" w:cs="Arial"/>
          <w:b/>
          <w:color w:val="FF0000"/>
          <w:sz w:val="28"/>
          <w:szCs w:val="28"/>
        </w:rPr>
      </w:pPr>
      <w:bookmarkStart w:id="22" w:name="_Toc508962665"/>
      <w:r w:rsidRPr="006A3DE4">
        <w:rPr>
          <w:rFonts w:ascii="Arial" w:hAnsi="Arial" w:cs="Arial"/>
          <w:b/>
          <w:color w:val="FF0000"/>
          <w:sz w:val="28"/>
          <w:szCs w:val="28"/>
        </w:rPr>
        <w:lastRenderedPageBreak/>
        <w:t>Standard 8: Education and training of the practice team</w:t>
      </w:r>
      <w:bookmarkEnd w:id="22"/>
      <w:r w:rsidRPr="006A3DE4">
        <w:rPr>
          <w:rFonts w:ascii="Arial" w:hAnsi="Arial" w:cs="Arial"/>
          <w:b/>
          <w:color w:val="FF0000"/>
          <w:sz w:val="28"/>
          <w:szCs w:val="28"/>
        </w:rPr>
        <w:t xml:space="preserve"> </w:t>
      </w:r>
    </w:p>
    <w:p w14:paraId="27CCD963" w14:textId="77777777" w:rsidR="0067759F" w:rsidRPr="006A3DE4" w:rsidRDefault="0067759F" w:rsidP="001D6A98">
      <w:pPr>
        <w:autoSpaceDE w:val="0"/>
        <w:autoSpaceDN w:val="0"/>
        <w:adjustRightInd w:val="0"/>
        <w:spacing w:after="0" w:line="240" w:lineRule="auto"/>
        <w:rPr>
          <w:rFonts w:ascii="Arial" w:hAnsi="Arial" w:cs="Arial"/>
          <w:color w:val="FF0000"/>
          <w:sz w:val="28"/>
          <w:szCs w:val="28"/>
        </w:rPr>
      </w:pPr>
    </w:p>
    <w:p w14:paraId="26C05AF4" w14:textId="77777777" w:rsidR="001D6A98" w:rsidRPr="00B10CC0" w:rsidRDefault="001D6A98" w:rsidP="001D6A98">
      <w:pPr>
        <w:autoSpaceDE w:val="0"/>
        <w:autoSpaceDN w:val="0"/>
        <w:adjustRightInd w:val="0"/>
        <w:spacing w:after="0" w:line="240" w:lineRule="auto"/>
        <w:rPr>
          <w:rFonts w:ascii="Arial" w:hAnsi="Arial" w:cs="Arial"/>
          <w:i/>
          <w:iCs/>
          <w:color w:val="FF0000"/>
        </w:rPr>
      </w:pPr>
      <w:r w:rsidRPr="00B10CC0">
        <w:rPr>
          <w:rFonts w:ascii="Arial" w:hAnsi="Arial" w:cs="Arial"/>
          <w:i/>
          <w:iCs/>
          <w:color w:val="FF0000"/>
        </w:rPr>
        <w:t xml:space="preserve">Our practice team is appropriately qualified and trained to perform their role. </w:t>
      </w:r>
    </w:p>
    <w:p w14:paraId="2898782E" w14:textId="77777777" w:rsidR="0067759F" w:rsidRPr="00B10CC0" w:rsidRDefault="0067759F" w:rsidP="001D6A98">
      <w:pPr>
        <w:autoSpaceDE w:val="0"/>
        <w:autoSpaceDN w:val="0"/>
        <w:adjustRightInd w:val="0"/>
        <w:spacing w:after="0" w:line="240" w:lineRule="auto"/>
        <w:rPr>
          <w:rFonts w:ascii="Arial" w:hAnsi="Arial" w:cs="Arial"/>
          <w:color w:val="FF0000"/>
        </w:rPr>
      </w:pPr>
    </w:p>
    <w:p w14:paraId="7763A85E" w14:textId="31E8CA96" w:rsidR="001D6A98" w:rsidRPr="00B10CC0" w:rsidRDefault="00D3321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This Standard focuses on the systems that your practice uses to ensure that non-clinical members of the practice team receive continuing education and training that is appropriate for their role.</w:t>
      </w:r>
    </w:p>
    <w:p w14:paraId="34671D6F" w14:textId="77777777" w:rsidR="00D33218" w:rsidRPr="00B10CC0" w:rsidRDefault="00D33218" w:rsidP="001D6A98">
      <w:pPr>
        <w:autoSpaceDE w:val="0"/>
        <w:autoSpaceDN w:val="0"/>
        <w:adjustRightInd w:val="0"/>
        <w:spacing w:after="0" w:line="240" w:lineRule="auto"/>
        <w:rPr>
          <w:rFonts w:ascii="Arial" w:hAnsi="Arial" w:cs="Arial"/>
          <w:color w:val="000000"/>
        </w:rPr>
      </w:pPr>
    </w:p>
    <w:p w14:paraId="7280064F" w14:textId="77777777" w:rsidR="00D33218" w:rsidRPr="006A3DE4" w:rsidRDefault="00D33218" w:rsidP="001D6A98">
      <w:pPr>
        <w:autoSpaceDE w:val="0"/>
        <w:autoSpaceDN w:val="0"/>
        <w:adjustRightInd w:val="0"/>
        <w:spacing w:after="0" w:line="240" w:lineRule="auto"/>
        <w:rPr>
          <w:rFonts w:ascii="Arial" w:hAnsi="Arial" w:cs="Arial"/>
          <w:color w:val="000000"/>
          <w:sz w:val="20"/>
          <w:szCs w:val="20"/>
        </w:rPr>
      </w:pPr>
    </w:p>
    <w:p w14:paraId="0F0F6E92"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7864CFA"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7CB1A69B"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3F3C0AE4"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684C1BA"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6FD7A05D"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2EC94D48"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E426695"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A28A970"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267D2505"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6A9FC997"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675EFFE"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51C4AD65"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2BA5D89"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042C2A4"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8D243B8"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684BDCAD"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4C1C176"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A41D49F"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0FDCB8C"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5E6C0DB7"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1EEF132"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6EBB6E5C"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E6EEB89"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73817CB"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6634313"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1A7C9DF"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760B6BD"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5A3E313C"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2445942D"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3438D85"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7A407255"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4EEB742F"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1768066F"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381356A0"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61DAEB70"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026D44EA"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3A7048C8"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569FD9FD"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27AEE8F8" w14:textId="77777777" w:rsidR="00412D77" w:rsidRDefault="00412D77" w:rsidP="001D6A98">
      <w:pPr>
        <w:autoSpaceDE w:val="0"/>
        <w:autoSpaceDN w:val="0"/>
        <w:adjustRightInd w:val="0"/>
        <w:spacing w:after="0" w:line="240" w:lineRule="auto"/>
        <w:rPr>
          <w:rFonts w:ascii="Arial" w:hAnsi="Arial" w:cs="Arial"/>
          <w:b/>
          <w:bCs/>
          <w:color w:val="323232"/>
          <w:sz w:val="23"/>
          <w:szCs w:val="23"/>
        </w:rPr>
      </w:pPr>
    </w:p>
    <w:p w14:paraId="53FBE45F" w14:textId="77777777" w:rsidR="001D6A98" w:rsidRPr="006A3DE4" w:rsidRDefault="001D6A98" w:rsidP="001D6A98">
      <w:pPr>
        <w:autoSpaceDE w:val="0"/>
        <w:autoSpaceDN w:val="0"/>
        <w:adjustRightInd w:val="0"/>
        <w:spacing w:after="0" w:line="240" w:lineRule="auto"/>
        <w:rPr>
          <w:rFonts w:ascii="Arial" w:hAnsi="Arial" w:cs="Arial"/>
          <w:color w:val="323232"/>
          <w:sz w:val="23"/>
          <w:szCs w:val="23"/>
        </w:rPr>
      </w:pPr>
      <w:r w:rsidRPr="006A3DE4">
        <w:rPr>
          <w:rFonts w:ascii="Arial" w:hAnsi="Arial" w:cs="Arial"/>
          <w:b/>
          <w:bCs/>
          <w:color w:val="323232"/>
          <w:sz w:val="23"/>
          <w:szCs w:val="23"/>
        </w:rPr>
        <w:lastRenderedPageBreak/>
        <w:t xml:space="preserve">Criterion C8.1 – Education and training of non-clinical staff </w:t>
      </w:r>
    </w:p>
    <w:p w14:paraId="18D6CF2D" w14:textId="77777777" w:rsidR="0067759F" w:rsidRPr="006A3DE4" w:rsidRDefault="0067759F" w:rsidP="001D6A98">
      <w:pPr>
        <w:autoSpaceDE w:val="0"/>
        <w:autoSpaceDN w:val="0"/>
        <w:adjustRightInd w:val="0"/>
        <w:spacing w:after="0" w:line="240" w:lineRule="auto"/>
        <w:rPr>
          <w:rFonts w:ascii="Arial" w:hAnsi="Arial" w:cs="Arial"/>
          <w:b/>
          <w:bCs/>
          <w:color w:val="FF0000"/>
          <w:sz w:val="20"/>
          <w:szCs w:val="20"/>
        </w:rPr>
      </w:pPr>
    </w:p>
    <w:p w14:paraId="017501A8"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Indicators </w:t>
      </w:r>
    </w:p>
    <w:p w14:paraId="00CD4827" w14:textId="2B8AC34C"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A. </w:t>
      </w:r>
      <w:r w:rsidR="00D33218" w:rsidRPr="00B10CC0">
        <w:rPr>
          <w:rFonts w:ascii="Arial" w:hAnsi="Arial" w:cs="Arial"/>
          <w:color w:val="000000"/>
        </w:rPr>
        <w:t>Our non-clinical staff complete training appropriate to their role and our patient population</w:t>
      </w:r>
      <w:r w:rsidR="000F3DD7">
        <w:rPr>
          <w:rFonts w:ascii="Arial" w:hAnsi="Arial" w:cs="Arial"/>
          <w:color w:val="000000"/>
        </w:rPr>
        <w:t>.</w:t>
      </w:r>
    </w:p>
    <w:p w14:paraId="5E55A389" w14:textId="253AA162"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 B. </w:t>
      </w:r>
      <w:r w:rsidR="00D33218" w:rsidRPr="00B10CC0">
        <w:rPr>
          <w:rFonts w:ascii="Arial" w:hAnsi="Arial" w:cs="Arial"/>
          <w:color w:val="000000"/>
        </w:rPr>
        <w:t>Our non-clinical staff complete cardiopulmonary resuscitation (CPR) training at least every three years.</w:t>
      </w:r>
    </w:p>
    <w:p w14:paraId="627F03E6" w14:textId="77777777" w:rsidR="0067759F" w:rsidRPr="00B10CC0" w:rsidRDefault="0067759F" w:rsidP="001D6A98">
      <w:pPr>
        <w:autoSpaceDE w:val="0"/>
        <w:autoSpaceDN w:val="0"/>
        <w:adjustRightInd w:val="0"/>
        <w:spacing w:after="0" w:line="240" w:lineRule="auto"/>
        <w:rPr>
          <w:rFonts w:ascii="Arial" w:hAnsi="Arial" w:cs="Arial"/>
          <w:b/>
          <w:bCs/>
          <w:color w:val="FF0000"/>
        </w:rPr>
      </w:pPr>
    </w:p>
    <w:p w14:paraId="166F99EC"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Why this is important </w:t>
      </w:r>
    </w:p>
    <w:p w14:paraId="5270A11D"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Administrative staff have a vital role in the provision of safe and quality care and therefore require training appropriate to their role. </w:t>
      </w:r>
    </w:p>
    <w:p w14:paraId="7C797882"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45E1C015"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A practice that supports education and training of non-clinical staff fosters continuous improvement and risk management. </w:t>
      </w:r>
    </w:p>
    <w:p w14:paraId="65E4B5B6" w14:textId="77777777" w:rsidR="0067759F" w:rsidRPr="00B10CC0" w:rsidRDefault="0067759F" w:rsidP="001D6A98">
      <w:pPr>
        <w:autoSpaceDE w:val="0"/>
        <w:autoSpaceDN w:val="0"/>
        <w:adjustRightInd w:val="0"/>
        <w:spacing w:after="0" w:line="240" w:lineRule="auto"/>
        <w:rPr>
          <w:rFonts w:ascii="Arial" w:hAnsi="Arial" w:cs="Arial"/>
          <w:b/>
          <w:bCs/>
          <w:color w:val="FF0000"/>
        </w:rPr>
      </w:pPr>
    </w:p>
    <w:p w14:paraId="0092CAB6"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Meeting this Criterion </w:t>
      </w:r>
    </w:p>
    <w:p w14:paraId="4CA0E31A" w14:textId="77777777" w:rsidR="0067759F" w:rsidRPr="00B10CC0" w:rsidRDefault="0067759F" w:rsidP="001D6A98">
      <w:pPr>
        <w:autoSpaceDE w:val="0"/>
        <w:autoSpaceDN w:val="0"/>
        <w:adjustRightInd w:val="0"/>
        <w:spacing w:after="0" w:line="240" w:lineRule="auto"/>
        <w:rPr>
          <w:rFonts w:ascii="Arial" w:hAnsi="Arial" w:cs="Arial"/>
          <w:i/>
          <w:iCs/>
          <w:color w:val="000000"/>
        </w:rPr>
      </w:pPr>
    </w:p>
    <w:p w14:paraId="1A775CDF"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i/>
          <w:iCs/>
          <w:color w:val="000000"/>
        </w:rPr>
        <w:t xml:space="preserve">Training relevant to the role </w:t>
      </w:r>
    </w:p>
    <w:p w14:paraId="755E7F3E"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53C99146" w14:textId="77777777" w:rsidR="00D33218" w:rsidRPr="00B10CC0" w:rsidRDefault="00D33218" w:rsidP="001D6A98">
      <w:pPr>
        <w:rPr>
          <w:rFonts w:ascii="Arial" w:hAnsi="Arial" w:cs="Arial"/>
          <w:color w:val="000000"/>
        </w:rPr>
      </w:pPr>
      <w:r w:rsidRPr="00B10CC0">
        <w:rPr>
          <w:rFonts w:ascii="Arial" w:hAnsi="Arial" w:cs="Arial"/>
          <w:color w:val="000000"/>
        </w:rPr>
        <w:t>Training may cover areas such as:</w:t>
      </w:r>
    </w:p>
    <w:p w14:paraId="7ADC8F83"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your practice’s procedures</w:t>
      </w:r>
    </w:p>
    <w:p w14:paraId="7F028B9B"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use of technology (hardware, systems and software)</w:t>
      </w:r>
    </w:p>
    <w:p w14:paraId="4FCFBEC1"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first aid</w:t>
      </w:r>
    </w:p>
    <w:p w14:paraId="47108AD6"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medical terminology</w:t>
      </w:r>
    </w:p>
    <w:p w14:paraId="7F5E6B55"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medical practice reception</w:t>
      </w:r>
    </w:p>
    <w:p w14:paraId="0E065FF3"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Aboriginal and Torres Strait Islander health</w:t>
      </w:r>
    </w:p>
    <w:p w14:paraId="68DEEFEF"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Aboriginal and Torres Strait Islander cultural awareness</w:t>
      </w:r>
    </w:p>
    <w:p w14:paraId="4A09D0E7"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cross-cultural safety</w:t>
      </w:r>
    </w:p>
    <w:p w14:paraId="6216C299"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communicating with patients with special needs</w:t>
      </w:r>
    </w:p>
    <w:p w14:paraId="13C21C2A"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 xml:space="preserve">safe operation of specific equipment. </w:t>
      </w:r>
    </w:p>
    <w:p w14:paraId="5C12ED0C" w14:textId="77777777" w:rsidR="00D33218" w:rsidRPr="00B10CC0" w:rsidRDefault="00D33218" w:rsidP="001D6A98">
      <w:pPr>
        <w:rPr>
          <w:rFonts w:ascii="Arial" w:hAnsi="Arial" w:cs="Arial"/>
          <w:color w:val="000000"/>
        </w:rPr>
      </w:pPr>
      <w:r w:rsidRPr="00B10CC0">
        <w:rPr>
          <w:rFonts w:ascii="Arial" w:hAnsi="Arial" w:cs="Arial"/>
          <w:color w:val="000000"/>
        </w:rPr>
        <w:t>Practitioners or other members of the practice team can deliver in-house or ‘on the job’ training in practice-specific areas, such as:</w:t>
      </w:r>
    </w:p>
    <w:p w14:paraId="7A10C115"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using the patient health records system</w:t>
      </w:r>
    </w:p>
    <w:p w14:paraId="3F0202B8"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making appointments</w:t>
      </w:r>
    </w:p>
    <w:p w14:paraId="0B6FD7B4"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recognising medical emergencies when patients present in reception</w:t>
      </w:r>
    </w:p>
    <w:p w14:paraId="7541712D" w14:textId="77777777" w:rsidR="00D33218" w:rsidRPr="00B10CC0" w:rsidRDefault="00D33218" w:rsidP="002E21F1">
      <w:pPr>
        <w:pStyle w:val="ListParagraph"/>
        <w:numPr>
          <w:ilvl w:val="0"/>
          <w:numId w:val="162"/>
        </w:numPr>
        <w:rPr>
          <w:rFonts w:ascii="Arial" w:hAnsi="Arial" w:cs="Arial"/>
          <w:color w:val="000000"/>
        </w:rPr>
      </w:pPr>
      <w:r w:rsidRPr="00B10CC0">
        <w:rPr>
          <w:rFonts w:ascii="Arial" w:hAnsi="Arial" w:cs="Arial"/>
          <w:color w:val="000000"/>
        </w:rPr>
        <w:t>confidentiality requirements</w:t>
      </w:r>
    </w:p>
    <w:p w14:paraId="3CB32931" w14:textId="6A9FBDFC" w:rsidR="001D6A98" w:rsidRPr="00B10CC0" w:rsidRDefault="00D33218" w:rsidP="002E21F1">
      <w:pPr>
        <w:pStyle w:val="ListParagraph"/>
        <w:numPr>
          <w:ilvl w:val="0"/>
          <w:numId w:val="162"/>
        </w:numPr>
        <w:rPr>
          <w:rFonts w:ascii="Arial" w:hAnsi="Arial" w:cs="Arial"/>
        </w:rPr>
      </w:pPr>
      <w:r w:rsidRPr="00B10CC0">
        <w:rPr>
          <w:rFonts w:ascii="Arial" w:hAnsi="Arial" w:cs="Arial"/>
          <w:color w:val="000000"/>
        </w:rPr>
        <w:t>the practice’s policies and procedures.</w:t>
      </w:r>
    </w:p>
    <w:p w14:paraId="0AE15846" w14:textId="77777777" w:rsidR="001D6A98" w:rsidRPr="00B10CC0" w:rsidRDefault="001D6A98" w:rsidP="001D6A98">
      <w:pPr>
        <w:autoSpaceDE w:val="0"/>
        <w:autoSpaceDN w:val="0"/>
        <w:adjustRightInd w:val="0"/>
        <w:spacing w:after="0" w:line="240" w:lineRule="auto"/>
        <w:rPr>
          <w:rFonts w:ascii="Arial" w:hAnsi="Arial" w:cs="Arial"/>
          <w:i/>
          <w:iCs/>
          <w:color w:val="000000"/>
        </w:rPr>
      </w:pPr>
      <w:r w:rsidRPr="00B10CC0">
        <w:rPr>
          <w:rFonts w:ascii="Arial" w:hAnsi="Arial" w:cs="Arial"/>
          <w:i/>
          <w:iCs/>
          <w:color w:val="000000"/>
        </w:rPr>
        <w:t xml:space="preserve">Cardiopulmonary resuscitation training </w:t>
      </w:r>
    </w:p>
    <w:p w14:paraId="6582D07A"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7BE08040" w14:textId="77777777" w:rsidR="00D33218" w:rsidRPr="00B10CC0" w:rsidRDefault="00D3321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CPR training for administrative staff can be conducted by an accredited training provider, or by members of the clinical team, if appropriate. These clinical team members must have a current CPR instructor’s certificate that complies with Australian Resuscitation Council (ARC) guidelines on instructor competencies. </w:t>
      </w:r>
    </w:p>
    <w:p w14:paraId="2D47ADE8" w14:textId="77777777" w:rsidR="00D33218" w:rsidRPr="00B10CC0" w:rsidRDefault="00D33218" w:rsidP="001D6A98">
      <w:pPr>
        <w:autoSpaceDE w:val="0"/>
        <w:autoSpaceDN w:val="0"/>
        <w:adjustRightInd w:val="0"/>
        <w:spacing w:after="0" w:line="240" w:lineRule="auto"/>
        <w:rPr>
          <w:rFonts w:ascii="Arial" w:hAnsi="Arial" w:cs="Arial"/>
          <w:color w:val="000000"/>
        </w:rPr>
      </w:pPr>
    </w:p>
    <w:p w14:paraId="4060FCBE" w14:textId="6EA512A8" w:rsidR="0067759F" w:rsidRDefault="00D3321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The ARC requires that CPR trainees physically demonstrate their skills at the completion of the CPR course. CPR training that is completed solely online does not meet this requirement.</w:t>
      </w:r>
    </w:p>
    <w:p w14:paraId="01121981" w14:textId="77777777" w:rsidR="000970B9" w:rsidRDefault="000970B9" w:rsidP="001D6A98">
      <w:pPr>
        <w:autoSpaceDE w:val="0"/>
        <w:autoSpaceDN w:val="0"/>
        <w:adjustRightInd w:val="0"/>
        <w:spacing w:after="0" w:line="240" w:lineRule="auto"/>
        <w:rPr>
          <w:rFonts w:ascii="Arial" w:hAnsi="Arial" w:cs="Arial"/>
          <w:color w:val="000000"/>
        </w:rPr>
      </w:pPr>
    </w:p>
    <w:p w14:paraId="4C462EE0" w14:textId="77777777" w:rsidR="000970B9" w:rsidRPr="00B10CC0" w:rsidRDefault="000970B9" w:rsidP="001D6A98">
      <w:pPr>
        <w:autoSpaceDE w:val="0"/>
        <w:autoSpaceDN w:val="0"/>
        <w:adjustRightInd w:val="0"/>
        <w:spacing w:after="0" w:line="240" w:lineRule="auto"/>
        <w:rPr>
          <w:rFonts w:ascii="Arial" w:hAnsi="Arial" w:cs="Arial"/>
          <w:color w:val="000000"/>
        </w:rPr>
      </w:pPr>
    </w:p>
    <w:p w14:paraId="578DE552" w14:textId="77777777" w:rsidR="00D33218" w:rsidRPr="00B10CC0" w:rsidRDefault="00D33218" w:rsidP="001D6A98">
      <w:pPr>
        <w:autoSpaceDE w:val="0"/>
        <w:autoSpaceDN w:val="0"/>
        <w:adjustRightInd w:val="0"/>
        <w:spacing w:after="0" w:line="240" w:lineRule="auto"/>
        <w:rPr>
          <w:rFonts w:ascii="Arial" w:hAnsi="Arial" w:cs="Arial"/>
          <w:b/>
          <w:bCs/>
          <w:color w:val="FF0000"/>
        </w:rPr>
      </w:pPr>
    </w:p>
    <w:p w14:paraId="216E64F2" w14:textId="77777777" w:rsidR="001D6A98" w:rsidRPr="00B10CC0" w:rsidRDefault="001D6A98" w:rsidP="001D6A98">
      <w:pPr>
        <w:autoSpaceDE w:val="0"/>
        <w:autoSpaceDN w:val="0"/>
        <w:adjustRightInd w:val="0"/>
        <w:spacing w:after="0" w:line="240" w:lineRule="auto"/>
        <w:rPr>
          <w:rFonts w:ascii="Arial" w:hAnsi="Arial" w:cs="Arial"/>
          <w:color w:val="FF0000"/>
        </w:rPr>
      </w:pPr>
      <w:r w:rsidRPr="00B10CC0">
        <w:rPr>
          <w:rFonts w:ascii="Arial" w:hAnsi="Arial" w:cs="Arial"/>
          <w:b/>
          <w:bCs/>
          <w:color w:val="FF0000"/>
        </w:rPr>
        <w:t xml:space="preserve">Meeting each Indicator </w:t>
      </w:r>
    </w:p>
    <w:p w14:paraId="53CFB901"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2323550F" w14:textId="101312AE" w:rsidR="001D6A98" w:rsidRPr="00B10CC0" w:rsidRDefault="001D6A98" w:rsidP="000E18B1">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C8.1► A </w:t>
      </w:r>
      <w:r w:rsidR="000E18B1" w:rsidRPr="00B10CC0">
        <w:rPr>
          <w:rFonts w:ascii="Arial" w:hAnsi="Arial" w:cs="Arial"/>
          <w:color w:val="000000"/>
        </w:rPr>
        <w:t>Our non-clinical staff complete training appropriate to their role and our patient population.</w:t>
      </w:r>
    </w:p>
    <w:p w14:paraId="51939425" w14:textId="77777777" w:rsidR="0067759F" w:rsidRPr="00B10CC0" w:rsidRDefault="0067759F" w:rsidP="001D6A98">
      <w:pPr>
        <w:autoSpaceDE w:val="0"/>
        <w:autoSpaceDN w:val="0"/>
        <w:adjustRightInd w:val="0"/>
        <w:spacing w:after="0" w:line="240" w:lineRule="auto"/>
        <w:rPr>
          <w:rFonts w:ascii="Arial" w:hAnsi="Arial" w:cs="Arial"/>
          <w:b/>
          <w:bCs/>
          <w:color w:val="FF0000"/>
        </w:rPr>
      </w:pPr>
    </w:p>
    <w:p w14:paraId="1D82DC52"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4A881BA4" w14:textId="77777777" w:rsidR="0067759F" w:rsidRPr="00B10CC0" w:rsidRDefault="0067759F" w:rsidP="001D6A98">
      <w:pPr>
        <w:autoSpaceDE w:val="0"/>
        <w:autoSpaceDN w:val="0"/>
        <w:adjustRightInd w:val="0"/>
        <w:spacing w:after="0" w:line="240" w:lineRule="auto"/>
        <w:rPr>
          <w:rFonts w:ascii="Arial" w:hAnsi="Arial" w:cs="Arial"/>
          <w:color w:val="FF0000"/>
        </w:rPr>
      </w:pPr>
    </w:p>
    <w:p w14:paraId="404AEE49" w14:textId="43C04D24" w:rsidR="001D6A98" w:rsidRPr="00B10CC0" w:rsidRDefault="00412D77" w:rsidP="002F185A">
      <w:pPr>
        <w:pStyle w:val="ListParagraph"/>
        <w:numPr>
          <w:ilvl w:val="0"/>
          <w:numId w:val="107"/>
        </w:numPr>
        <w:autoSpaceDE w:val="0"/>
        <w:autoSpaceDN w:val="0"/>
        <w:adjustRightInd w:val="0"/>
        <w:spacing w:after="0" w:line="240" w:lineRule="auto"/>
        <w:rPr>
          <w:rFonts w:ascii="Arial" w:hAnsi="Arial" w:cs="Arial"/>
          <w:color w:val="FF0000"/>
        </w:rPr>
      </w:pPr>
      <w:r>
        <w:rPr>
          <w:rFonts w:ascii="Arial" w:hAnsi="Arial" w:cs="Arial"/>
          <w:b/>
          <w:bCs/>
          <w:color w:val="FF0000"/>
        </w:rPr>
        <w:t>p</w:t>
      </w:r>
      <w:r w:rsidR="001D6A98" w:rsidRPr="00B10CC0">
        <w:rPr>
          <w:rFonts w:ascii="Arial" w:hAnsi="Arial" w:cs="Arial"/>
          <w:b/>
          <w:bCs/>
          <w:color w:val="FF0000"/>
        </w:rPr>
        <w:t>rovide</w:t>
      </w:r>
      <w:r w:rsidR="00D33218" w:rsidRPr="00B10CC0">
        <w:rPr>
          <w:rFonts w:ascii="Arial" w:hAnsi="Arial" w:cs="Arial"/>
          <w:b/>
          <w:bCs/>
          <w:color w:val="FF0000"/>
        </w:rPr>
        <w:t xml:space="preserve"> evidence that non-clinical staff are provided with relevant training</w:t>
      </w:r>
      <w:r w:rsidR="001D6A98" w:rsidRPr="00B10CC0">
        <w:rPr>
          <w:rFonts w:ascii="Arial" w:hAnsi="Arial" w:cs="Arial"/>
          <w:b/>
          <w:bCs/>
          <w:color w:val="FF0000"/>
        </w:rPr>
        <w:t xml:space="preserve">. </w:t>
      </w:r>
    </w:p>
    <w:p w14:paraId="15A43EB7"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59069DF0"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25F68633"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4B7C9980" w14:textId="77777777" w:rsidR="000E18B1"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record each employee’s qualificatio</w:t>
      </w:r>
      <w:r w:rsidR="000E18B1" w:rsidRPr="00B10CC0">
        <w:rPr>
          <w:rFonts w:ascii="Arial" w:hAnsi="Arial" w:cs="Arial"/>
          <w:color w:val="000000"/>
        </w:rPr>
        <w:t>ns in employment files</w:t>
      </w:r>
    </w:p>
    <w:p w14:paraId="4DFE2F3A" w14:textId="77777777" w:rsidR="000E18B1"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specify required qualifications in job descriptions for each non-clini</w:t>
      </w:r>
      <w:r w:rsidR="000E18B1" w:rsidRPr="00B10CC0">
        <w:rPr>
          <w:rFonts w:ascii="Arial" w:hAnsi="Arial" w:cs="Arial"/>
          <w:color w:val="000000"/>
        </w:rPr>
        <w:t>cal role in the practice team</w:t>
      </w:r>
    </w:p>
    <w:p w14:paraId="38B5C874" w14:textId="77777777" w:rsidR="000E18B1"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keep training logs that record training that non-clinica</w:t>
      </w:r>
      <w:r w:rsidR="000E18B1" w:rsidRPr="00B10CC0">
        <w:rPr>
          <w:rFonts w:ascii="Arial" w:hAnsi="Arial" w:cs="Arial"/>
          <w:color w:val="000000"/>
        </w:rPr>
        <w:t>l team members have completed</w:t>
      </w:r>
    </w:p>
    <w:p w14:paraId="5895FE86" w14:textId="77777777" w:rsidR="000E18B1"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keep a training calendar listing opportunities for professional development and tra</w:t>
      </w:r>
      <w:r w:rsidR="000E18B1" w:rsidRPr="00B10CC0">
        <w:rPr>
          <w:rFonts w:ascii="Arial" w:hAnsi="Arial" w:cs="Arial"/>
          <w:color w:val="000000"/>
        </w:rPr>
        <w:t>ining that has been completed</w:t>
      </w:r>
    </w:p>
    <w:p w14:paraId="2C4D4DD3" w14:textId="77777777" w:rsidR="000E18B1"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conduct annual performance reviews that identify l</w:t>
      </w:r>
      <w:r w:rsidR="000E18B1" w:rsidRPr="00B10CC0">
        <w:rPr>
          <w:rFonts w:ascii="Arial" w:hAnsi="Arial" w:cs="Arial"/>
          <w:color w:val="000000"/>
        </w:rPr>
        <w:t>earning and development goals</w:t>
      </w:r>
    </w:p>
    <w:p w14:paraId="4D859D0D" w14:textId="2CAF6DE5" w:rsidR="001D6A98" w:rsidRPr="00B10CC0" w:rsidRDefault="00D33218" w:rsidP="002E21F1">
      <w:pPr>
        <w:pStyle w:val="ListParagraph"/>
        <w:numPr>
          <w:ilvl w:val="0"/>
          <w:numId w:val="163"/>
        </w:numPr>
        <w:autoSpaceDE w:val="0"/>
        <w:autoSpaceDN w:val="0"/>
        <w:adjustRightInd w:val="0"/>
        <w:spacing w:after="0" w:line="240" w:lineRule="auto"/>
        <w:rPr>
          <w:rFonts w:ascii="Arial" w:hAnsi="Arial" w:cs="Arial"/>
          <w:color w:val="000000"/>
        </w:rPr>
      </w:pPr>
      <w:r w:rsidRPr="00B10CC0">
        <w:rPr>
          <w:rFonts w:ascii="Arial" w:hAnsi="Arial" w:cs="Arial"/>
          <w:color w:val="000000"/>
        </w:rPr>
        <w:t>store documents that record training needs and training completed.</w:t>
      </w:r>
    </w:p>
    <w:p w14:paraId="2FD4496D" w14:textId="77777777" w:rsidR="000E18B1" w:rsidRPr="00B10CC0" w:rsidRDefault="000E18B1" w:rsidP="001D6A98">
      <w:pPr>
        <w:autoSpaceDE w:val="0"/>
        <w:autoSpaceDN w:val="0"/>
        <w:adjustRightInd w:val="0"/>
        <w:spacing w:after="0" w:line="240" w:lineRule="auto"/>
        <w:rPr>
          <w:rFonts w:ascii="Arial" w:hAnsi="Arial" w:cs="Arial"/>
          <w:color w:val="000000"/>
        </w:rPr>
      </w:pPr>
    </w:p>
    <w:p w14:paraId="19E6CD79" w14:textId="0323CE50"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C8.1► B </w:t>
      </w:r>
      <w:r w:rsidR="000E18B1" w:rsidRPr="00B10CC0">
        <w:rPr>
          <w:rFonts w:ascii="Arial" w:hAnsi="Arial" w:cs="Arial"/>
          <w:color w:val="000000"/>
        </w:rPr>
        <w:t>Our non-clinical staff complete CPR training at least every three years.</w:t>
      </w:r>
    </w:p>
    <w:p w14:paraId="197EEC5B"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466554F4" w14:textId="77777777" w:rsidR="001D6A98" w:rsidRPr="00B10CC0" w:rsidRDefault="001D6A98" w:rsidP="001D6A98">
      <w:pPr>
        <w:autoSpaceDE w:val="0"/>
        <w:autoSpaceDN w:val="0"/>
        <w:adjustRightInd w:val="0"/>
        <w:spacing w:after="0" w:line="240" w:lineRule="auto"/>
        <w:rPr>
          <w:rFonts w:ascii="Arial" w:hAnsi="Arial" w:cs="Arial"/>
          <w:b/>
          <w:bCs/>
          <w:color w:val="FF0000"/>
        </w:rPr>
      </w:pPr>
      <w:r w:rsidRPr="00B10CC0">
        <w:rPr>
          <w:rFonts w:ascii="Arial" w:hAnsi="Arial" w:cs="Arial"/>
          <w:b/>
          <w:bCs/>
          <w:color w:val="FF0000"/>
        </w:rPr>
        <w:t xml:space="preserve">You must: </w:t>
      </w:r>
    </w:p>
    <w:p w14:paraId="13D0D855" w14:textId="77777777" w:rsidR="0067759F" w:rsidRPr="00B10CC0" w:rsidRDefault="0067759F" w:rsidP="001D6A98">
      <w:pPr>
        <w:autoSpaceDE w:val="0"/>
        <w:autoSpaceDN w:val="0"/>
        <w:adjustRightInd w:val="0"/>
        <w:spacing w:after="0" w:line="240" w:lineRule="auto"/>
        <w:rPr>
          <w:rFonts w:ascii="Arial" w:hAnsi="Arial" w:cs="Arial"/>
          <w:color w:val="FF0000"/>
        </w:rPr>
      </w:pPr>
    </w:p>
    <w:p w14:paraId="3878DEBF" w14:textId="62BC6D1C" w:rsidR="001D6A98" w:rsidRPr="00B10CC0" w:rsidRDefault="00412D77" w:rsidP="002F185A">
      <w:pPr>
        <w:pStyle w:val="ListParagraph"/>
        <w:numPr>
          <w:ilvl w:val="0"/>
          <w:numId w:val="107"/>
        </w:numPr>
        <w:autoSpaceDE w:val="0"/>
        <w:autoSpaceDN w:val="0"/>
        <w:adjustRightInd w:val="0"/>
        <w:spacing w:after="0" w:line="240" w:lineRule="auto"/>
        <w:rPr>
          <w:rFonts w:ascii="Arial" w:hAnsi="Arial" w:cs="Arial"/>
          <w:color w:val="FF0000"/>
        </w:rPr>
      </w:pPr>
      <w:r>
        <w:rPr>
          <w:rFonts w:ascii="Arial" w:hAnsi="Arial" w:cs="Arial"/>
          <w:b/>
          <w:bCs/>
          <w:color w:val="FF0000"/>
        </w:rPr>
        <w:t>p</w:t>
      </w:r>
      <w:r w:rsidR="001D6A98" w:rsidRPr="00B10CC0">
        <w:rPr>
          <w:rFonts w:ascii="Arial" w:hAnsi="Arial" w:cs="Arial"/>
          <w:b/>
          <w:bCs/>
          <w:color w:val="FF0000"/>
        </w:rPr>
        <w:t xml:space="preserve">rovide evidence that non-clinical staff complete CPR training every three years. </w:t>
      </w:r>
    </w:p>
    <w:p w14:paraId="10061184" w14:textId="77777777" w:rsidR="001D6A98" w:rsidRPr="00B10CC0" w:rsidRDefault="001D6A98" w:rsidP="001D6A98">
      <w:pPr>
        <w:autoSpaceDE w:val="0"/>
        <w:autoSpaceDN w:val="0"/>
        <w:adjustRightInd w:val="0"/>
        <w:spacing w:after="0" w:line="240" w:lineRule="auto"/>
        <w:rPr>
          <w:rFonts w:ascii="Arial" w:hAnsi="Arial" w:cs="Arial"/>
          <w:color w:val="FF0000"/>
        </w:rPr>
      </w:pPr>
    </w:p>
    <w:p w14:paraId="53DABD68" w14:textId="77777777" w:rsidR="001D6A98" w:rsidRPr="00B10CC0" w:rsidRDefault="001D6A98" w:rsidP="001D6A98">
      <w:pPr>
        <w:autoSpaceDE w:val="0"/>
        <w:autoSpaceDN w:val="0"/>
        <w:adjustRightInd w:val="0"/>
        <w:spacing w:after="0" w:line="240" w:lineRule="auto"/>
        <w:rPr>
          <w:rFonts w:ascii="Arial" w:hAnsi="Arial" w:cs="Arial"/>
          <w:color w:val="000000"/>
        </w:rPr>
      </w:pPr>
      <w:r w:rsidRPr="00B10CC0">
        <w:rPr>
          <w:rFonts w:ascii="Arial" w:hAnsi="Arial" w:cs="Arial"/>
          <w:color w:val="000000"/>
        </w:rPr>
        <w:t xml:space="preserve">You could: </w:t>
      </w:r>
    </w:p>
    <w:p w14:paraId="38321C32" w14:textId="77777777" w:rsidR="0067759F" w:rsidRPr="00B10CC0" w:rsidRDefault="0067759F" w:rsidP="001D6A98">
      <w:pPr>
        <w:autoSpaceDE w:val="0"/>
        <w:autoSpaceDN w:val="0"/>
        <w:adjustRightInd w:val="0"/>
        <w:spacing w:after="0" w:line="240" w:lineRule="auto"/>
        <w:rPr>
          <w:rFonts w:ascii="Arial" w:hAnsi="Arial" w:cs="Arial"/>
          <w:color w:val="000000"/>
        </w:rPr>
      </w:pPr>
    </w:p>
    <w:p w14:paraId="3C2001DC" w14:textId="77777777" w:rsidR="000E18B1" w:rsidRPr="00B10CC0" w:rsidRDefault="000E18B1" w:rsidP="002E21F1">
      <w:pPr>
        <w:pStyle w:val="ListParagraph"/>
        <w:numPr>
          <w:ilvl w:val="0"/>
          <w:numId w:val="164"/>
        </w:numPr>
        <w:rPr>
          <w:rFonts w:ascii="Arial" w:hAnsi="Arial" w:cs="Arial"/>
          <w:color w:val="000000"/>
        </w:rPr>
      </w:pPr>
      <w:r w:rsidRPr="00B10CC0">
        <w:rPr>
          <w:rFonts w:ascii="Arial" w:hAnsi="Arial" w:cs="Arial"/>
          <w:color w:val="000000"/>
        </w:rPr>
        <w:t>keep training logs that record training that non-clinical team members have completed</w:t>
      </w:r>
    </w:p>
    <w:p w14:paraId="3B88DF51" w14:textId="77777777" w:rsidR="000E18B1" w:rsidRPr="00B10CC0" w:rsidRDefault="000E18B1" w:rsidP="002E21F1">
      <w:pPr>
        <w:pStyle w:val="ListParagraph"/>
        <w:numPr>
          <w:ilvl w:val="0"/>
          <w:numId w:val="164"/>
        </w:numPr>
        <w:rPr>
          <w:rFonts w:ascii="Arial" w:hAnsi="Arial" w:cs="Arial"/>
          <w:color w:val="000000"/>
        </w:rPr>
      </w:pPr>
      <w:r w:rsidRPr="00B10CC0">
        <w:rPr>
          <w:rFonts w:ascii="Arial" w:hAnsi="Arial" w:cs="Arial"/>
          <w:color w:val="000000"/>
        </w:rPr>
        <w:t>keep a training calendar listing opportunities for professional development and training completed</w:t>
      </w:r>
    </w:p>
    <w:p w14:paraId="4EE204C9" w14:textId="77777777" w:rsidR="000E18B1" w:rsidRPr="00B10CC0" w:rsidRDefault="000E18B1" w:rsidP="002E21F1">
      <w:pPr>
        <w:pStyle w:val="ListParagraph"/>
        <w:numPr>
          <w:ilvl w:val="0"/>
          <w:numId w:val="164"/>
        </w:numPr>
        <w:rPr>
          <w:rFonts w:ascii="Arial" w:hAnsi="Arial" w:cs="Arial"/>
          <w:color w:val="000000"/>
        </w:rPr>
      </w:pPr>
      <w:r w:rsidRPr="00B10CC0">
        <w:rPr>
          <w:rFonts w:ascii="Arial" w:hAnsi="Arial" w:cs="Arial"/>
          <w:color w:val="000000"/>
        </w:rPr>
        <w:t>plan annual performance reviews</w:t>
      </w:r>
    </w:p>
    <w:p w14:paraId="7ADDF1C3" w14:textId="0A12696F" w:rsidR="00F50ABA" w:rsidRDefault="000E18B1" w:rsidP="002E21F1">
      <w:pPr>
        <w:pStyle w:val="ListParagraph"/>
        <w:numPr>
          <w:ilvl w:val="0"/>
          <w:numId w:val="164"/>
        </w:numPr>
        <w:rPr>
          <w:rFonts w:ascii="Arial" w:hAnsi="Arial" w:cs="Arial"/>
          <w:color w:val="000000"/>
        </w:rPr>
      </w:pPr>
      <w:r w:rsidRPr="00B10CC0">
        <w:rPr>
          <w:rFonts w:ascii="Arial" w:hAnsi="Arial" w:cs="Arial"/>
          <w:color w:val="000000"/>
        </w:rPr>
        <w:t>store documents that record training needs and training completed.</w:t>
      </w:r>
    </w:p>
    <w:p w14:paraId="20FB61EA" w14:textId="77777777" w:rsidR="00412D77" w:rsidRDefault="00412D77" w:rsidP="00412D77">
      <w:pPr>
        <w:pStyle w:val="ListParagraph"/>
        <w:rPr>
          <w:rFonts w:ascii="Arial" w:hAnsi="Arial" w:cs="Arial"/>
          <w:color w:val="000000"/>
        </w:rPr>
      </w:pPr>
    </w:p>
    <w:p w14:paraId="7B5177A4" w14:textId="77777777" w:rsidR="00412D77" w:rsidRDefault="00412D77" w:rsidP="00412D77">
      <w:pPr>
        <w:pStyle w:val="ListParagraph"/>
        <w:rPr>
          <w:rFonts w:ascii="Arial" w:hAnsi="Arial" w:cs="Arial"/>
          <w:color w:val="000000"/>
        </w:rPr>
      </w:pPr>
    </w:p>
    <w:p w14:paraId="1370E3C8" w14:textId="77777777" w:rsidR="00412D77" w:rsidRDefault="00412D77" w:rsidP="00412D77">
      <w:pPr>
        <w:pStyle w:val="ListParagraph"/>
        <w:rPr>
          <w:rFonts w:ascii="Arial" w:hAnsi="Arial" w:cs="Arial"/>
          <w:color w:val="000000"/>
        </w:rPr>
      </w:pPr>
    </w:p>
    <w:p w14:paraId="75538ED0" w14:textId="77777777" w:rsidR="00412D77" w:rsidRDefault="00412D77" w:rsidP="00412D77">
      <w:pPr>
        <w:pStyle w:val="ListParagraph"/>
        <w:rPr>
          <w:rFonts w:ascii="Arial" w:hAnsi="Arial" w:cs="Arial"/>
          <w:color w:val="000000"/>
        </w:rPr>
      </w:pPr>
    </w:p>
    <w:p w14:paraId="7AB3D818" w14:textId="77777777" w:rsidR="00412D77" w:rsidRDefault="00412D77" w:rsidP="00412D77">
      <w:pPr>
        <w:pStyle w:val="ListParagraph"/>
        <w:rPr>
          <w:rFonts w:ascii="Arial" w:hAnsi="Arial" w:cs="Arial"/>
          <w:color w:val="000000"/>
        </w:rPr>
      </w:pPr>
    </w:p>
    <w:p w14:paraId="6AAB21C5" w14:textId="77777777" w:rsidR="00412D77" w:rsidRDefault="00412D77" w:rsidP="00412D77">
      <w:pPr>
        <w:pStyle w:val="ListParagraph"/>
        <w:rPr>
          <w:rFonts w:ascii="Arial" w:hAnsi="Arial" w:cs="Arial"/>
          <w:color w:val="000000"/>
        </w:rPr>
      </w:pPr>
    </w:p>
    <w:p w14:paraId="5AA2C0B3" w14:textId="77777777" w:rsidR="00412D77" w:rsidRDefault="00412D77" w:rsidP="00412D77">
      <w:pPr>
        <w:pStyle w:val="ListParagraph"/>
        <w:rPr>
          <w:rFonts w:ascii="Arial" w:hAnsi="Arial" w:cs="Arial"/>
          <w:color w:val="000000"/>
        </w:rPr>
      </w:pPr>
    </w:p>
    <w:p w14:paraId="58526B45" w14:textId="77777777" w:rsidR="00412D77" w:rsidRDefault="00412D77" w:rsidP="00412D77">
      <w:pPr>
        <w:pStyle w:val="ListParagraph"/>
        <w:rPr>
          <w:rFonts w:ascii="Arial" w:hAnsi="Arial" w:cs="Arial"/>
          <w:color w:val="000000"/>
        </w:rPr>
      </w:pPr>
    </w:p>
    <w:p w14:paraId="73638851" w14:textId="77777777" w:rsidR="00412D77" w:rsidRDefault="00412D77" w:rsidP="00412D77">
      <w:pPr>
        <w:pStyle w:val="ListParagraph"/>
        <w:rPr>
          <w:rFonts w:ascii="Arial" w:hAnsi="Arial" w:cs="Arial"/>
          <w:color w:val="000000"/>
        </w:rPr>
      </w:pPr>
    </w:p>
    <w:p w14:paraId="6F64AB55" w14:textId="77777777" w:rsidR="00412D77" w:rsidRDefault="00412D77" w:rsidP="00412D77">
      <w:pPr>
        <w:pStyle w:val="ListParagraph"/>
        <w:rPr>
          <w:rFonts w:ascii="Arial" w:hAnsi="Arial" w:cs="Arial"/>
          <w:color w:val="000000"/>
        </w:rPr>
      </w:pPr>
    </w:p>
    <w:p w14:paraId="74AD440E" w14:textId="77777777" w:rsidR="00412D77" w:rsidRDefault="00412D77" w:rsidP="00412D77">
      <w:pPr>
        <w:pStyle w:val="ListParagraph"/>
        <w:rPr>
          <w:rFonts w:ascii="Arial" w:hAnsi="Arial" w:cs="Arial"/>
          <w:color w:val="000000"/>
        </w:rPr>
      </w:pPr>
    </w:p>
    <w:p w14:paraId="3A25DD89" w14:textId="18AE5E9D" w:rsidR="0006226E" w:rsidRPr="000970B9" w:rsidRDefault="00E50A08" w:rsidP="006B788D">
      <w:pPr>
        <w:pStyle w:val="Heading2"/>
        <w:rPr>
          <w:rFonts w:ascii="Arial" w:hAnsi="Arial" w:cs="Arial"/>
          <w:b/>
          <w:color w:val="FFFFFF" w:themeColor="background1"/>
        </w:rPr>
        <w:sectPr w:rsidR="0006226E" w:rsidRPr="000970B9" w:rsidSect="002351B9">
          <w:endnotePr>
            <w:numFmt w:val="decimal"/>
            <w:numRestart w:val="eachSect"/>
          </w:endnotePr>
          <w:pgSz w:w="11906" w:h="16838" w:code="9"/>
          <w:pgMar w:top="1440" w:right="1440" w:bottom="1440" w:left="1440" w:header="794" w:footer="709" w:gutter="0"/>
          <w:pgBorders>
            <w:top w:val="single" w:sz="4" w:space="1" w:color="FF0000"/>
          </w:pgBorders>
          <w:cols w:space="708"/>
          <w:docGrid w:linePitch="360"/>
        </w:sectPr>
      </w:pPr>
      <w:bookmarkStart w:id="23" w:name="_Toc508962666"/>
      <w:r>
        <w:rPr>
          <w:rFonts w:ascii="Arial" w:hAnsi="Arial" w:cs="Arial"/>
          <w:b/>
          <w:color w:val="FF0000"/>
        </w:rPr>
        <w:lastRenderedPageBreak/>
        <w:t>Reference</w:t>
      </w:r>
      <w:r w:rsidR="00E9049D">
        <w:rPr>
          <w:rFonts w:ascii="Arial" w:hAnsi="Arial" w:cs="Arial"/>
          <w:b/>
          <w:color w:val="FF0000"/>
        </w:rPr>
        <w:t>s</w:t>
      </w:r>
      <w:bookmarkEnd w:id="23"/>
    </w:p>
    <w:p w14:paraId="59177597" w14:textId="77777777" w:rsidR="00B10CC0" w:rsidRDefault="00B10CC0" w:rsidP="00B10CC0"/>
    <w:p w14:paraId="01F3E359" w14:textId="77777777" w:rsidR="00A0660A" w:rsidRDefault="00A0660A" w:rsidP="00B10CC0"/>
    <w:p w14:paraId="027CDA22" w14:textId="77777777" w:rsidR="00A0660A" w:rsidRDefault="00A0660A" w:rsidP="00B10CC0"/>
    <w:p w14:paraId="02DBAA41" w14:textId="77777777" w:rsidR="00A0660A" w:rsidRDefault="00A0660A" w:rsidP="00B10CC0"/>
    <w:p w14:paraId="066E7861" w14:textId="77777777" w:rsidR="00A0660A" w:rsidRDefault="00A0660A" w:rsidP="00B10CC0"/>
    <w:p w14:paraId="4CF7AC4C" w14:textId="77777777" w:rsidR="00A0660A" w:rsidRDefault="00A0660A" w:rsidP="00B10CC0"/>
    <w:p w14:paraId="7782B537" w14:textId="77777777" w:rsidR="00A0660A" w:rsidRDefault="00A0660A" w:rsidP="00B10CC0"/>
    <w:p w14:paraId="41277296" w14:textId="77777777" w:rsidR="00A0660A" w:rsidRDefault="00A0660A" w:rsidP="00B10CC0"/>
    <w:p w14:paraId="097A2C26" w14:textId="77777777" w:rsidR="00A0660A" w:rsidRDefault="00A0660A" w:rsidP="00B10CC0"/>
    <w:p w14:paraId="77F2581A" w14:textId="77777777" w:rsidR="00A0660A" w:rsidRDefault="00A0660A" w:rsidP="00B10CC0"/>
    <w:p w14:paraId="7C1363EA" w14:textId="77777777" w:rsidR="00A0660A" w:rsidRDefault="00A0660A" w:rsidP="00B10CC0"/>
    <w:p w14:paraId="69DB689E" w14:textId="77777777" w:rsidR="00A0660A" w:rsidRDefault="00A0660A" w:rsidP="00B10CC0"/>
    <w:p w14:paraId="649201A4" w14:textId="77777777" w:rsidR="00A0660A" w:rsidRDefault="00A0660A" w:rsidP="00B10CC0"/>
    <w:p w14:paraId="314F3D59" w14:textId="77777777" w:rsidR="00A0660A" w:rsidRDefault="00A0660A" w:rsidP="00B10CC0"/>
    <w:p w14:paraId="510D7843" w14:textId="77777777" w:rsidR="00A0660A" w:rsidRDefault="00A0660A" w:rsidP="00B10CC0"/>
    <w:p w14:paraId="61205EC5" w14:textId="77777777" w:rsidR="00A0660A" w:rsidRDefault="00A0660A" w:rsidP="00B10CC0"/>
    <w:p w14:paraId="2F066329" w14:textId="2170E671" w:rsidR="00F034C2" w:rsidRPr="006A3DE4" w:rsidRDefault="00F034C2" w:rsidP="00F034C2">
      <w:pPr>
        <w:pStyle w:val="Heading1"/>
        <w:rPr>
          <w:rFonts w:ascii="Arial" w:hAnsi="Arial" w:cs="Arial"/>
          <w:b/>
          <w:color w:val="000000" w:themeColor="text1"/>
        </w:rPr>
      </w:pPr>
      <w:bookmarkStart w:id="24" w:name="_Toc508962667"/>
      <w:r w:rsidRPr="006A3DE4">
        <w:rPr>
          <w:rFonts w:ascii="Arial" w:hAnsi="Arial" w:cs="Arial"/>
          <w:b/>
          <w:color w:val="000000" w:themeColor="text1"/>
        </w:rPr>
        <w:lastRenderedPageBreak/>
        <w:t>Module 2: Quality Improvement Module</w:t>
      </w:r>
      <w:bookmarkEnd w:id="24"/>
    </w:p>
    <w:p w14:paraId="66AB21A4" w14:textId="77777777" w:rsidR="00F50ABA" w:rsidRPr="006A3DE4" w:rsidRDefault="00F50ABA" w:rsidP="00B82902"/>
    <w:p w14:paraId="49520A60" w14:textId="77777777" w:rsidR="00A744E7" w:rsidRPr="006A3DE4" w:rsidRDefault="00A744E7" w:rsidP="00A744E7">
      <w:pPr>
        <w:pStyle w:val="Heading2"/>
        <w:rPr>
          <w:rFonts w:ascii="Arial" w:hAnsi="Arial" w:cs="Arial"/>
          <w:b/>
          <w:color w:val="FF0000"/>
          <w:sz w:val="28"/>
          <w:szCs w:val="28"/>
        </w:rPr>
      </w:pPr>
      <w:bookmarkStart w:id="25" w:name="_Toc508962668"/>
      <w:r w:rsidRPr="006A3DE4">
        <w:rPr>
          <w:rFonts w:ascii="Arial" w:hAnsi="Arial" w:cs="Arial"/>
          <w:b/>
          <w:color w:val="FF0000"/>
          <w:sz w:val="28"/>
          <w:szCs w:val="28"/>
        </w:rPr>
        <w:t>Standard 1: Quality improvement</w:t>
      </w:r>
      <w:bookmarkEnd w:id="25"/>
      <w:r w:rsidRPr="006A3DE4">
        <w:rPr>
          <w:rFonts w:ascii="Arial" w:hAnsi="Arial" w:cs="Arial"/>
          <w:b/>
          <w:color w:val="FF0000"/>
          <w:sz w:val="28"/>
          <w:szCs w:val="28"/>
        </w:rPr>
        <w:t xml:space="preserve"> </w:t>
      </w:r>
    </w:p>
    <w:p w14:paraId="7565EE9C" w14:textId="77777777" w:rsidR="00FB0439" w:rsidRDefault="00FB0439" w:rsidP="00A744E7">
      <w:pPr>
        <w:pStyle w:val="Default"/>
        <w:rPr>
          <w:i/>
          <w:iCs/>
          <w:color w:val="FF0000"/>
          <w:sz w:val="20"/>
          <w:szCs w:val="20"/>
        </w:rPr>
      </w:pPr>
    </w:p>
    <w:p w14:paraId="72144A9E" w14:textId="77777777" w:rsidR="00F50ABA" w:rsidRPr="00FB0439" w:rsidRDefault="00A744E7" w:rsidP="00A744E7">
      <w:pPr>
        <w:pStyle w:val="Default"/>
        <w:rPr>
          <w:i/>
          <w:iCs/>
          <w:color w:val="FF0000"/>
          <w:sz w:val="22"/>
          <w:szCs w:val="22"/>
        </w:rPr>
      </w:pPr>
      <w:r w:rsidRPr="00FB0439">
        <w:rPr>
          <w:i/>
          <w:iCs/>
          <w:color w:val="FF0000"/>
          <w:sz w:val="22"/>
          <w:szCs w:val="22"/>
        </w:rPr>
        <w:t>Our practice undertakes quality improvement activities to support the quality of care provided to our patients.</w:t>
      </w:r>
    </w:p>
    <w:p w14:paraId="6B64DCFD" w14:textId="0F7F844A" w:rsidR="00A744E7" w:rsidRPr="00FB0439" w:rsidRDefault="00A744E7" w:rsidP="00A744E7">
      <w:pPr>
        <w:pStyle w:val="Default"/>
        <w:rPr>
          <w:color w:val="FF0000"/>
          <w:sz w:val="22"/>
          <w:szCs w:val="22"/>
        </w:rPr>
      </w:pPr>
      <w:r w:rsidRPr="00FB0439">
        <w:rPr>
          <w:i/>
          <w:iCs/>
          <w:color w:val="FF0000"/>
          <w:sz w:val="22"/>
          <w:szCs w:val="22"/>
        </w:rPr>
        <w:t xml:space="preserve"> </w:t>
      </w:r>
    </w:p>
    <w:p w14:paraId="242D24DE" w14:textId="77777777" w:rsidR="002F185A" w:rsidRPr="00FB0439" w:rsidRDefault="002F185A" w:rsidP="00F50ABA">
      <w:pPr>
        <w:rPr>
          <w:rFonts w:ascii="Arial" w:hAnsi="Arial" w:cs="Arial"/>
          <w:color w:val="000000"/>
        </w:rPr>
      </w:pPr>
      <w:r w:rsidRPr="00FB0439">
        <w:rPr>
          <w:rFonts w:ascii="Arial" w:hAnsi="Arial" w:cs="Arial"/>
          <w:color w:val="000000"/>
        </w:rPr>
        <w:t xml:space="preserve">The Standards encourage quality improvement so that you can identify opportunities to make changes that will improve patient safety and care. </w:t>
      </w:r>
    </w:p>
    <w:p w14:paraId="59E53A40" w14:textId="77777777" w:rsidR="002F185A" w:rsidRPr="00FB0439" w:rsidRDefault="002F185A" w:rsidP="00F50ABA">
      <w:pPr>
        <w:rPr>
          <w:rFonts w:ascii="Arial" w:hAnsi="Arial" w:cs="Arial"/>
          <w:color w:val="000000"/>
        </w:rPr>
      </w:pPr>
      <w:r w:rsidRPr="00FB0439">
        <w:rPr>
          <w:rFonts w:ascii="Arial" w:hAnsi="Arial" w:cs="Arial"/>
          <w:color w:val="000000"/>
        </w:rPr>
        <w:t xml:space="preserve">Quality improvement can be achieved in a number of ways, one of which is the regular review of your practice’s structures, systems and clinical care. </w:t>
      </w:r>
    </w:p>
    <w:p w14:paraId="6EF4B071" w14:textId="77777777" w:rsidR="002F185A" w:rsidRPr="00FB0439" w:rsidRDefault="002F185A" w:rsidP="00F50ABA">
      <w:pPr>
        <w:rPr>
          <w:rFonts w:ascii="Arial" w:hAnsi="Arial" w:cs="Arial"/>
          <w:color w:val="000000"/>
        </w:rPr>
      </w:pPr>
      <w:r w:rsidRPr="00FB0439">
        <w:rPr>
          <w:rFonts w:ascii="Arial" w:hAnsi="Arial" w:cs="Arial"/>
          <w:color w:val="000000"/>
        </w:rPr>
        <w:t xml:space="preserve">Improvement needs to be based on the practice’s own information and data, which can be collected in a variety of ways, including feedback from patients and the practice’s team, and audits of clinical data. </w:t>
      </w:r>
    </w:p>
    <w:p w14:paraId="30313460" w14:textId="3C21E4B9" w:rsidR="00F50ABA" w:rsidRPr="00FB0439" w:rsidRDefault="002F185A" w:rsidP="00F50ABA">
      <w:pPr>
        <w:rPr>
          <w:rFonts w:ascii="Arial" w:hAnsi="Arial" w:cs="Arial"/>
        </w:rPr>
      </w:pPr>
      <w:r w:rsidRPr="00FB0439">
        <w:rPr>
          <w:rFonts w:ascii="Arial" w:hAnsi="Arial" w:cs="Arial"/>
          <w:color w:val="000000"/>
        </w:rPr>
        <w:t>All members of the practice team need to have opportunities to contribute to the practice’s quality improvement activities.</w:t>
      </w:r>
    </w:p>
    <w:p w14:paraId="69B338AD" w14:textId="77777777" w:rsidR="00E9049D" w:rsidRDefault="00E9049D" w:rsidP="00A744E7">
      <w:pPr>
        <w:pStyle w:val="Default"/>
        <w:rPr>
          <w:b/>
          <w:bCs/>
          <w:color w:val="323232"/>
          <w:sz w:val="23"/>
          <w:szCs w:val="23"/>
        </w:rPr>
      </w:pPr>
    </w:p>
    <w:p w14:paraId="29CD8100" w14:textId="77777777" w:rsidR="00E9049D" w:rsidRDefault="00E9049D" w:rsidP="00A744E7">
      <w:pPr>
        <w:pStyle w:val="Default"/>
        <w:rPr>
          <w:b/>
          <w:bCs/>
          <w:color w:val="323232"/>
          <w:sz w:val="23"/>
          <w:szCs w:val="23"/>
        </w:rPr>
      </w:pPr>
    </w:p>
    <w:p w14:paraId="01D85405" w14:textId="77777777" w:rsidR="00E9049D" w:rsidRDefault="00E9049D" w:rsidP="00A744E7">
      <w:pPr>
        <w:pStyle w:val="Default"/>
        <w:rPr>
          <w:b/>
          <w:bCs/>
          <w:color w:val="323232"/>
          <w:sz w:val="23"/>
          <w:szCs w:val="23"/>
        </w:rPr>
      </w:pPr>
    </w:p>
    <w:p w14:paraId="6BC5ACE9" w14:textId="77777777" w:rsidR="00E9049D" w:rsidRDefault="00E9049D" w:rsidP="00A744E7">
      <w:pPr>
        <w:pStyle w:val="Default"/>
        <w:rPr>
          <w:b/>
          <w:bCs/>
          <w:color w:val="323232"/>
          <w:sz w:val="23"/>
          <w:szCs w:val="23"/>
        </w:rPr>
      </w:pPr>
    </w:p>
    <w:p w14:paraId="42BDDD83" w14:textId="77777777" w:rsidR="00E9049D" w:rsidRDefault="00E9049D" w:rsidP="00A744E7">
      <w:pPr>
        <w:pStyle w:val="Default"/>
        <w:rPr>
          <w:b/>
          <w:bCs/>
          <w:color w:val="323232"/>
          <w:sz w:val="23"/>
          <w:szCs w:val="23"/>
        </w:rPr>
      </w:pPr>
    </w:p>
    <w:p w14:paraId="4414DFF5" w14:textId="77777777" w:rsidR="00E9049D" w:rsidRDefault="00E9049D" w:rsidP="00A744E7">
      <w:pPr>
        <w:pStyle w:val="Default"/>
        <w:rPr>
          <w:b/>
          <w:bCs/>
          <w:color w:val="323232"/>
          <w:sz w:val="23"/>
          <w:szCs w:val="23"/>
        </w:rPr>
      </w:pPr>
    </w:p>
    <w:p w14:paraId="62957944" w14:textId="77777777" w:rsidR="00E9049D" w:rsidRDefault="00E9049D" w:rsidP="00A744E7">
      <w:pPr>
        <w:pStyle w:val="Default"/>
        <w:rPr>
          <w:b/>
          <w:bCs/>
          <w:color w:val="323232"/>
          <w:sz w:val="23"/>
          <w:szCs w:val="23"/>
        </w:rPr>
      </w:pPr>
    </w:p>
    <w:p w14:paraId="6FEA3550" w14:textId="77777777" w:rsidR="00E9049D" w:rsidRDefault="00E9049D" w:rsidP="00A744E7">
      <w:pPr>
        <w:pStyle w:val="Default"/>
        <w:rPr>
          <w:b/>
          <w:bCs/>
          <w:color w:val="323232"/>
          <w:sz w:val="23"/>
          <w:szCs w:val="23"/>
        </w:rPr>
      </w:pPr>
    </w:p>
    <w:p w14:paraId="6B11E1AA" w14:textId="77777777" w:rsidR="00E9049D" w:rsidRDefault="00E9049D" w:rsidP="00A744E7">
      <w:pPr>
        <w:pStyle w:val="Default"/>
        <w:rPr>
          <w:b/>
          <w:bCs/>
          <w:color w:val="323232"/>
          <w:sz w:val="23"/>
          <w:szCs w:val="23"/>
        </w:rPr>
      </w:pPr>
    </w:p>
    <w:p w14:paraId="2454C9AC" w14:textId="77777777" w:rsidR="00E9049D" w:rsidRDefault="00E9049D" w:rsidP="00A744E7">
      <w:pPr>
        <w:pStyle w:val="Default"/>
        <w:rPr>
          <w:b/>
          <w:bCs/>
          <w:color w:val="323232"/>
          <w:sz w:val="23"/>
          <w:szCs w:val="23"/>
        </w:rPr>
      </w:pPr>
    </w:p>
    <w:p w14:paraId="7EFC9760" w14:textId="77777777" w:rsidR="00E9049D" w:rsidRDefault="00E9049D" w:rsidP="00A744E7">
      <w:pPr>
        <w:pStyle w:val="Default"/>
        <w:rPr>
          <w:b/>
          <w:bCs/>
          <w:color w:val="323232"/>
          <w:sz w:val="23"/>
          <w:szCs w:val="23"/>
        </w:rPr>
      </w:pPr>
    </w:p>
    <w:p w14:paraId="47B4FDC2" w14:textId="77777777" w:rsidR="00E9049D" w:rsidRDefault="00E9049D" w:rsidP="00A744E7">
      <w:pPr>
        <w:pStyle w:val="Default"/>
        <w:rPr>
          <w:b/>
          <w:bCs/>
          <w:color w:val="323232"/>
          <w:sz w:val="23"/>
          <w:szCs w:val="23"/>
        </w:rPr>
      </w:pPr>
    </w:p>
    <w:p w14:paraId="49CD964B" w14:textId="77777777" w:rsidR="00E9049D" w:rsidRDefault="00E9049D" w:rsidP="00A744E7">
      <w:pPr>
        <w:pStyle w:val="Default"/>
        <w:rPr>
          <w:b/>
          <w:bCs/>
          <w:color w:val="323232"/>
          <w:sz w:val="23"/>
          <w:szCs w:val="23"/>
        </w:rPr>
      </w:pPr>
    </w:p>
    <w:p w14:paraId="2C670B5D" w14:textId="77777777" w:rsidR="00E9049D" w:rsidRDefault="00E9049D" w:rsidP="00A744E7">
      <w:pPr>
        <w:pStyle w:val="Default"/>
        <w:rPr>
          <w:b/>
          <w:bCs/>
          <w:color w:val="323232"/>
          <w:sz w:val="23"/>
          <w:szCs w:val="23"/>
        </w:rPr>
      </w:pPr>
    </w:p>
    <w:p w14:paraId="196CD8AF" w14:textId="77777777" w:rsidR="00E9049D" w:rsidRDefault="00E9049D" w:rsidP="00A744E7">
      <w:pPr>
        <w:pStyle w:val="Default"/>
        <w:rPr>
          <w:b/>
          <w:bCs/>
          <w:color w:val="323232"/>
          <w:sz w:val="23"/>
          <w:szCs w:val="23"/>
        </w:rPr>
      </w:pPr>
    </w:p>
    <w:p w14:paraId="7F8CAB61" w14:textId="77777777" w:rsidR="00E9049D" w:rsidRDefault="00E9049D" w:rsidP="00A744E7">
      <w:pPr>
        <w:pStyle w:val="Default"/>
        <w:rPr>
          <w:b/>
          <w:bCs/>
          <w:color w:val="323232"/>
          <w:sz w:val="23"/>
          <w:szCs w:val="23"/>
        </w:rPr>
      </w:pPr>
    </w:p>
    <w:p w14:paraId="4AB342B6" w14:textId="77777777" w:rsidR="00E9049D" w:rsidRDefault="00E9049D" w:rsidP="00A744E7">
      <w:pPr>
        <w:pStyle w:val="Default"/>
        <w:rPr>
          <w:b/>
          <w:bCs/>
          <w:color w:val="323232"/>
          <w:sz w:val="23"/>
          <w:szCs w:val="23"/>
        </w:rPr>
      </w:pPr>
    </w:p>
    <w:p w14:paraId="216681A9" w14:textId="77777777" w:rsidR="00E9049D" w:rsidRDefault="00E9049D" w:rsidP="00A744E7">
      <w:pPr>
        <w:pStyle w:val="Default"/>
        <w:rPr>
          <w:b/>
          <w:bCs/>
          <w:color w:val="323232"/>
          <w:sz w:val="23"/>
          <w:szCs w:val="23"/>
        </w:rPr>
      </w:pPr>
    </w:p>
    <w:p w14:paraId="554A419E" w14:textId="77777777" w:rsidR="00E9049D" w:rsidRDefault="00E9049D" w:rsidP="00A744E7">
      <w:pPr>
        <w:pStyle w:val="Default"/>
        <w:rPr>
          <w:b/>
          <w:bCs/>
          <w:color w:val="323232"/>
          <w:sz w:val="23"/>
          <w:szCs w:val="23"/>
        </w:rPr>
      </w:pPr>
    </w:p>
    <w:p w14:paraId="6ADE6D2B" w14:textId="77777777" w:rsidR="00E9049D" w:rsidRDefault="00E9049D" w:rsidP="00A744E7">
      <w:pPr>
        <w:pStyle w:val="Default"/>
        <w:rPr>
          <w:b/>
          <w:bCs/>
          <w:color w:val="323232"/>
          <w:sz w:val="23"/>
          <w:szCs w:val="23"/>
        </w:rPr>
      </w:pPr>
    </w:p>
    <w:p w14:paraId="1D223B74" w14:textId="77777777" w:rsidR="00E9049D" w:rsidRDefault="00E9049D" w:rsidP="00A744E7">
      <w:pPr>
        <w:pStyle w:val="Default"/>
        <w:rPr>
          <w:b/>
          <w:bCs/>
          <w:color w:val="323232"/>
          <w:sz w:val="23"/>
          <w:szCs w:val="23"/>
        </w:rPr>
      </w:pPr>
    </w:p>
    <w:p w14:paraId="07052656" w14:textId="77777777" w:rsidR="00E9049D" w:rsidRDefault="00E9049D" w:rsidP="00A744E7">
      <w:pPr>
        <w:pStyle w:val="Default"/>
        <w:rPr>
          <w:b/>
          <w:bCs/>
          <w:color w:val="323232"/>
          <w:sz w:val="23"/>
          <w:szCs w:val="23"/>
        </w:rPr>
      </w:pPr>
    </w:p>
    <w:p w14:paraId="54C43D8E" w14:textId="77777777" w:rsidR="00E9049D" w:rsidRDefault="00E9049D" w:rsidP="00A744E7">
      <w:pPr>
        <w:pStyle w:val="Default"/>
        <w:rPr>
          <w:b/>
          <w:bCs/>
          <w:color w:val="323232"/>
          <w:sz w:val="23"/>
          <w:szCs w:val="23"/>
        </w:rPr>
      </w:pPr>
    </w:p>
    <w:p w14:paraId="3A6DDD27" w14:textId="77777777" w:rsidR="00E9049D" w:rsidRDefault="00E9049D" w:rsidP="00A744E7">
      <w:pPr>
        <w:pStyle w:val="Default"/>
        <w:rPr>
          <w:b/>
          <w:bCs/>
          <w:color w:val="323232"/>
          <w:sz w:val="23"/>
          <w:szCs w:val="23"/>
        </w:rPr>
      </w:pPr>
    </w:p>
    <w:p w14:paraId="58EF16E8" w14:textId="77777777" w:rsidR="00E9049D" w:rsidRDefault="00E9049D" w:rsidP="00A744E7">
      <w:pPr>
        <w:pStyle w:val="Default"/>
        <w:rPr>
          <w:b/>
          <w:bCs/>
          <w:color w:val="323232"/>
          <w:sz w:val="23"/>
          <w:szCs w:val="23"/>
        </w:rPr>
      </w:pPr>
    </w:p>
    <w:p w14:paraId="3AB9A770" w14:textId="77777777" w:rsidR="00E9049D" w:rsidRDefault="00E9049D" w:rsidP="00A744E7">
      <w:pPr>
        <w:pStyle w:val="Default"/>
        <w:rPr>
          <w:b/>
          <w:bCs/>
          <w:color w:val="323232"/>
          <w:sz w:val="23"/>
          <w:szCs w:val="23"/>
        </w:rPr>
      </w:pPr>
    </w:p>
    <w:p w14:paraId="703EE341" w14:textId="77777777" w:rsidR="00E9049D" w:rsidRDefault="00E9049D" w:rsidP="00A744E7">
      <w:pPr>
        <w:pStyle w:val="Default"/>
        <w:rPr>
          <w:b/>
          <w:bCs/>
          <w:color w:val="323232"/>
          <w:sz w:val="23"/>
          <w:szCs w:val="23"/>
        </w:rPr>
      </w:pPr>
    </w:p>
    <w:p w14:paraId="020744B9" w14:textId="77777777" w:rsidR="00E9049D" w:rsidRDefault="00E9049D" w:rsidP="00A744E7">
      <w:pPr>
        <w:pStyle w:val="Default"/>
        <w:rPr>
          <w:b/>
          <w:bCs/>
          <w:color w:val="323232"/>
          <w:sz w:val="23"/>
          <w:szCs w:val="23"/>
        </w:rPr>
      </w:pPr>
    </w:p>
    <w:p w14:paraId="766AAD74" w14:textId="77777777" w:rsidR="00E9049D" w:rsidRDefault="00E9049D" w:rsidP="00A744E7">
      <w:pPr>
        <w:pStyle w:val="Default"/>
        <w:rPr>
          <w:b/>
          <w:bCs/>
          <w:color w:val="323232"/>
          <w:sz w:val="23"/>
          <w:szCs w:val="23"/>
        </w:rPr>
      </w:pPr>
    </w:p>
    <w:p w14:paraId="72CC1550"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QI1.1 – Quality improvement activities </w:t>
      </w:r>
    </w:p>
    <w:p w14:paraId="250CCE24" w14:textId="77777777" w:rsidR="00F50ABA" w:rsidRPr="006A3DE4" w:rsidRDefault="00F50ABA" w:rsidP="00A744E7">
      <w:pPr>
        <w:pStyle w:val="Default"/>
        <w:rPr>
          <w:b/>
          <w:bCs/>
          <w:color w:val="FF0000"/>
          <w:sz w:val="20"/>
          <w:szCs w:val="20"/>
        </w:rPr>
      </w:pPr>
    </w:p>
    <w:p w14:paraId="1A5A932E" w14:textId="77777777" w:rsidR="00A744E7" w:rsidRPr="00FB0439" w:rsidRDefault="00A744E7" w:rsidP="00A744E7">
      <w:pPr>
        <w:pStyle w:val="Default"/>
        <w:rPr>
          <w:b/>
          <w:bCs/>
          <w:color w:val="FF0000"/>
          <w:sz w:val="22"/>
          <w:szCs w:val="22"/>
        </w:rPr>
      </w:pPr>
      <w:r w:rsidRPr="00FB0439">
        <w:rPr>
          <w:b/>
          <w:bCs/>
          <w:color w:val="FF0000"/>
          <w:sz w:val="22"/>
          <w:szCs w:val="22"/>
        </w:rPr>
        <w:t xml:space="preserve">Indicators </w:t>
      </w:r>
    </w:p>
    <w:p w14:paraId="6FE96526" w14:textId="77777777" w:rsidR="00F50ABA" w:rsidRPr="00FB0439" w:rsidRDefault="00F50ABA" w:rsidP="00A744E7">
      <w:pPr>
        <w:pStyle w:val="Default"/>
        <w:rPr>
          <w:color w:val="FF0000"/>
          <w:sz w:val="22"/>
          <w:szCs w:val="22"/>
        </w:rPr>
      </w:pPr>
    </w:p>
    <w:p w14:paraId="1FCCFB98" w14:textId="47547E87" w:rsidR="00A744E7" w:rsidRPr="00FB0439" w:rsidRDefault="00A744E7" w:rsidP="00A744E7">
      <w:pPr>
        <w:pStyle w:val="Default"/>
        <w:rPr>
          <w:sz w:val="22"/>
          <w:szCs w:val="22"/>
        </w:rPr>
      </w:pPr>
      <w:r w:rsidRPr="00FB0439">
        <w:rPr>
          <w:sz w:val="22"/>
          <w:szCs w:val="22"/>
        </w:rPr>
        <w:t xml:space="preserve">► A. </w:t>
      </w:r>
      <w:r w:rsidR="002F185A" w:rsidRPr="00FB0439">
        <w:rPr>
          <w:sz w:val="22"/>
          <w:szCs w:val="22"/>
        </w:rPr>
        <w:t>Our practice has at least one team member who has the primary responsibility for leading our quality improvement systems and processes.</w:t>
      </w:r>
    </w:p>
    <w:p w14:paraId="15DCAC52" w14:textId="7053EA5F" w:rsidR="00A744E7" w:rsidRPr="00FB0439" w:rsidRDefault="00A744E7" w:rsidP="00A744E7">
      <w:pPr>
        <w:pStyle w:val="Default"/>
        <w:rPr>
          <w:sz w:val="22"/>
          <w:szCs w:val="22"/>
        </w:rPr>
      </w:pPr>
      <w:r w:rsidRPr="00FB0439">
        <w:rPr>
          <w:sz w:val="22"/>
          <w:szCs w:val="22"/>
        </w:rPr>
        <w:t xml:space="preserve">► B. </w:t>
      </w:r>
      <w:r w:rsidR="002F185A" w:rsidRPr="00FB0439">
        <w:rPr>
          <w:sz w:val="22"/>
          <w:szCs w:val="22"/>
        </w:rPr>
        <w:t>Our practice team internally shares information about quality improvement and patient safety.</w:t>
      </w:r>
    </w:p>
    <w:p w14:paraId="4DCB7ECF" w14:textId="4DA6B7BC" w:rsidR="00A744E7" w:rsidRPr="00FB0439" w:rsidRDefault="00A744E7" w:rsidP="00A744E7">
      <w:pPr>
        <w:pStyle w:val="Default"/>
        <w:rPr>
          <w:sz w:val="22"/>
          <w:szCs w:val="22"/>
        </w:rPr>
      </w:pPr>
      <w:r w:rsidRPr="00FB0439">
        <w:rPr>
          <w:sz w:val="22"/>
          <w:szCs w:val="22"/>
        </w:rPr>
        <w:t xml:space="preserve">► C. </w:t>
      </w:r>
      <w:r w:rsidR="002F185A" w:rsidRPr="00FB0439">
        <w:rPr>
          <w:sz w:val="22"/>
          <w:szCs w:val="22"/>
        </w:rPr>
        <w:t>Our practice seeks feedback from the team about our quality improvement systems and the performance of these systems.</w:t>
      </w:r>
    </w:p>
    <w:p w14:paraId="12CCADCF" w14:textId="4CECD926" w:rsidR="00A744E7" w:rsidRPr="00FB0439" w:rsidRDefault="00A744E7" w:rsidP="002F185A">
      <w:pPr>
        <w:pStyle w:val="Default"/>
        <w:rPr>
          <w:sz w:val="22"/>
          <w:szCs w:val="22"/>
        </w:rPr>
      </w:pPr>
      <w:r w:rsidRPr="00FB0439">
        <w:rPr>
          <w:sz w:val="22"/>
          <w:szCs w:val="22"/>
        </w:rPr>
        <w:t xml:space="preserve">► D. </w:t>
      </w:r>
      <w:r w:rsidR="002F185A" w:rsidRPr="00FB0439">
        <w:rPr>
          <w:sz w:val="22"/>
          <w:szCs w:val="22"/>
        </w:rPr>
        <w:t>Our practice team can describe areas of our practice that we have improved in the past three years.</w:t>
      </w:r>
    </w:p>
    <w:p w14:paraId="27A8ACB3" w14:textId="77777777" w:rsidR="00F50ABA" w:rsidRPr="00FB0439" w:rsidRDefault="00F50ABA" w:rsidP="00A744E7">
      <w:pPr>
        <w:pStyle w:val="Default"/>
        <w:rPr>
          <w:b/>
          <w:bCs/>
          <w:color w:val="FF0000"/>
          <w:sz w:val="22"/>
          <w:szCs w:val="22"/>
        </w:rPr>
      </w:pPr>
    </w:p>
    <w:p w14:paraId="5134932C" w14:textId="77777777" w:rsidR="00A744E7" w:rsidRPr="00FB0439" w:rsidRDefault="00A744E7" w:rsidP="00A744E7">
      <w:pPr>
        <w:pStyle w:val="Default"/>
        <w:rPr>
          <w:b/>
          <w:bCs/>
          <w:color w:val="FF0000"/>
          <w:sz w:val="22"/>
          <w:szCs w:val="22"/>
        </w:rPr>
      </w:pPr>
      <w:r w:rsidRPr="00FB0439">
        <w:rPr>
          <w:b/>
          <w:bCs/>
          <w:color w:val="FF0000"/>
          <w:sz w:val="22"/>
          <w:szCs w:val="22"/>
        </w:rPr>
        <w:t xml:space="preserve">Why this is important? </w:t>
      </w:r>
    </w:p>
    <w:p w14:paraId="61FE1749" w14:textId="77777777" w:rsidR="00F50ABA" w:rsidRPr="00FB0439" w:rsidRDefault="00F50ABA" w:rsidP="00A744E7">
      <w:pPr>
        <w:pStyle w:val="Default"/>
        <w:rPr>
          <w:color w:val="FF0000"/>
          <w:sz w:val="22"/>
          <w:szCs w:val="22"/>
        </w:rPr>
      </w:pPr>
    </w:p>
    <w:p w14:paraId="1AEAE048" w14:textId="77777777" w:rsidR="002F185A" w:rsidRPr="00FB0439" w:rsidRDefault="002F185A" w:rsidP="00A744E7">
      <w:pPr>
        <w:pStyle w:val="Default"/>
        <w:rPr>
          <w:sz w:val="22"/>
          <w:szCs w:val="22"/>
        </w:rPr>
      </w:pPr>
      <w:r w:rsidRPr="00FB0439">
        <w:rPr>
          <w:sz w:val="22"/>
          <w:szCs w:val="22"/>
        </w:rPr>
        <w:t xml:space="preserve">Making quality improvements to the practice’s structures, systems and clinical care that are based on the practice’s information and data will lead to improvements in patient safety and care. </w:t>
      </w:r>
    </w:p>
    <w:p w14:paraId="4A10FD9D" w14:textId="77777777" w:rsidR="002F185A" w:rsidRPr="00FB0439" w:rsidRDefault="002F185A" w:rsidP="00A744E7">
      <w:pPr>
        <w:pStyle w:val="Default"/>
        <w:rPr>
          <w:sz w:val="22"/>
          <w:szCs w:val="22"/>
        </w:rPr>
      </w:pPr>
    </w:p>
    <w:p w14:paraId="4B8F4406" w14:textId="3FAADC22" w:rsidR="00F50ABA" w:rsidRPr="00FB0439" w:rsidRDefault="002F185A" w:rsidP="00A744E7">
      <w:pPr>
        <w:pStyle w:val="Default"/>
        <w:rPr>
          <w:sz w:val="22"/>
          <w:szCs w:val="22"/>
        </w:rPr>
      </w:pPr>
      <w:r w:rsidRPr="00FB0439">
        <w:rPr>
          <w:sz w:val="22"/>
          <w:szCs w:val="22"/>
        </w:rPr>
        <w:t>Practice team engagement with the practice’s safety and quality systems is essential to help the practice implement its quality improvement activities.</w:t>
      </w:r>
    </w:p>
    <w:p w14:paraId="4C70FCF3" w14:textId="77777777" w:rsidR="002F185A" w:rsidRPr="00FB0439" w:rsidRDefault="002F185A" w:rsidP="00A744E7">
      <w:pPr>
        <w:pStyle w:val="Default"/>
        <w:rPr>
          <w:sz w:val="22"/>
          <w:szCs w:val="22"/>
        </w:rPr>
      </w:pPr>
    </w:p>
    <w:p w14:paraId="6D908008" w14:textId="77777777" w:rsidR="00A744E7" w:rsidRPr="00FB0439" w:rsidRDefault="00A744E7" w:rsidP="00A744E7">
      <w:pPr>
        <w:pStyle w:val="Default"/>
        <w:rPr>
          <w:b/>
          <w:bCs/>
          <w:color w:val="FF0000"/>
          <w:sz w:val="22"/>
          <w:szCs w:val="22"/>
        </w:rPr>
      </w:pPr>
      <w:r w:rsidRPr="00FB0439">
        <w:rPr>
          <w:b/>
          <w:bCs/>
          <w:color w:val="FF0000"/>
          <w:sz w:val="22"/>
          <w:szCs w:val="22"/>
        </w:rPr>
        <w:t xml:space="preserve">Meeting this Criterion </w:t>
      </w:r>
    </w:p>
    <w:p w14:paraId="64BCCC19" w14:textId="77777777" w:rsidR="00F50ABA" w:rsidRPr="00FB0439" w:rsidRDefault="00F50ABA" w:rsidP="00A744E7">
      <w:pPr>
        <w:pStyle w:val="Default"/>
        <w:rPr>
          <w:color w:val="FF0000"/>
          <w:sz w:val="22"/>
          <w:szCs w:val="22"/>
        </w:rPr>
      </w:pPr>
    </w:p>
    <w:p w14:paraId="5B8CAB51" w14:textId="77777777" w:rsidR="00A744E7" w:rsidRPr="00FB0439" w:rsidRDefault="00A744E7" w:rsidP="00A744E7">
      <w:pPr>
        <w:pStyle w:val="Default"/>
        <w:rPr>
          <w:i/>
          <w:iCs/>
          <w:sz w:val="22"/>
          <w:szCs w:val="22"/>
        </w:rPr>
      </w:pPr>
      <w:r w:rsidRPr="00FB0439">
        <w:rPr>
          <w:i/>
          <w:iCs/>
          <w:sz w:val="22"/>
          <w:szCs w:val="22"/>
        </w:rPr>
        <w:t xml:space="preserve">Roles and responsibilities </w:t>
      </w:r>
    </w:p>
    <w:p w14:paraId="0E8B8268" w14:textId="77777777" w:rsidR="00F50ABA" w:rsidRPr="00FB0439" w:rsidRDefault="00F50ABA" w:rsidP="00A744E7">
      <w:pPr>
        <w:pStyle w:val="Default"/>
        <w:rPr>
          <w:sz w:val="22"/>
          <w:szCs w:val="22"/>
        </w:rPr>
      </w:pPr>
    </w:p>
    <w:p w14:paraId="5FDAB8C0" w14:textId="65B0DF67" w:rsidR="00F50ABA" w:rsidRPr="00FB0439" w:rsidRDefault="002F185A" w:rsidP="002F185A">
      <w:pPr>
        <w:pStyle w:val="Default"/>
        <w:rPr>
          <w:sz w:val="22"/>
          <w:szCs w:val="22"/>
        </w:rPr>
      </w:pPr>
      <w:r w:rsidRPr="00FB0439">
        <w:rPr>
          <w:sz w:val="22"/>
          <w:szCs w:val="22"/>
        </w:rPr>
        <w:t>Having at least one team member responsible for leading quality improvement in the practice establishes clear lines of accountability. The responsibilities of this role must be agreed to and documented (eg in a position description).</w:t>
      </w:r>
    </w:p>
    <w:p w14:paraId="273C6F6A" w14:textId="77777777" w:rsidR="002F185A" w:rsidRPr="00FB0439" w:rsidRDefault="002F185A" w:rsidP="002F185A">
      <w:pPr>
        <w:pStyle w:val="Default"/>
        <w:rPr>
          <w:sz w:val="22"/>
          <w:szCs w:val="22"/>
        </w:rPr>
      </w:pPr>
    </w:p>
    <w:p w14:paraId="78D4B519" w14:textId="77777777" w:rsidR="00A744E7" w:rsidRPr="00FB0439" w:rsidRDefault="00A744E7" w:rsidP="00A744E7">
      <w:pPr>
        <w:pStyle w:val="Default"/>
        <w:rPr>
          <w:i/>
          <w:iCs/>
          <w:sz w:val="22"/>
          <w:szCs w:val="22"/>
        </w:rPr>
      </w:pPr>
      <w:r w:rsidRPr="00FB0439">
        <w:rPr>
          <w:i/>
          <w:iCs/>
          <w:sz w:val="22"/>
          <w:szCs w:val="22"/>
        </w:rPr>
        <w:t xml:space="preserve">Engaging the practice team </w:t>
      </w:r>
    </w:p>
    <w:p w14:paraId="23D90CAD" w14:textId="77777777" w:rsidR="00F50ABA" w:rsidRPr="00FB0439" w:rsidRDefault="00F50ABA" w:rsidP="00A744E7">
      <w:pPr>
        <w:pStyle w:val="Default"/>
        <w:rPr>
          <w:sz w:val="22"/>
          <w:szCs w:val="22"/>
        </w:rPr>
      </w:pPr>
    </w:p>
    <w:p w14:paraId="56D70AFF" w14:textId="77777777" w:rsidR="002F185A" w:rsidRPr="00FB0439" w:rsidRDefault="002F185A" w:rsidP="00A744E7">
      <w:pPr>
        <w:pStyle w:val="Default"/>
        <w:rPr>
          <w:sz w:val="22"/>
          <w:szCs w:val="22"/>
        </w:rPr>
      </w:pPr>
      <w:r w:rsidRPr="00FB0439">
        <w:rPr>
          <w:sz w:val="22"/>
          <w:szCs w:val="22"/>
        </w:rPr>
        <w:t xml:space="preserve">Quality improvement relates to many areas of a practice, so the collaborative effort of the entire practice team is necessary if you are to achieve improvements in quality and safety of patients. You could improve engagement by establishing a quality improvement team made up of members from all parts of the practice team (eg doctors, nurses and administrative staff). </w:t>
      </w:r>
    </w:p>
    <w:p w14:paraId="25D8EC94" w14:textId="77777777" w:rsidR="002F185A" w:rsidRPr="00FB0439" w:rsidRDefault="002F185A" w:rsidP="00A744E7">
      <w:pPr>
        <w:pStyle w:val="Default"/>
        <w:rPr>
          <w:sz w:val="22"/>
          <w:szCs w:val="22"/>
        </w:rPr>
      </w:pPr>
    </w:p>
    <w:p w14:paraId="78050BCD" w14:textId="77777777" w:rsidR="002F185A" w:rsidRPr="00FB0439" w:rsidRDefault="002F185A" w:rsidP="00A744E7">
      <w:pPr>
        <w:pStyle w:val="Default"/>
        <w:rPr>
          <w:sz w:val="22"/>
          <w:szCs w:val="22"/>
        </w:rPr>
      </w:pPr>
      <w:r w:rsidRPr="00FB0439">
        <w:rPr>
          <w:sz w:val="22"/>
          <w:szCs w:val="22"/>
        </w:rPr>
        <w:t xml:space="preserve">Actively participating in quality improvement gives all members of the practice team an opportunity to come together to share information and consider how the practice can improve. </w:t>
      </w:r>
    </w:p>
    <w:p w14:paraId="64645FBF" w14:textId="77777777" w:rsidR="002F185A" w:rsidRPr="00FB0439" w:rsidRDefault="002F185A" w:rsidP="00A744E7">
      <w:pPr>
        <w:pStyle w:val="Default"/>
        <w:rPr>
          <w:sz w:val="22"/>
          <w:szCs w:val="22"/>
        </w:rPr>
      </w:pPr>
    </w:p>
    <w:p w14:paraId="56CBD8D8" w14:textId="77777777" w:rsidR="002F185A" w:rsidRPr="00FB0439" w:rsidRDefault="002F185A" w:rsidP="00A744E7">
      <w:pPr>
        <w:pStyle w:val="Default"/>
        <w:rPr>
          <w:sz w:val="22"/>
          <w:szCs w:val="22"/>
        </w:rPr>
      </w:pPr>
      <w:r w:rsidRPr="00FB0439">
        <w:rPr>
          <w:sz w:val="22"/>
          <w:szCs w:val="22"/>
        </w:rPr>
        <w:t>In order to improve engagement and obtain feedback from the practice team about quality improvement initiatives and performance, you could:</w:t>
      </w:r>
    </w:p>
    <w:p w14:paraId="28323609" w14:textId="77777777" w:rsidR="002F185A" w:rsidRPr="00FB0439" w:rsidRDefault="002F185A" w:rsidP="00A744E7">
      <w:pPr>
        <w:pStyle w:val="Default"/>
        <w:rPr>
          <w:sz w:val="22"/>
          <w:szCs w:val="22"/>
        </w:rPr>
      </w:pPr>
    </w:p>
    <w:p w14:paraId="6D775A8B" w14:textId="77777777" w:rsidR="002F185A" w:rsidRPr="00FB0439" w:rsidRDefault="002F185A" w:rsidP="002E21F1">
      <w:pPr>
        <w:pStyle w:val="Default"/>
        <w:numPr>
          <w:ilvl w:val="0"/>
          <w:numId w:val="165"/>
        </w:numPr>
        <w:rPr>
          <w:sz w:val="22"/>
          <w:szCs w:val="22"/>
        </w:rPr>
      </w:pPr>
      <w:r w:rsidRPr="00FB0439">
        <w:rPr>
          <w:sz w:val="22"/>
          <w:szCs w:val="22"/>
        </w:rPr>
        <w:t>include quality improvement as a standing agenda item at team meetings</w:t>
      </w:r>
    </w:p>
    <w:p w14:paraId="38E06327" w14:textId="77777777" w:rsidR="002F185A" w:rsidRPr="00FB0439" w:rsidRDefault="002F185A" w:rsidP="002E21F1">
      <w:pPr>
        <w:pStyle w:val="Default"/>
        <w:numPr>
          <w:ilvl w:val="0"/>
          <w:numId w:val="165"/>
        </w:numPr>
        <w:rPr>
          <w:sz w:val="22"/>
          <w:szCs w:val="22"/>
        </w:rPr>
      </w:pPr>
      <w:r w:rsidRPr="00FB0439">
        <w:rPr>
          <w:sz w:val="22"/>
          <w:szCs w:val="22"/>
        </w:rPr>
        <w:t>provide notice boards or suggestion boxes for the team to contribute their ideas</w:t>
      </w:r>
    </w:p>
    <w:p w14:paraId="42A0395C" w14:textId="77777777" w:rsidR="002F185A" w:rsidRPr="00FB0439" w:rsidRDefault="002F185A" w:rsidP="002E21F1">
      <w:pPr>
        <w:pStyle w:val="Default"/>
        <w:numPr>
          <w:ilvl w:val="0"/>
          <w:numId w:val="165"/>
        </w:numPr>
        <w:rPr>
          <w:sz w:val="22"/>
          <w:szCs w:val="22"/>
        </w:rPr>
      </w:pPr>
      <w:r w:rsidRPr="00FB0439">
        <w:rPr>
          <w:sz w:val="22"/>
          <w:szCs w:val="22"/>
        </w:rPr>
        <w:t>keep the team up to date with any system or process changes</w:t>
      </w:r>
    </w:p>
    <w:p w14:paraId="0983319D" w14:textId="17C544EF" w:rsidR="00A744E7" w:rsidRPr="00FB0439" w:rsidRDefault="002F185A" w:rsidP="002E21F1">
      <w:pPr>
        <w:pStyle w:val="Default"/>
        <w:numPr>
          <w:ilvl w:val="0"/>
          <w:numId w:val="165"/>
        </w:numPr>
        <w:rPr>
          <w:sz w:val="22"/>
          <w:szCs w:val="22"/>
        </w:rPr>
      </w:pPr>
      <w:r w:rsidRPr="00FB0439">
        <w:rPr>
          <w:sz w:val="22"/>
          <w:szCs w:val="22"/>
        </w:rPr>
        <w:t>create short surveys to get the team’s thoughts on initiatives.</w:t>
      </w:r>
    </w:p>
    <w:p w14:paraId="02DC76CE" w14:textId="77777777" w:rsidR="002F185A" w:rsidRPr="00FB0439" w:rsidRDefault="002F185A" w:rsidP="00F50ABA">
      <w:pPr>
        <w:pStyle w:val="Default"/>
        <w:rPr>
          <w:i/>
          <w:iCs/>
          <w:sz w:val="22"/>
          <w:szCs w:val="22"/>
        </w:rPr>
      </w:pPr>
    </w:p>
    <w:p w14:paraId="0576E37E" w14:textId="091303EB" w:rsidR="00A744E7" w:rsidRPr="00FB0439" w:rsidRDefault="00A744E7" w:rsidP="00F50ABA">
      <w:pPr>
        <w:pStyle w:val="Default"/>
        <w:rPr>
          <w:i/>
          <w:iCs/>
          <w:sz w:val="22"/>
          <w:szCs w:val="22"/>
        </w:rPr>
      </w:pPr>
      <w:r w:rsidRPr="00FB0439">
        <w:rPr>
          <w:i/>
          <w:iCs/>
          <w:sz w:val="22"/>
          <w:szCs w:val="22"/>
        </w:rPr>
        <w:t>Quality improvement activities</w:t>
      </w:r>
    </w:p>
    <w:p w14:paraId="6430029D" w14:textId="77777777" w:rsidR="002F185A" w:rsidRPr="00FB0439" w:rsidRDefault="002F185A" w:rsidP="00A744E7">
      <w:pPr>
        <w:pStyle w:val="Default"/>
        <w:rPr>
          <w:color w:val="auto"/>
          <w:sz w:val="22"/>
          <w:szCs w:val="22"/>
        </w:rPr>
      </w:pPr>
    </w:p>
    <w:p w14:paraId="59C02C86" w14:textId="77777777" w:rsidR="002F185A" w:rsidRDefault="002F185A" w:rsidP="00A744E7">
      <w:pPr>
        <w:pStyle w:val="Default"/>
        <w:rPr>
          <w:sz w:val="22"/>
          <w:szCs w:val="22"/>
        </w:rPr>
      </w:pPr>
      <w:r w:rsidRPr="00FB0439">
        <w:rPr>
          <w:sz w:val="22"/>
          <w:szCs w:val="22"/>
        </w:rPr>
        <w:t xml:space="preserve">Activities to improve a general practice can involve examining the practice’s structures, systems and clinical care. Relevant patient and practice data can help you identify where quality improvements can be made (eg patient access, management of chronic disease, preventive health). </w:t>
      </w:r>
    </w:p>
    <w:p w14:paraId="7851A4E8" w14:textId="77777777" w:rsidR="00B82902" w:rsidRPr="00FB0439" w:rsidRDefault="00B82902" w:rsidP="00A744E7">
      <w:pPr>
        <w:pStyle w:val="Default"/>
        <w:rPr>
          <w:sz w:val="22"/>
          <w:szCs w:val="22"/>
        </w:rPr>
      </w:pPr>
    </w:p>
    <w:p w14:paraId="562DC871" w14:textId="77777777" w:rsidR="002F185A" w:rsidRDefault="002F185A" w:rsidP="00A744E7">
      <w:pPr>
        <w:pStyle w:val="Default"/>
        <w:rPr>
          <w:sz w:val="22"/>
          <w:szCs w:val="22"/>
        </w:rPr>
      </w:pPr>
      <w:r w:rsidRPr="00FB0439">
        <w:rPr>
          <w:sz w:val="22"/>
          <w:szCs w:val="22"/>
        </w:rPr>
        <w:t>Quality improvement activities can include:</w:t>
      </w:r>
    </w:p>
    <w:p w14:paraId="3EBAB7DD" w14:textId="77777777" w:rsidR="00B82902" w:rsidRPr="00FB0439" w:rsidRDefault="00B82902" w:rsidP="00A744E7">
      <w:pPr>
        <w:pStyle w:val="Default"/>
        <w:rPr>
          <w:sz w:val="22"/>
          <w:szCs w:val="22"/>
        </w:rPr>
      </w:pPr>
    </w:p>
    <w:p w14:paraId="1F77C241" w14:textId="77777777" w:rsidR="002F185A" w:rsidRPr="00FB0439" w:rsidRDefault="002F185A" w:rsidP="002E21F1">
      <w:pPr>
        <w:pStyle w:val="Default"/>
        <w:numPr>
          <w:ilvl w:val="0"/>
          <w:numId w:val="166"/>
        </w:numPr>
        <w:rPr>
          <w:sz w:val="22"/>
          <w:szCs w:val="22"/>
        </w:rPr>
      </w:pPr>
      <w:r w:rsidRPr="00FB0439">
        <w:rPr>
          <w:sz w:val="22"/>
          <w:szCs w:val="22"/>
        </w:rPr>
        <w:t>changes to the day-to-day operations of the practice, such as</w:t>
      </w:r>
    </w:p>
    <w:p w14:paraId="7F3B1EF7" w14:textId="77777777" w:rsidR="002F185A" w:rsidRPr="00FB0439" w:rsidRDefault="002F185A" w:rsidP="002E21F1">
      <w:pPr>
        <w:pStyle w:val="Default"/>
        <w:numPr>
          <w:ilvl w:val="1"/>
          <w:numId w:val="166"/>
        </w:numPr>
        <w:rPr>
          <w:sz w:val="22"/>
          <w:szCs w:val="22"/>
        </w:rPr>
      </w:pPr>
      <w:r w:rsidRPr="00FB0439">
        <w:rPr>
          <w:sz w:val="22"/>
          <w:szCs w:val="22"/>
        </w:rPr>
        <w:t>scheduling of appointments</w:t>
      </w:r>
    </w:p>
    <w:p w14:paraId="6977BECA" w14:textId="77777777" w:rsidR="002F185A" w:rsidRPr="00FB0439" w:rsidRDefault="002F185A" w:rsidP="002E21F1">
      <w:pPr>
        <w:pStyle w:val="Default"/>
        <w:numPr>
          <w:ilvl w:val="1"/>
          <w:numId w:val="166"/>
        </w:numPr>
        <w:rPr>
          <w:sz w:val="22"/>
          <w:szCs w:val="22"/>
        </w:rPr>
      </w:pPr>
      <w:r w:rsidRPr="00FB0439">
        <w:rPr>
          <w:sz w:val="22"/>
          <w:szCs w:val="22"/>
        </w:rPr>
        <w:t>normal opening hours</w:t>
      </w:r>
    </w:p>
    <w:p w14:paraId="0EBBB75D" w14:textId="77777777" w:rsidR="002F185A" w:rsidRPr="00FB0439" w:rsidRDefault="002F185A" w:rsidP="002E21F1">
      <w:pPr>
        <w:pStyle w:val="Default"/>
        <w:numPr>
          <w:ilvl w:val="1"/>
          <w:numId w:val="166"/>
        </w:numPr>
        <w:rPr>
          <w:sz w:val="22"/>
          <w:szCs w:val="22"/>
        </w:rPr>
      </w:pPr>
      <w:r w:rsidRPr="00FB0439">
        <w:rPr>
          <w:sz w:val="22"/>
          <w:szCs w:val="22"/>
        </w:rPr>
        <w:t>record-keeping practices</w:t>
      </w:r>
    </w:p>
    <w:p w14:paraId="55FC8127" w14:textId="77777777" w:rsidR="002F185A" w:rsidRPr="00FB0439" w:rsidRDefault="002F185A" w:rsidP="002E21F1">
      <w:pPr>
        <w:pStyle w:val="Default"/>
        <w:numPr>
          <w:ilvl w:val="1"/>
          <w:numId w:val="166"/>
        </w:numPr>
        <w:rPr>
          <w:sz w:val="22"/>
          <w:szCs w:val="22"/>
        </w:rPr>
      </w:pPr>
      <w:r w:rsidRPr="00FB0439">
        <w:rPr>
          <w:sz w:val="22"/>
          <w:szCs w:val="22"/>
        </w:rPr>
        <w:t>how patient complaints are handled</w:t>
      </w:r>
    </w:p>
    <w:p w14:paraId="048ECC38" w14:textId="77777777" w:rsidR="002F185A" w:rsidRPr="00FB0439" w:rsidRDefault="002F185A" w:rsidP="002E21F1">
      <w:pPr>
        <w:pStyle w:val="Default"/>
        <w:numPr>
          <w:ilvl w:val="1"/>
          <w:numId w:val="166"/>
        </w:numPr>
        <w:rPr>
          <w:sz w:val="22"/>
          <w:szCs w:val="22"/>
        </w:rPr>
      </w:pPr>
      <w:r w:rsidRPr="00FB0439">
        <w:rPr>
          <w:sz w:val="22"/>
          <w:szCs w:val="22"/>
        </w:rPr>
        <w:t>systems and processes</w:t>
      </w:r>
    </w:p>
    <w:p w14:paraId="622EC3E5" w14:textId="77777777" w:rsidR="002F185A" w:rsidRPr="00FB0439" w:rsidRDefault="002F185A" w:rsidP="002E21F1">
      <w:pPr>
        <w:pStyle w:val="Default"/>
        <w:numPr>
          <w:ilvl w:val="0"/>
          <w:numId w:val="166"/>
        </w:numPr>
        <w:rPr>
          <w:sz w:val="22"/>
          <w:szCs w:val="22"/>
        </w:rPr>
      </w:pPr>
      <w:r w:rsidRPr="00FB0439">
        <w:rPr>
          <w:sz w:val="22"/>
          <w:szCs w:val="22"/>
        </w:rPr>
        <w:t>responding to feedback or complaints from patients, carers or other relevant parties</w:t>
      </w:r>
    </w:p>
    <w:p w14:paraId="6CA8A3E7" w14:textId="77777777" w:rsidR="002F185A" w:rsidRPr="00FB0439" w:rsidRDefault="002F185A" w:rsidP="002E21F1">
      <w:pPr>
        <w:pStyle w:val="Default"/>
        <w:numPr>
          <w:ilvl w:val="0"/>
          <w:numId w:val="166"/>
        </w:numPr>
        <w:rPr>
          <w:sz w:val="22"/>
          <w:szCs w:val="22"/>
        </w:rPr>
      </w:pPr>
      <w:r w:rsidRPr="00FB0439">
        <w:rPr>
          <w:sz w:val="22"/>
          <w:szCs w:val="22"/>
        </w:rPr>
        <w:t>responding to feedback from members of the practice team</w:t>
      </w:r>
    </w:p>
    <w:p w14:paraId="31DEEA83" w14:textId="77777777" w:rsidR="002F185A" w:rsidRPr="00FB0439" w:rsidRDefault="002F185A" w:rsidP="002E21F1">
      <w:pPr>
        <w:pStyle w:val="Default"/>
        <w:numPr>
          <w:ilvl w:val="0"/>
          <w:numId w:val="166"/>
        </w:numPr>
        <w:rPr>
          <w:sz w:val="22"/>
          <w:szCs w:val="22"/>
        </w:rPr>
      </w:pPr>
      <w:r w:rsidRPr="00FB0439">
        <w:rPr>
          <w:sz w:val="22"/>
          <w:szCs w:val="22"/>
        </w:rPr>
        <w:t>auditing clinical databases</w:t>
      </w:r>
    </w:p>
    <w:p w14:paraId="252B77E5" w14:textId="4FD77E07" w:rsidR="00A744E7" w:rsidRPr="00FB0439" w:rsidRDefault="002F185A" w:rsidP="002E21F1">
      <w:pPr>
        <w:pStyle w:val="Default"/>
        <w:numPr>
          <w:ilvl w:val="0"/>
          <w:numId w:val="166"/>
        </w:numPr>
        <w:rPr>
          <w:sz w:val="22"/>
          <w:szCs w:val="22"/>
        </w:rPr>
      </w:pPr>
      <w:r w:rsidRPr="00FB0439">
        <w:rPr>
          <w:sz w:val="22"/>
          <w:szCs w:val="22"/>
        </w:rPr>
        <w:t>analysing near misses and errors.</w:t>
      </w:r>
    </w:p>
    <w:p w14:paraId="447AA205" w14:textId="77777777" w:rsidR="002F185A" w:rsidRPr="00FB0439" w:rsidRDefault="002F185A" w:rsidP="002F185A">
      <w:pPr>
        <w:pStyle w:val="Default"/>
        <w:rPr>
          <w:sz w:val="22"/>
          <w:szCs w:val="22"/>
        </w:rPr>
      </w:pPr>
    </w:p>
    <w:p w14:paraId="740FCDE8" w14:textId="2029EB71" w:rsidR="00A744E7" w:rsidRPr="00FB0439" w:rsidRDefault="002F185A" w:rsidP="002F185A">
      <w:pPr>
        <w:pStyle w:val="Default"/>
        <w:rPr>
          <w:sz w:val="22"/>
          <w:szCs w:val="22"/>
        </w:rPr>
      </w:pPr>
      <w:r w:rsidRPr="00FB0439">
        <w:rPr>
          <w:i/>
          <w:iCs/>
          <w:sz w:val="22"/>
          <w:szCs w:val="22"/>
        </w:rPr>
        <w:t>Quality improvement plans</w:t>
      </w:r>
    </w:p>
    <w:p w14:paraId="1D5B3685" w14:textId="77777777" w:rsidR="00A744E7" w:rsidRPr="00FB0439" w:rsidRDefault="00A744E7" w:rsidP="00A744E7">
      <w:pPr>
        <w:pStyle w:val="Default"/>
        <w:rPr>
          <w:sz w:val="22"/>
          <w:szCs w:val="22"/>
        </w:rPr>
      </w:pPr>
    </w:p>
    <w:p w14:paraId="5CEB06CE" w14:textId="77777777" w:rsidR="002F185A" w:rsidRPr="00FB0439" w:rsidRDefault="002F185A" w:rsidP="00A744E7">
      <w:pPr>
        <w:pStyle w:val="Default"/>
        <w:rPr>
          <w:sz w:val="22"/>
          <w:szCs w:val="22"/>
        </w:rPr>
      </w:pPr>
      <w:r w:rsidRPr="00FB0439">
        <w:rPr>
          <w:sz w:val="22"/>
          <w:szCs w:val="22"/>
        </w:rPr>
        <w:t xml:space="preserve">Your practice could maintain a quality improvement plan and a register of quality improvement activities showing which have been undertaken, and their outcomes. </w:t>
      </w:r>
    </w:p>
    <w:p w14:paraId="2AFCC3ED" w14:textId="77777777" w:rsidR="002F185A" w:rsidRPr="00FB0439" w:rsidRDefault="002F185A" w:rsidP="00A744E7">
      <w:pPr>
        <w:pStyle w:val="Default"/>
        <w:rPr>
          <w:sz w:val="22"/>
          <w:szCs w:val="22"/>
        </w:rPr>
      </w:pPr>
    </w:p>
    <w:p w14:paraId="0319CC0E" w14:textId="77777777" w:rsidR="002F185A" w:rsidRPr="00FB0439" w:rsidRDefault="002F185A" w:rsidP="00A744E7">
      <w:pPr>
        <w:pStyle w:val="Default"/>
        <w:rPr>
          <w:sz w:val="22"/>
          <w:szCs w:val="22"/>
        </w:rPr>
      </w:pPr>
      <w:r w:rsidRPr="00FB0439">
        <w:rPr>
          <w:sz w:val="22"/>
          <w:szCs w:val="22"/>
        </w:rPr>
        <w:t>Using a quality improvement plan and register means you can:</w:t>
      </w:r>
    </w:p>
    <w:p w14:paraId="697C9782" w14:textId="77777777" w:rsidR="002F185A" w:rsidRPr="00FB0439" w:rsidRDefault="002F185A" w:rsidP="00A744E7">
      <w:pPr>
        <w:pStyle w:val="Default"/>
        <w:rPr>
          <w:sz w:val="22"/>
          <w:szCs w:val="22"/>
        </w:rPr>
      </w:pPr>
    </w:p>
    <w:p w14:paraId="7C6EE64A" w14:textId="77777777" w:rsidR="002F185A" w:rsidRPr="00FB0439" w:rsidRDefault="002F185A" w:rsidP="002E21F1">
      <w:pPr>
        <w:pStyle w:val="Default"/>
        <w:numPr>
          <w:ilvl w:val="0"/>
          <w:numId w:val="167"/>
        </w:numPr>
        <w:rPr>
          <w:sz w:val="22"/>
          <w:szCs w:val="22"/>
        </w:rPr>
      </w:pPr>
      <w:r w:rsidRPr="00FB0439">
        <w:rPr>
          <w:sz w:val="22"/>
          <w:szCs w:val="22"/>
        </w:rPr>
        <w:t>track quality improvement efforts</w:t>
      </w:r>
    </w:p>
    <w:p w14:paraId="4CF04CE5" w14:textId="77777777" w:rsidR="002F185A" w:rsidRPr="00FB0439" w:rsidRDefault="002F185A" w:rsidP="002E21F1">
      <w:pPr>
        <w:pStyle w:val="Default"/>
        <w:numPr>
          <w:ilvl w:val="0"/>
          <w:numId w:val="167"/>
        </w:numPr>
        <w:rPr>
          <w:sz w:val="22"/>
          <w:szCs w:val="22"/>
        </w:rPr>
      </w:pPr>
      <w:r w:rsidRPr="00FB0439">
        <w:rPr>
          <w:sz w:val="22"/>
          <w:szCs w:val="22"/>
        </w:rPr>
        <w:t>identify whether improvements were made or other efforts are required to address the quality issue reduce duplication of effort and time</w:t>
      </w:r>
    </w:p>
    <w:p w14:paraId="521E05B9" w14:textId="77777777" w:rsidR="002F185A" w:rsidRPr="00FB0439" w:rsidRDefault="002F185A" w:rsidP="002E21F1">
      <w:pPr>
        <w:pStyle w:val="Default"/>
        <w:numPr>
          <w:ilvl w:val="0"/>
          <w:numId w:val="167"/>
        </w:numPr>
        <w:rPr>
          <w:sz w:val="22"/>
          <w:szCs w:val="22"/>
        </w:rPr>
      </w:pPr>
      <w:r w:rsidRPr="00FB0439">
        <w:rPr>
          <w:sz w:val="22"/>
          <w:szCs w:val="22"/>
        </w:rPr>
        <w:t>evaluate the plan and effect of the activities conducted</w:t>
      </w:r>
    </w:p>
    <w:p w14:paraId="159958F2" w14:textId="64CE7188" w:rsidR="002F185A" w:rsidRPr="00FB0439" w:rsidRDefault="002F185A" w:rsidP="002E21F1">
      <w:pPr>
        <w:pStyle w:val="Default"/>
        <w:numPr>
          <w:ilvl w:val="0"/>
          <w:numId w:val="167"/>
        </w:numPr>
        <w:rPr>
          <w:sz w:val="22"/>
          <w:szCs w:val="22"/>
        </w:rPr>
      </w:pPr>
      <w:r w:rsidRPr="00FB0439">
        <w:rPr>
          <w:sz w:val="22"/>
          <w:szCs w:val="22"/>
        </w:rPr>
        <w:t>provide a learning tool for members of the practice team who want to be involved in improvement activities.</w:t>
      </w:r>
    </w:p>
    <w:p w14:paraId="4BD7813B" w14:textId="77777777" w:rsidR="002F185A" w:rsidRPr="00FB0439" w:rsidRDefault="002F185A" w:rsidP="00A744E7">
      <w:pPr>
        <w:pStyle w:val="Default"/>
        <w:rPr>
          <w:sz w:val="22"/>
          <w:szCs w:val="22"/>
        </w:rPr>
      </w:pPr>
    </w:p>
    <w:p w14:paraId="4F473BE5" w14:textId="77777777" w:rsidR="00A744E7" w:rsidRPr="00FB0439" w:rsidRDefault="00A744E7" w:rsidP="00A744E7">
      <w:pPr>
        <w:pStyle w:val="Default"/>
        <w:rPr>
          <w:color w:val="FF0000"/>
          <w:sz w:val="22"/>
          <w:szCs w:val="22"/>
        </w:rPr>
      </w:pPr>
      <w:r w:rsidRPr="00FB0439">
        <w:rPr>
          <w:b/>
          <w:bCs/>
          <w:color w:val="FF0000"/>
          <w:sz w:val="22"/>
          <w:szCs w:val="22"/>
        </w:rPr>
        <w:t xml:space="preserve">Meeting each Indicator </w:t>
      </w:r>
    </w:p>
    <w:p w14:paraId="47CFBC3B" w14:textId="77777777" w:rsidR="00F50ABA" w:rsidRPr="00FB0439" w:rsidRDefault="00F50ABA" w:rsidP="00A744E7">
      <w:pPr>
        <w:pStyle w:val="Default"/>
        <w:rPr>
          <w:sz w:val="22"/>
          <w:szCs w:val="22"/>
        </w:rPr>
      </w:pPr>
    </w:p>
    <w:p w14:paraId="7AD1A724" w14:textId="27939605" w:rsidR="00A744E7" w:rsidRPr="00FB0439" w:rsidRDefault="00A744E7" w:rsidP="00A744E7">
      <w:pPr>
        <w:pStyle w:val="Default"/>
        <w:rPr>
          <w:sz w:val="22"/>
          <w:szCs w:val="22"/>
        </w:rPr>
      </w:pPr>
      <w:r w:rsidRPr="00FB0439">
        <w:rPr>
          <w:sz w:val="22"/>
          <w:szCs w:val="22"/>
        </w:rPr>
        <w:t xml:space="preserve">QI1.1► A </w:t>
      </w:r>
      <w:r w:rsidR="002F185A" w:rsidRPr="00FB0439">
        <w:rPr>
          <w:sz w:val="22"/>
          <w:szCs w:val="22"/>
        </w:rPr>
        <w:t>Our practice has at least one team member who has the primary responsibility for leading our quality improvement systems and processes.</w:t>
      </w:r>
    </w:p>
    <w:p w14:paraId="3E5F8CF3" w14:textId="77777777" w:rsidR="00F50ABA" w:rsidRPr="00FB0439" w:rsidRDefault="00F50ABA" w:rsidP="00A744E7">
      <w:pPr>
        <w:pStyle w:val="Default"/>
        <w:rPr>
          <w:b/>
          <w:bCs/>
          <w:color w:val="FF0000"/>
          <w:sz w:val="22"/>
          <w:szCs w:val="22"/>
        </w:rPr>
      </w:pPr>
    </w:p>
    <w:p w14:paraId="5805FFF2" w14:textId="77777777" w:rsidR="00A744E7" w:rsidRPr="00FB0439" w:rsidRDefault="00A744E7" w:rsidP="00A744E7">
      <w:pPr>
        <w:pStyle w:val="Default"/>
        <w:rPr>
          <w:color w:val="FF0000"/>
          <w:sz w:val="22"/>
          <w:szCs w:val="22"/>
        </w:rPr>
      </w:pPr>
      <w:r w:rsidRPr="00FB0439">
        <w:rPr>
          <w:b/>
          <w:bCs/>
          <w:color w:val="FF0000"/>
          <w:sz w:val="22"/>
          <w:szCs w:val="22"/>
        </w:rPr>
        <w:t xml:space="preserve">You must: </w:t>
      </w:r>
    </w:p>
    <w:p w14:paraId="61079458" w14:textId="77777777" w:rsidR="00F50ABA" w:rsidRPr="00FB0439" w:rsidRDefault="00F50ABA" w:rsidP="00A744E7">
      <w:pPr>
        <w:pStyle w:val="Default"/>
        <w:rPr>
          <w:color w:val="FF0000"/>
          <w:sz w:val="22"/>
          <w:szCs w:val="22"/>
        </w:rPr>
      </w:pPr>
    </w:p>
    <w:p w14:paraId="1261311D" w14:textId="29F66B90" w:rsidR="00A744E7" w:rsidRPr="00FB0439" w:rsidRDefault="002F185A" w:rsidP="002E21F1">
      <w:pPr>
        <w:pStyle w:val="Default"/>
        <w:numPr>
          <w:ilvl w:val="0"/>
          <w:numId w:val="168"/>
        </w:numPr>
        <w:rPr>
          <w:color w:val="FF0000"/>
          <w:sz w:val="22"/>
          <w:szCs w:val="22"/>
        </w:rPr>
      </w:pPr>
      <w:r w:rsidRPr="00FB0439">
        <w:rPr>
          <w:b/>
          <w:bCs/>
          <w:color w:val="FF0000"/>
          <w:sz w:val="22"/>
          <w:szCs w:val="22"/>
        </w:rPr>
        <w:t>educate the team member with primary responsibility for quality improvement activities in the practice about their role.</w:t>
      </w:r>
    </w:p>
    <w:p w14:paraId="5BE6EF5A" w14:textId="77777777" w:rsidR="002F185A" w:rsidRPr="00FB0439" w:rsidRDefault="002F185A" w:rsidP="00A744E7">
      <w:pPr>
        <w:pStyle w:val="Default"/>
        <w:rPr>
          <w:sz w:val="22"/>
          <w:szCs w:val="22"/>
        </w:rPr>
      </w:pPr>
    </w:p>
    <w:p w14:paraId="35A5EAB2" w14:textId="77777777" w:rsidR="00A744E7" w:rsidRPr="00FB0439" w:rsidRDefault="00A744E7" w:rsidP="00A744E7">
      <w:pPr>
        <w:pStyle w:val="Default"/>
        <w:rPr>
          <w:sz w:val="22"/>
          <w:szCs w:val="22"/>
        </w:rPr>
      </w:pPr>
      <w:r w:rsidRPr="00FB0439">
        <w:rPr>
          <w:sz w:val="22"/>
          <w:szCs w:val="22"/>
        </w:rPr>
        <w:t xml:space="preserve">You could: </w:t>
      </w:r>
    </w:p>
    <w:p w14:paraId="3475C05E" w14:textId="77777777" w:rsidR="00CA3C72" w:rsidRPr="00FB0439" w:rsidRDefault="00CA3C72" w:rsidP="00A744E7">
      <w:pPr>
        <w:pStyle w:val="Default"/>
        <w:rPr>
          <w:sz w:val="22"/>
          <w:szCs w:val="22"/>
        </w:rPr>
      </w:pPr>
    </w:p>
    <w:p w14:paraId="251891F1" w14:textId="77777777" w:rsidR="00F50ABA" w:rsidRPr="00FB0439" w:rsidRDefault="00F50ABA" w:rsidP="00A744E7">
      <w:pPr>
        <w:pStyle w:val="Default"/>
        <w:rPr>
          <w:sz w:val="22"/>
          <w:szCs w:val="22"/>
        </w:rPr>
      </w:pPr>
    </w:p>
    <w:p w14:paraId="19DB144D" w14:textId="77777777" w:rsidR="002F185A" w:rsidRPr="00FB0439" w:rsidRDefault="002F185A" w:rsidP="002F185A">
      <w:pPr>
        <w:pStyle w:val="Default"/>
        <w:numPr>
          <w:ilvl w:val="0"/>
          <w:numId w:val="109"/>
        </w:numPr>
        <w:rPr>
          <w:color w:val="000000" w:themeColor="text1"/>
          <w:sz w:val="22"/>
          <w:szCs w:val="22"/>
        </w:rPr>
      </w:pPr>
      <w:r w:rsidRPr="00FB0439">
        <w:rPr>
          <w:color w:val="000000" w:themeColor="text1"/>
          <w:sz w:val="22"/>
          <w:szCs w:val="22"/>
        </w:rPr>
        <w:t>document the responsibilities of this role in the position description</w:t>
      </w:r>
    </w:p>
    <w:p w14:paraId="67AB73B4" w14:textId="3328A53A" w:rsidR="00F50ABA" w:rsidRPr="00FB0439" w:rsidRDefault="002F185A" w:rsidP="002F185A">
      <w:pPr>
        <w:pStyle w:val="Default"/>
        <w:numPr>
          <w:ilvl w:val="0"/>
          <w:numId w:val="109"/>
        </w:numPr>
        <w:rPr>
          <w:color w:val="000000" w:themeColor="text1"/>
          <w:sz w:val="22"/>
          <w:szCs w:val="22"/>
        </w:rPr>
      </w:pPr>
      <w:r w:rsidRPr="00FB0439">
        <w:rPr>
          <w:color w:val="000000" w:themeColor="text1"/>
          <w:sz w:val="22"/>
          <w:szCs w:val="22"/>
        </w:rPr>
        <w:t>develop a quality improvement team made up of members of clinical and administrative staff.</w:t>
      </w:r>
    </w:p>
    <w:p w14:paraId="6CA4DC9A" w14:textId="77777777" w:rsidR="002F185A" w:rsidRPr="00FB0439" w:rsidRDefault="002F185A" w:rsidP="00A744E7">
      <w:pPr>
        <w:pStyle w:val="Default"/>
        <w:rPr>
          <w:sz w:val="22"/>
          <w:szCs w:val="22"/>
        </w:rPr>
      </w:pPr>
    </w:p>
    <w:p w14:paraId="4791B00B" w14:textId="4BB99A16" w:rsidR="00A744E7" w:rsidRPr="00FB0439" w:rsidRDefault="00A744E7" w:rsidP="00A744E7">
      <w:pPr>
        <w:pStyle w:val="Default"/>
        <w:rPr>
          <w:sz w:val="22"/>
          <w:szCs w:val="22"/>
        </w:rPr>
      </w:pPr>
      <w:r w:rsidRPr="00FB0439">
        <w:rPr>
          <w:sz w:val="22"/>
          <w:szCs w:val="22"/>
        </w:rPr>
        <w:lastRenderedPageBreak/>
        <w:t xml:space="preserve">QI1.1► B </w:t>
      </w:r>
      <w:r w:rsidR="002F185A" w:rsidRPr="00FB0439">
        <w:rPr>
          <w:sz w:val="22"/>
          <w:szCs w:val="22"/>
        </w:rPr>
        <w:t>Our practice team internally shares information about quality improvement and patient safety.</w:t>
      </w:r>
    </w:p>
    <w:p w14:paraId="4F886865" w14:textId="77777777" w:rsidR="00CA3C72" w:rsidRPr="00FB0439" w:rsidRDefault="00CA3C72" w:rsidP="00A744E7">
      <w:pPr>
        <w:pStyle w:val="Default"/>
        <w:rPr>
          <w:sz w:val="22"/>
          <w:szCs w:val="22"/>
        </w:rPr>
      </w:pPr>
    </w:p>
    <w:p w14:paraId="3B1B5E74"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0D06710C" w14:textId="77777777" w:rsidR="00CA3C72" w:rsidRPr="00FB0439" w:rsidRDefault="00CA3C72" w:rsidP="00A744E7">
      <w:pPr>
        <w:pStyle w:val="Default"/>
        <w:rPr>
          <w:color w:val="FF0000"/>
          <w:sz w:val="22"/>
          <w:szCs w:val="22"/>
        </w:rPr>
      </w:pPr>
    </w:p>
    <w:p w14:paraId="24036B6C" w14:textId="3CB2A186" w:rsidR="00A744E7" w:rsidRPr="00FB0439" w:rsidRDefault="00E9049D" w:rsidP="002F185A">
      <w:pPr>
        <w:pStyle w:val="Default"/>
        <w:numPr>
          <w:ilvl w:val="0"/>
          <w:numId w:val="108"/>
        </w:numPr>
        <w:rPr>
          <w:color w:val="FF0000"/>
          <w:sz w:val="22"/>
          <w:szCs w:val="22"/>
        </w:rPr>
      </w:pPr>
      <w:r>
        <w:rPr>
          <w:b/>
          <w:bCs/>
          <w:color w:val="FF0000"/>
          <w:sz w:val="22"/>
          <w:szCs w:val="22"/>
        </w:rPr>
        <w:t>h</w:t>
      </w:r>
      <w:r w:rsidR="00A744E7" w:rsidRPr="00FB0439">
        <w:rPr>
          <w:b/>
          <w:bCs/>
          <w:color w:val="FF0000"/>
          <w:sz w:val="22"/>
          <w:szCs w:val="22"/>
        </w:rPr>
        <w:t xml:space="preserve">ave a system to identify quality improvement activities. </w:t>
      </w:r>
    </w:p>
    <w:p w14:paraId="323CDB90" w14:textId="77777777" w:rsidR="00A744E7" w:rsidRPr="00FB0439" w:rsidRDefault="00A744E7" w:rsidP="00A744E7">
      <w:pPr>
        <w:pStyle w:val="Default"/>
        <w:rPr>
          <w:color w:val="FF0000"/>
          <w:sz w:val="22"/>
          <w:szCs w:val="22"/>
        </w:rPr>
      </w:pPr>
    </w:p>
    <w:p w14:paraId="63BFE82B" w14:textId="77777777" w:rsidR="00A744E7" w:rsidRPr="00FB0439" w:rsidRDefault="00A744E7" w:rsidP="00A744E7">
      <w:pPr>
        <w:pStyle w:val="Default"/>
        <w:rPr>
          <w:sz w:val="22"/>
          <w:szCs w:val="22"/>
        </w:rPr>
      </w:pPr>
      <w:r w:rsidRPr="00FB0439">
        <w:rPr>
          <w:sz w:val="22"/>
          <w:szCs w:val="22"/>
        </w:rPr>
        <w:t xml:space="preserve">You could: </w:t>
      </w:r>
    </w:p>
    <w:p w14:paraId="75CC5B46" w14:textId="77777777" w:rsidR="00CA3C72" w:rsidRPr="00FB0439" w:rsidRDefault="00CA3C72" w:rsidP="00A744E7">
      <w:pPr>
        <w:pStyle w:val="Default"/>
        <w:rPr>
          <w:sz w:val="22"/>
          <w:szCs w:val="22"/>
        </w:rPr>
      </w:pPr>
    </w:p>
    <w:p w14:paraId="332027D7" w14:textId="77777777" w:rsidR="002F185A" w:rsidRPr="00FB0439" w:rsidRDefault="002F185A" w:rsidP="002E21F1">
      <w:pPr>
        <w:pStyle w:val="Default"/>
        <w:numPr>
          <w:ilvl w:val="0"/>
          <w:numId w:val="168"/>
        </w:numPr>
        <w:rPr>
          <w:sz w:val="22"/>
          <w:szCs w:val="22"/>
        </w:rPr>
      </w:pPr>
      <w:r w:rsidRPr="00FB0439">
        <w:rPr>
          <w:sz w:val="22"/>
          <w:szCs w:val="22"/>
        </w:rPr>
        <w:t>allocate time in each team meeting to discuss quality improvement systems with your practice team</w:t>
      </w:r>
    </w:p>
    <w:p w14:paraId="2660EC97" w14:textId="73A52723" w:rsidR="00A744E7" w:rsidRPr="00FB0439" w:rsidRDefault="002F185A" w:rsidP="002E21F1">
      <w:pPr>
        <w:pStyle w:val="Default"/>
        <w:numPr>
          <w:ilvl w:val="0"/>
          <w:numId w:val="168"/>
        </w:numPr>
        <w:rPr>
          <w:sz w:val="22"/>
          <w:szCs w:val="22"/>
        </w:rPr>
      </w:pPr>
      <w:r w:rsidRPr="00FB0439">
        <w:rPr>
          <w:sz w:val="22"/>
          <w:szCs w:val="22"/>
        </w:rPr>
        <w:t>keep a record of planning meetings where quality improvement activities are discussed.</w:t>
      </w:r>
    </w:p>
    <w:p w14:paraId="4743482B" w14:textId="77777777" w:rsidR="002F185A" w:rsidRPr="00FB0439" w:rsidRDefault="002F185A" w:rsidP="00A744E7">
      <w:pPr>
        <w:pStyle w:val="Default"/>
        <w:rPr>
          <w:sz w:val="22"/>
          <w:szCs w:val="22"/>
        </w:rPr>
      </w:pPr>
    </w:p>
    <w:p w14:paraId="6F611D37" w14:textId="02B1F4DE" w:rsidR="00A744E7" w:rsidRPr="00FB0439" w:rsidRDefault="00A744E7" w:rsidP="00A744E7">
      <w:pPr>
        <w:pStyle w:val="Default"/>
        <w:rPr>
          <w:sz w:val="22"/>
          <w:szCs w:val="22"/>
        </w:rPr>
      </w:pPr>
      <w:r w:rsidRPr="00FB0439">
        <w:rPr>
          <w:sz w:val="22"/>
          <w:szCs w:val="22"/>
        </w:rPr>
        <w:t xml:space="preserve">QI1.1 ► C </w:t>
      </w:r>
      <w:r w:rsidR="002F185A" w:rsidRPr="00FB0439">
        <w:rPr>
          <w:sz w:val="22"/>
          <w:szCs w:val="22"/>
        </w:rPr>
        <w:t>Our practice seeks feedback from the team about our quality improvement systems and the performance of these systems.</w:t>
      </w:r>
    </w:p>
    <w:p w14:paraId="255C8D9A" w14:textId="77777777" w:rsidR="00CA3C72" w:rsidRPr="00FB0439" w:rsidRDefault="00CA3C72" w:rsidP="00A744E7">
      <w:pPr>
        <w:pStyle w:val="Default"/>
        <w:rPr>
          <w:sz w:val="22"/>
          <w:szCs w:val="22"/>
        </w:rPr>
      </w:pPr>
    </w:p>
    <w:p w14:paraId="7BAAC84E"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04DAE601" w14:textId="77777777" w:rsidR="00CA3C72" w:rsidRPr="00FB0439" w:rsidRDefault="00CA3C72" w:rsidP="00A744E7">
      <w:pPr>
        <w:pStyle w:val="Default"/>
        <w:rPr>
          <w:color w:val="FF0000"/>
          <w:sz w:val="22"/>
          <w:szCs w:val="22"/>
        </w:rPr>
      </w:pPr>
    </w:p>
    <w:p w14:paraId="61D345F4" w14:textId="27AB797A" w:rsidR="00A744E7" w:rsidRPr="00FB0439" w:rsidRDefault="00E9049D" w:rsidP="002F185A">
      <w:pPr>
        <w:pStyle w:val="Default"/>
        <w:numPr>
          <w:ilvl w:val="0"/>
          <w:numId w:val="108"/>
        </w:numPr>
        <w:rPr>
          <w:color w:val="FF0000"/>
          <w:sz w:val="22"/>
          <w:szCs w:val="22"/>
        </w:rPr>
      </w:pPr>
      <w:r>
        <w:rPr>
          <w:b/>
          <w:bCs/>
          <w:color w:val="FF0000"/>
          <w:sz w:val="22"/>
          <w:szCs w:val="22"/>
        </w:rPr>
        <w:t>k</w:t>
      </w:r>
      <w:r w:rsidR="00A744E7" w:rsidRPr="00FB0439">
        <w:rPr>
          <w:b/>
          <w:bCs/>
          <w:color w:val="FF0000"/>
          <w:sz w:val="22"/>
          <w:szCs w:val="22"/>
        </w:rPr>
        <w:t xml:space="preserve">eep a record of feedback received from the practice team about quality improvement systems. </w:t>
      </w:r>
    </w:p>
    <w:p w14:paraId="012F97F5" w14:textId="77777777" w:rsidR="00A744E7" w:rsidRPr="00FB0439" w:rsidRDefault="00A744E7" w:rsidP="00A744E7">
      <w:pPr>
        <w:pStyle w:val="Default"/>
        <w:rPr>
          <w:color w:val="FF0000"/>
          <w:sz w:val="22"/>
          <w:szCs w:val="22"/>
        </w:rPr>
      </w:pPr>
    </w:p>
    <w:p w14:paraId="19E53E37" w14:textId="77777777" w:rsidR="00A744E7" w:rsidRPr="00FB0439" w:rsidRDefault="00A744E7" w:rsidP="00A744E7">
      <w:pPr>
        <w:pStyle w:val="Default"/>
        <w:rPr>
          <w:sz w:val="22"/>
          <w:szCs w:val="22"/>
        </w:rPr>
      </w:pPr>
      <w:r w:rsidRPr="00FB0439">
        <w:rPr>
          <w:sz w:val="22"/>
          <w:szCs w:val="22"/>
        </w:rPr>
        <w:t xml:space="preserve">You could: </w:t>
      </w:r>
    </w:p>
    <w:p w14:paraId="768A6CEC" w14:textId="77777777" w:rsidR="00CA3C72" w:rsidRPr="00FB0439" w:rsidRDefault="00CA3C72" w:rsidP="00A744E7">
      <w:pPr>
        <w:pStyle w:val="Default"/>
        <w:rPr>
          <w:sz w:val="22"/>
          <w:szCs w:val="22"/>
        </w:rPr>
      </w:pPr>
    </w:p>
    <w:p w14:paraId="0A907DE8" w14:textId="64C0A400" w:rsidR="00A744E7" w:rsidRPr="00FB0439" w:rsidRDefault="00E9049D" w:rsidP="002F185A">
      <w:pPr>
        <w:pStyle w:val="Default"/>
        <w:numPr>
          <w:ilvl w:val="0"/>
          <w:numId w:val="110"/>
        </w:numPr>
        <w:spacing w:after="141"/>
        <w:rPr>
          <w:sz w:val="22"/>
          <w:szCs w:val="22"/>
        </w:rPr>
      </w:pPr>
      <w:r>
        <w:rPr>
          <w:sz w:val="22"/>
          <w:szCs w:val="22"/>
        </w:rPr>
        <w:t>h</w:t>
      </w:r>
      <w:r w:rsidR="00A744E7" w:rsidRPr="00FB0439">
        <w:rPr>
          <w:sz w:val="22"/>
          <w:szCs w:val="22"/>
        </w:rPr>
        <w:t xml:space="preserve">ave notice boards or suggestion boxes the team can use to contribute their ideas. </w:t>
      </w:r>
    </w:p>
    <w:p w14:paraId="401F877C" w14:textId="117A1FF9" w:rsidR="00A744E7" w:rsidRPr="00FB0439" w:rsidRDefault="002F185A" w:rsidP="002F185A">
      <w:pPr>
        <w:pStyle w:val="Default"/>
        <w:numPr>
          <w:ilvl w:val="0"/>
          <w:numId w:val="110"/>
        </w:numPr>
        <w:spacing w:after="141"/>
        <w:rPr>
          <w:sz w:val="22"/>
          <w:szCs w:val="22"/>
        </w:rPr>
      </w:pPr>
      <w:r w:rsidRPr="00FB0439">
        <w:rPr>
          <w:sz w:val="22"/>
          <w:szCs w:val="22"/>
        </w:rPr>
        <w:t>create short surveys for the team to complete that are incorporated into a quality improvement plan.</w:t>
      </w:r>
    </w:p>
    <w:p w14:paraId="149D6895" w14:textId="1AA6B17B" w:rsidR="00A744E7" w:rsidRPr="00FB0439" w:rsidRDefault="00A744E7" w:rsidP="00A744E7">
      <w:pPr>
        <w:pStyle w:val="Default"/>
        <w:rPr>
          <w:sz w:val="22"/>
          <w:szCs w:val="22"/>
        </w:rPr>
      </w:pPr>
      <w:r w:rsidRPr="00FB0439">
        <w:rPr>
          <w:sz w:val="22"/>
          <w:szCs w:val="22"/>
        </w:rPr>
        <w:t xml:space="preserve">QI1.1► D </w:t>
      </w:r>
      <w:r w:rsidR="002F185A" w:rsidRPr="00FB0439">
        <w:rPr>
          <w:sz w:val="22"/>
          <w:szCs w:val="22"/>
        </w:rPr>
        <w:t>Our practice team can describe areas of our practice that we have improved in the past three years.</w:t>
      </w:r>
    </w:p>
    <w:p w14:paraId="18D3BA23" w14:textId="77777777" w:rsidR="00CA3C72" w:rsidRPr="00FB0439" w:rsidRDefault="00CA3C72" w:rsidP="00A744E7">
      <w:pPr>
        <w:pStyle w:val="Default"/>
        <w:rPr>
          <w:sz w:val="22"/>
          <w:szCs w:val="22"/>
        </w:rPr>
      </w:pPr>
    </w:p>
    <w:p w14:paraId="75C1C902"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7A62AEE4" w14:textId="77777777" w:rsidR="00CA3C72" w:rsidRPr="00FB0439" w:rsidRDefault="00CA3C72" w:rsidP="00A744E7">
      <w:pPr>
        <w:pStyle w:val="Default"/>
        <w:rPr>
          <w:color w:val="FF0000"/>
          <w:sz w:val="22"/>
          <w:szCs w:val="22"/>
        </w:rPr>
      </w:pPr>
    </w:p>
    <w:p w14:paraId="64B69658" w14:textId="56A45836" w:rsidR="00A744E7" w:rsidRPr="00FB0439" w:rsidRDefault="002F185A" w:rsidP="002E21F1">
      <w:pPr>
        <w:pStyle w:val="Default"/>
        <w:numPr>
          <w:ilvl w:val="0"/>
          <w:numId w:val="169"/>
        </w:numPr>
        <w:rPr>
          <w:color w:val="FF0000"/>
          <w:sz w:val="22"/>
          <w:szCs w:val="22"/>
        </w:rPr>
      </w:pPr>
      <w:r w:rsidRPr="00FB0439">
        <w:rPr>
          <w:b/>
          <w:bCs/>
          <w:color w:val="FF0000"/>
          <w:sz w:val="22"/>
          <w:szCs w:val="22"/>
        </w:rPr>
        <w:t>keep records of quality improvements made to the practice or practice systems in response to feedback, complaints or audits.</w:t>
      </w:r>
    </w:p>
    <w:p w14:paraId="27656CA0" w14:textId="77777777" w:rsidR="002F185A" w:rsidRPr="00FB0439" w:rsidRDefault="002F185A" w:rsidP="00A744E7">
      <w:pPr>
        <w:pStyle w:val="Default"/>
        <w:rPr>
          <w:sz w:val="22"/>
          <w:szCs w:val="22"/>
        </w:rPr>
      </w:pPr>
    </w:p>
    <w:p w14:paraId="4BB28F86" w14:textId="77777777" w:rsidR="00A744E7" w:rsidRPr="00FB0439" w:rsidRDefault="00A744E7" w:rsidP="00A744E7">
      <w:pPr>
        <w:pStyle w:val="Default"/>
        <w:rPr>
          <w:sz w:val="22"/>
          <w:szCs w:val="22"/>
        </w:rPr>
      </w:pPr>
      <w:r w:rsidRPr="00FB0439">
        <w:rPr>
          <w:sz w:val="22"/>
          <w:szCs w:val="22"/>
        </w:rPr>
        <w:t xml:space="preserve">You could: </w:t>
      </w:r>
    </w:p>
    <w:p w14:paraId="418CDEB9" w14:textId="77777777" w:rsidR="00CA3C72" w:rsidRPr="00FB0439" w:rsidRDefault="00CA3C72" w:rsidP="00A744E7">
      <w:pPr>
        <w:pStyle w:val="Default"/>
        <w:rPr>
          <w:sz w:val="22"/>
          <w:szCs w:val="22"/>
        </w:rPr>
      </w:pPr>
    </w:p>
    <w:p w14:paraId="02875674" w14:textId="77777777" w:rsidR="002F185A" w:rsidRPr="00FB0439" w:rsidRDefault="002F185A" w:rsidP="002E21F1">
      <w:pPr>
        <w:pStyle w:val="Default"/>
        <w:numPr>
          <w:ilvl w:val="0"/>
          <w:numId w:val="169"/>
        </w:numPr>
        <w:rPr>
          <w:sz w:val="22"/>
          <w:szCs w:val="22"/>
        </w:rPr>
      </w:pPr>
      <w:r w:rsidRPr="00FB0439">
        <w:rPr>
          <w:sz w:val="22"/>
          <w:szCs w:val="22"/>
        </w:rPr>
        <w:t>keep minutes of meetings where improvements to the practice are discussed</w:t>
      </w:r>
    </w:p>
    <w:p w14:paraId="16EE7F66" w14:textId="77777777" w:rsidR="002F185A" w:rsidRPr="00FB0439" w:rsidRDefault="002F185A" w:rsidP="002E21F1">
      <w:pPr>
        <w:pStyle w:val="Default"/>
        <w:numPr>
          <w:ilvl w:val="0"/>
          <w:numId w:val="169"/>
        </w:numPr>
        <w:rPr>
          <w:sz w:val="22"/>
          <w:szCs w:val="22"/>
        </w:rPr>
      </w:pPr>
      <w:r w:rsidRPr="00FB0439">
        <w:rPr>
          <w:sz w:val="22"/>
          <w:szCs w:val="22"/>
        </w:rPr>
        <w:t xml:space="preserve">have a system for developing, mandating, implementing and reviewing policies and procedures </w:t>
      </w:r>
    </w:p>
    <w:p w14:paraId="60DF269D" w14:textId="569A267F" w:rsidR="00CA3C72" w:rsidRPr="00FB0439" w:rsidRDefault="002F185A" w:rsidP="002E21F1">
      <w:pPr>
        <w:pStyle w:val="Default"/>
        <w:numPr>
          <w:ilvl w:val="0"/>
          <w:numId w:val="169"/>
        </w:numPr>
        <w:rPr>
          <w:b/>
          <w:bCs/>
          <w:color w:val="323232"/>
          <w:sz w:val="22"/>
          <w:szCs w:val="22"/>
        </w:rPr>
      </w:pPr>
      <w:r w:rsidRPr="00FB0439">
        <w:rPr>
          <w:sz w:val="22"/>
          <w:szCs w:val="22"/>
        </w:rPr>
        <w:t>include quality improvement as a standing agenda item at team meetings.</w:t>
      </w:r>
    </w:p>
    <w:p w14:paraId="0CA77D10" w14:textId="77777777" w:rsidR="002F185A" w:rsidRPr="006A3DE4" w:rsidRDefault="002F185A" w:rsidP="00A744E7">
      <w:pPr>
        <w:pStyle w:val="Default"/>
        <w:rPr>
          <w:b/>
          <w:bCs/>
          <w:color w:val="323232"/>
          <w:sz w:val="23"/>
          <w:szCs w:val="23"/>
        </w:rPr>
      </w:pPr>
    </w:p>
    <w:p w14:paraId="56EBC2F5" w14:textId="77777777" w:rsidR="00E9049D" w:rsidRDefault="00E9049D" w:rsidP="00A744E7">
      <w:pPr>
        <w:pStyle w:val="Default"/>
        <w:rPr>
          <w:b/>
          <w:bCs/>
          <w:color w:val="323232"/>
          <w:sz w:val="23"/>
          <w:szCs w:val="23"/>
        </w:rPr>
      </w:pPr>
    </w:p>
    <w:p w14:paraId="4C2423EE" w14:textId="77777777" w:rsidR="00E9049D" w:rsidRDefault="00E9049D" w:rsidP="00A744E7">
      <w:pPr>
        <w:pStyle w:val="Default"/>
        <w:rPr>
          <w:b/>
          <w:bCs/>
          <w:color w:val="323232"/>
          <w:sz w:val="23"/>
          <w:szCs w:val="23"/>
        </w:rPr>
      </w:pPr>
    </w:p>
    <w:p w14:paraId="20C0E765" w14:textId="77777777" w:rsidR="00E9049D" w:rsidRDefault="00E9049D" w:rsidP="00A744E7">
      <w:pPr>
        <w:pStyle w:val="Default"/>
        <w:rPr>
          <w:b/>
          <w:bCs/>
          <w:color w:val="323232"/>
          <w:sz w:val="23"/>
          <w:szCs w:val="23"/>
        </w:rPr>
      </w:pPr>
    </w:p>
    <w:p w14:paraId="1A5A5704" w14:textId="77777777" w:rsidR="00E9049D" w:rsidRDefault="00E9049D" w:rsidP="00A744E7">
      <w:pPr>
        <w:pStyle w:val="Default"/>
        <w:rPr>
          <w:b/>
          <w:bCs/>
          <w:color w:val="323232"/>
          <w:sz w:val="23"/>
          <w:szCs w:val="23"/>
        </w:rPr>
      </w:pPr>
    </w:p>
    <w:p w14:paraId="761AD7E2" w14:textId="77777777" w:rsidR="00E9049D" w:rsidRDefault="00E9049D" w:rsidP="00A744E7">
      <w:pPr>
        <w:pStyle w:val="Default"/>
        <w:rPr>
          <w:b/>
          <w:bCs/>
          <w:color w:val="323232"/>
          <w:sz w:val="23"/>
          <w:szCs w:val="23"/>
        </w:rPr>
      </w:pPr>
    </w:p>
    <w:p w14:paraId="09F8EB7F" w14:textId="77777777" w:rsidR="00E9049D" w:rsidRDefault="00E9049D" w:rsidP="00A744E7">
      <w:pPr>
        <w:pStyle w:val="Default"/>
        <w:rPr>
          <w:b/>
          <w:bCs/>
          <w:color w:val="323232"/>
          <w:sz w:val="23"/>
          <w:szCs w:val="23"/>
        </w:rPr>
      </w:pPr>
    </w:p>
    <w:p w14:paraId="2DE03CF3" w14:textId="77777777" w:rsidR="00E9049D" w:rsidRDefault="00E9049D" w:rsidP="00A744E7">
      <w:pPr>
        <w:pStyle w:val="Default"/>
        <w:rPr>
          <w:b/>
          <w:bCs/>
          <w:color w:val="323232"/>
          <w:sz w:val="23"/>
          <w:szCs w:val="23"/>
        </w:rPr>
      </w:pPr>
    </w:p>
    <w:p w14:paraId="055873DB"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QI1.2 – Patient feedback </w:t>
      </w:r>
    </w:p>
    <w:p w14:paraId="7A7B6E57" w14:textId="77777777" w:rsidR="00CA3C72" w:rsidRPr="006A3DE4" w:rsidRDefault="00CA3C72" w:rsidP="00A744E7">
      <w:pPr>
        <w:pStyle w:val="Default"/>
        <w:rPr>
          <w:b/>
          <w:bCs/>
          <w:color w:val="FF0000"/>
          <w:sz w:val="20"/>
          <w:szCs w:val="20"/>
        </w:rPr>
      </w:pPr>
    </w:p>
    <w:p w14:paraId="2D613C3A" w14:textId="77777777" w:rsidR="00A744E7" w:rsidRPr="00FB0439" w:rsidRDefault="00A744E7" w:rsidP="00A744E7">
      <w:pPr>
        <w:pStyle w:val="Default"/>
        <w:rPr>
          <w:b/>
          <w:bCs/>
          <w:color w:val="FF0000"/>
          <w:sz w:val="22"/>
          <w:szCs w:val="22"/>
        </w:rPr>
      </w:pPr>
      <w:r w:rsidRPr="00FB0439">
        <w:rPr>
          <w:b/>
          <w:bCs/>
          <w:color w:val="FF0000"/>
          <w:sz w:val="22"/>
          <w:szCs w:val="22"/>
        </w:rPr>
        <w:t xml:space="preserve">Indicators </w:t>
      </w:r>
    </w:p>
    <w:p w14:paraId="0533E678" w14:textId="77777777" w:rsidR="00CA3C72" w:rsidRPr="00FB0439" w:rsidRDefault="00CA3C72" w:rsidP="00A744E7">
      <w:pPr>
        <w:pStyle w:val="Default"/>
        <w:rPr>
          <w:color w:val="FF0000"/>
          <w:sz w:val="22"/>
          <w:szCs w:val="22"/>
        </w:rPr>
      </w:pPr>
    </w:p>
    <w:p w14:paraId="0650423C" w14:textId="322ABB98" w:rsidR="00A744E7" w:rsidRPr="00FB0439" w:rsidRDefault="00A744E7" w:rsidP="00A744E7">
      <w:pPr>
        <w:pStyle w:val="Default"/>
        <w:rPr>
          <w:sz w:val="22"/>
          <w:szCs w:val="22"/>
        </w:rPr>
      </w:pPr>
      <w:r w:rsidRPr="00FB0439">
        <w:rPr>
          <w:sz w:val="22"/>
          <w:szCs w:val="22"/>
        </w:rPr>
        <w:t xml:space="preserve">► A. </w:t>
      </w:r>
      <w:r w:rsidR="009A0B59" w:rsidRPr="00FB0439">
        <w:rPr>
          <w:sz w:val="22"/>
          <w:szCs w:val="22"/>
        </w:rPr>
        <w:t xml:space="preserve">Our practice collects feedback from patients, carers and other relevant parties in accordance with the RACGP’s </w:t>
      </w:r>
      <w:r w:rsidR="009A0B59" w:rsidRPr="00FB0439">
        <w:rPr>
          <w:i/>
          <w:sz w:val="22"/>
          <w:szCs w:val="22"/>
        </w:rPr>
        <w:t>Patient feedback guide</w:t>
      </w:r>
      <w:r w:rsidR="009A0B59" w:rsidRPr="00FB0439">
        <w:rPr>
          <w:sz w:val="22"/>
          <w:szCs w:val="22"/>
        </w:rPr>
        <w:t xml:space="preserve"> (available at </w:t>
      </w:r>
      <w:hyperlink r:id="rId40" w:history="1">
        <w:r w:rsidR="009A0B59" w:rsidRPr="00FC7D1B">
          <w:rPr>
            <w:rStyle w:val="Hyperlink"/>
            <w:sz w:val="22"/>
            <w:szCs w:val="22"/>
          </w:rPr>
          <w:t>www.racgp.org.au/ your-practice/standards/standards5thedition/patient-feedback).</w:t>
        </w:r>
      </w:hyperlink>
    </w:p>
    <w:p w14:paraId="50099E02" w14:textId="0EC87796" w:rsidR="00A744E7" w:rsidRPr="00FB0439" w:rsidRDefault="00A744E7" w:rsidP="00A744E7">
      <w:pPr>
        <w:pStyle w:val="Default"/>
        <w:rPr>
          <w:sz w:val="22"/>
          <w:szCs w:val="22"/>
        </w:rPr>
      </w:pPr>
      <w:r w:rsidRPr="00FB0439">
        <w:rPr>
          <w:sz w:val="22"/>
          <w:szCs w:val="22"/>
        </w:rPr>
        <w:t xml:space="preserve">► B. </w:t>
      </w:r>
      <w:r w:rsidR="009A0B59" w:rsidRPr="00FB0439">
        <w:rPr>
          <w:sz w:val="22"/>
          <w:szCs w:val="22"/>
        </w:rPr>
        <w:t>Our practice analyses, considers and responds to feedback</w:t>
      </w:r>
    </w:p>
    <w:p w14:paraId="1BFFA4FF" w14:textId="51A8C553" w:rsidR="00A744E7" w:rsidRPr="00FB0439" w:rsidRDefault="00A744E7" w:rsidP="00A744E7">
      <w:pPr>
        <w:pStyle w:val="Default"/>
        <w:rPr>
          <w:sz w:val="22"/>
          <w:szCs w:val="22"/>
        </w:rPr>
      </w:pPr>
      <w:r w:rsidRPr="00FB0439">
        <w:rPr>
          <w:sz w:val="22"/>
          <w:szCs w:val="22"/>
        </w:rPr>
        <w:t xml:space="preserve">► C. </w:t>
      </w:r>
      <w:r w:rsidR="009A0B59" w:rsidRPr="00FB0439">
        <w:rPr>
          <w:sz w:val="22"/>
          <w:szCs w:val="22"/>
        </w:rPr>
        <w:t>Our practice informs patients, carers and other relevant parties about how we have responded to feedback and used feedback to improve quality.</w:t>
      </w:r>
    </w:p>
    <w:p w14:paraId="497BDEE7" w14:textId="77777777" w:rsidR="00CA3C72" w:rsidRPr="00FB0439" w:rsidRDefault="00CA3C72" w:rsidP="00A744E7">
      <w:pPr>
        <w:pStyle w:val="Default"/>
        <w:rPr>
          <w:b/>
          <w:bCs/>
          <w:color w:val="FF0000"/>
          <w:sz w:val="22"/>
          <w:szCs w:val="22"/>
        </w:rPr>
      </w:pPr>
    </w:p>
    <w:p w14:paraId="39697E30" w14:textId="77777777" w:rsidR="00A744E7" w:rsidRPr="00FB0439" w:rsidRDefault="00A744E7" w:rsidP="00A744E7">
      <w:pPr>
        <w:pStyle w:val="Default"/>
        <w:rPr>
          <w:b/>
          <w:bCs/>
          <w:color w:val="FF0000"/>
          <w:sz w:val="22"/>
          <w:szCs w:val="22"/>
        </w:rPr>
      </w:pPr>
      <w:r w:rsidRPr="00FB0439">
        <w:rPr>
          <w:b/>
          <w:bCs/>
          <w:color w:val="FF0000"/>
          <w:sz w:val="22"/>
          <w:szCs w:val="22"/>
        </w:rPr>
        <w:t xml:space="preserve">Why this is important </w:t>
      </w:r>
    </w:p>
    <w:p w14:paraId="4924DA23" w14:textId="77777777" w:rsidR="00CA3C72" w:rsidRPr="00FB0439" w:rsidRDefault="00CA3C72" w:rsidP="00A744E7">
      <w:pPr>
        <w:pStyle w:val="Default"/>
        <w:rPr>
          <w:color w:val="FF0000"/>
          <w:sz w:val="22"/>
          <w:szCs w:val="22"/>
        </w:rPr>
      </w:pPr>
    </w:p>
    <w:p w14:paraId="68DF3363" w14:textId="77777777" w:rsidR="0040137C" w:rsidRPr="00FB0439" w:rsidRDefault="0040137C" w:rsidP="00A744E7">
      <w:pPr>
        <w:pStyle w:val="Default"/>
        <w:rPr>
          <w:sz w:val="22"/>
          <w:szCs w:val="22"/>
        </w:rPr>
      </w:pPr>
      <w:r w:rsidRPr="00FB0439">
        <w:rPr>
          <w:sz w:val="22"/>
          <w:szCs w:val="22"/>
        </w:rPr>
        <w:t>Collecting and responding to feedback about patients’ experiences has been shown to improve:</w:t>
      </w:r>
    </w:p>
    <w:p w14:paraId="409D845A" w14:textId="77777777" w:rsidR="0040137C" w:rsidRPr="00FB0439" w:rsidRDefault="0040137C" w:rsidP="00A744E7">
      <w:pPr>
        <w:pStyle w:val="Default"/>
        <w:rPr>
          <w:sz w:val="22"/>
          <w:szCs w:val="22"/>
        </w:rPr>
      </w:pPr>
    </w:p>
    <w:p w14:paraId="61D8C6F5" w14:textId="77777777" w:rsidR="0040137C" w:rsidRPr="00FB0439" w:rsidRDefault="0040137C" w:rsidP="002E21F1">
      <w:pPr>
        <w:pStyle w:val="Default"/>
        <w:numPr>
          <w:ilvl w:val="0"/>
          <w:numId w:val="170"/>
        </w:numPr>
        <w:rPr>
          <w:sz w:val="22"/>
          <w:szCs w:val="22"/>
        </w:rPr>
      </w:pPr>
      <w:r w:rsidRPr="00FB0439">
        <w:rPr>
          <w:sz w:val="22"/>
          <w:szCs w:val="22"/>
        </w:rPr>
        <w:t>clinical effectiveness and patient safety</w:t>
      </w:r>
    </w:p>
    <w:p w14:paraId="695D7F90" w14:textId="77777777" w:rsidR="0040137C" w:rsidRPr="00FB0439" w:rsidRDefault="0040137C" w:rsidP="002E21F1">
      <w:pPr>
        <w:pStyle w:val="Default"/>
        <w:numPr>
          <w:ilvl w:val="0"/>
          <w:numId w:val="170"/>
        </w:numPr>
        <w:rPr>
          <w:sz w:val="22"/>
          <w:szCs w:val="22"/>
        </w:rPr>
      </w:pPr>
      <w:r w:rsidRPr="00FB0439">
        <w:rPr>
          <w:sz w:val="22"/>
          <w:szCs w:val="22"/>
        </w:rPr>
        <w:t>adherence to recommended medication and treatments</w:t>
      </w:r>
    </w:p>
    <w:p w14:paraId="7920AD87" w14:textId="01E7850D" w:rsidR="0040137C" w:rsidRPr="00FB0439" w:rsidRDefault="0040137C" w:rsidP="002E21F1">
      <w:pPr>
        <w:pStyle w:val="Default"/>
        <w:numPr>
          <w:ilvl w:val="0"/>
          <w:numId w:val="170"/>
        </w:numPr>
        <w:rPr>
          <w:sz w:val="22"/>
          <w:szCs w:val="22"/>
        </w:rPr>
      </w:pPr>
      <w:r w:rsidRPr="00FB0439">
        <w:rPr>
          <w:sz w:val="22"/>
          <w:szCs w:val="22"/>
        </w:rPr>
        <w:t>preventive care, such as the use of screening services and immunisations.</w:t>
      </w:r>
      <w:r w:rsidR="00B82902">
        <w:rPr>
          <w:rStyle w:val="EndnoteReference"/>
          <w:sz w:val="22"/>
          <w:szCs w:val="22"/>
        </w:rPr>
        <w:endnoteReference w:id="32"/>
      </w:r>
      <w:r w:rsidRPr="00FB0439">
        <w:rPr>
          <w:sz w:val="22"/>
          <w:szCs w:val="22"/>
        </w:rPr>
        <w:t xml:space="preserve"> </w:t>
      </w:r>
    </w:p>
    <w:p w14:paraId="55CD6C84" w14:textId="77777777" w:rsidR="0040137C" w:rsidRPr="00FB0439" w:rsidRDefault="0040137C" w:rsidP="00A744E7">
      <w:pPr>
        <w:pStyle w:val="Default"/>
        <w:rPr>
          <w:sz w:val="22"/>
          <w:szCs w:val="22"/>
        </w:rPr>
      </w:pPr>
    </w:p>
    <w:p w14:paraId="01107400" w14:textId="75ADFA18" w:rsidR="00CA3C72" w:rsidRPr="00FB0439" w:rsidRDefault="0040137C" w:rsidP="00A744E7">
      <w:pPr>
        <w:pStyle w:val="Default"/>
        <w:rPr>
          <w:sz w:val="22"/>
          <w:szCs w:val="22"/>
        </w:rPr>
      </w:pPr>
      <w:r w:rsidRPr="00FB0439">
        <w:rPr>
          <w:sz w:val="22"/>
          <w:szCs w:val="22"/>
        </w:rPr>
        <w:t>Patients appreciate knowing that their feedback is taken seriously and acted on where possible.</w:t>
      </w:r>
    </w:p>
    <w:p w14:paraId="55756360" w14:textId="77777777" w:rsidR="0040137C" w:rsidRPr="00FB0439" w:rsidRDefault="0040137C" w:rsidP="00A744E7">
      <w:pPr>
        <w:pStyle w:val="Default"/>
        <w:rPr>
          <w:b/>
          <w:bCs/>
          <w:color w:val="FF0000"/>
          <w:sz w:val="22"/>
          <w:szCs w:val="22"/>
        </w:rPr>
      </w:pPr>
    </w:p>
    <w:p w14:paraId="1C123CB7" w14:textId="77777777" w:rsidR="00A744E7" w:rsidRPr="00FB0439" w:rsidRDefault="00A744E7" w:rsidP="00A744E7">
      <w:pPr>
        <w:pStyle w:val="Default"/>
        <w:rPr>
          <w:b/>
          <w:bCs/>
          <w:color w:val="FF0000"/>
          <w:sz w:val="22"/>
          <w:szCs w:val="22"/>
        </w:rPr>
      </w:pPr>
      <w:r w:rsidRPr="00FB0439">
        <w:rPr>
          <w:b/>
          <w:bCs/>
          <w:color w:val="FF0000"/>
          <w:sz w:val="22"/>
          <w:szCs w:val="22"/>
        </w:rPr>
        <w:t xml:space="preserve">Meeting this Criterion </w:t>
      </w:r>
    </w:p>
    <w:p w14:paraId="3959CA3A" w14:textId="77777777" w:rsidR="00CA3C72" w:rsidRPr="00FB0439" w:rsidRDefault="00CA3C72" w:rsidP="00A744E7">
      <w:pPr>
        <w:pStyle w:val="Default"/>
        <w:rPr>
          <w:color w:val="FF0000"/>
          <w:sz w:val="22"/>
          <w:szCs w:val="22"/>
        </w:rPr>
      </w:pPr>
    </w:p>
    <w:p w14:paraId="6122056C" w14:textId="77777777" w:rsidR="0040137C" w:rsidRPr="00FB0439" w:rsidRDefault="0040137C" w:rsidP="00A744E7">
      <w:pPr>
        <w:pStyle w:val="Default"/>
        <w:rPr>
          <w:sz w:val="22"/>
          <w:szCs w:val="22"/>
        </w:rPr>
      </w:pPr>
      <w:r w:rsidRPr="00FB0439">
        <w:rPr>
          <w:sz w:val="22"/>
          <w:szCs w:val="22"/>
        </w:rPr>
        <w:t xml:space="preserve">You must collect feedback from patients, consider the feedback and use it to improve the quality of your care. </w:t>
      </w:r>
    </w:p>
    <w:p w14:paraId="5EB04ABA" w14:textId="77777777" w:rsidR="0040137C" w:rsidRPr="00FB0439" w:rsidRDefault="0040137C" w:rsidP="00A744E7">
      <w:pPr>
        <w:pStyle w:val="Default"/>
        <w:rPr>
          <w:sz w:val="22"/>
          <w:szCs w:val="22"/>
        </w:rPr>
      </w:pPr>
    </w:p>
    <w:p w14:paraId="5DB09F3D" w14:textId="7136FA84" w:rsidR="00CA3C72" w:rsidRPr="00FB0439" w:rsidRDefault="0040137C" w:rsidP="00A744E7">
      <w:pPr>
        <w:pStyle w:val="Default"/>
        <w:rPr>
          <w:sz w:val="22"/>
          <w:szCs w:val="22"/>
        </w:rPr>
      </w:pPr>
      <w:r w:rsidRPr="00FB0439">
        <w:rPr>
          <w:sz w:val="22"/>
          <w:szCs w:val="22"/>
        </w:rPr>
        <w:t>Where possible, encourage patients, carers and other relevant parties to raise any concerns with the practice team directly. In response, your practice needs to attempt to resolve these concerns within the practice</w:t>
      </w:r>
    </w:p>
    <w:p w14:paraId="2FBEB6E5" w14:textId="77777777" w:rsidR="0040137C" w:rsidRPr="00FB0439" w:rsidRDefault="0040137C" w:rsidP="00A744E7">
      <w:pPr>
        <w:pStyle w:val="Default"/>
        <w:rPr>
          <w:sz w:val="22"/>
          <w:szCs w:val="22"/>
        </w:rPr>
      </w:pPr>
    </w:p>
    <w:p w14:paraId="31CDE9BF" w14:textId="77777777" w:rsidR="00A744E7" w:rsidRPr="00FB0439" w:rsidRDefault="00A744E7" w:rsidP="00A744E7">
      <w:pPr>
        <w:pStyle w:val="Default"/>
        <w:rPr>
          <w:i/>
          <w:iCs/>
          <w:sz w:val="22"/>
          <w:szCs w:val="22"/>
        </w:rPr>
      </w:pPr>
      <w:r w:rsidRPr="00FB0439">
        <w:rPr>
          <w:i/>
          <w:iCs/>
          <w:sz w:val="22"/>
          <w:szCs w:val="22"/>
        </w:rPr>
        <w:t xml:space="preserve">Collecting feedback </w:t>
      </w:r>
    </w:p>
    <w:p w14:paraId="7AA8C69E" w14:textId="77777777" w:rsidR="00CA3C72" w:rsidRPr="00FB0439" w:rsidRDefault="00CA3C72" w:rsidP="00A744E7">
      <w:pPr>
        <w:pStyle w:val="Default"/>
        <w:rPr>
          <w:sz w:val="22"/>
          <w:szCs w:val="22"/>
        </w:rPr>
      </w:pPr>
    </w:p>
    <w:p w14:paraId="71063B40" w14:textId="77777777" w:rsidR="0040137C" w:rsidRPr="00FB0439" w:rsidRDefault="0040137C" w:rsidP="00A744E7">
      <w:pPr>
        <w:pStyle w:val="Default"/>
        <w:rPr>
          <w:sz w:val="22"/>
          <w:szCs w:val="22"/>
        </w:rPr>
      </w:pPr>
      <w:r w:rsidRPr="00FB0439">
        <w:rPr>
          <w:sz w:val="22"/>
          <w:szCs w:val="22"/>
        </w:rPr>
        <w:t xml:space="preserve">You can collect feedback using any method that meets the requirements of the RACGP’s </w:t>
      </w:r>
      <w:r w:rsidRPr="006F515D">
        <w:rPr>
          <w:i/>
          <w:sz w:val="22"/>
          <w:szCs w:val="22"/>
        </w:rPr>
        <w:t>Patient feedback guide</w:t>
      </w:r>
      <w:r w:rsidRPr="00FB0439">
        <w:rPr>
          <w:sz w:val="22"/>
          <w:szCs w:val="22"/>
        </w:rPr>
        <w:t>. When deciding how you want to collect feedback from your patients, consider the following:</w:t>
      </w:r>
    </w:p>
    <w:p w14:paraId="4751E891" w14:textId="77777777" w:rsidR="0040137C" w:rsidRPr="00FB0439" w:rsidRDefault="0040137C" w:rsidP="00A744E7">
      <w:pPr>
        <w:pStyle w:val="Default"/>
        <w:rPr>
          <w:sz w:val="22"/>
          <w:szCs w:val="22"/>
        </w:rPr>
      </w:pPr>
    </w:p>
    <w:p w14:paraId="5709EB5F" w14:textId="77777777" w:rsidR="0040137C" w:rsidRPr="00FB0439" w:rsidRDefault="0040137C" w:rsidP="002E21F1">
      <w:pPr>
        <w:pStyle w:val="Default"/>
        <w:numPr>
          <w:ilvl w:val="0"/>
          <w:numId w:val="172"/>
        </w:numPr>
        <w:rPr>
          <w:sz w:val="22"/>
          <w:szCs w:val="22"/>
        </w:rPr>
      </w:pPr>
      <w:r w:rsidRPr="00FB0439">
        <w:rPr>
          <w:sz w:val="22"/>
          <w:szCs w:val="22"/>
        </w:rPr>
        <w:t>The kind of information you are seeking: broad, specific or in-depth</w:t>
      </w:r>
    </w:p>
    <w:p w14:paraId="75A88854" w14:textId="77777777" w:rsidR="0040137C" w:rsidRPr="00FB0439" w:rsidRDefault="0040137C" w:rsidP="002E21F1">
      <w:pPr>
        <w:pStyle w:val="Default"/>
        <w:numPr>
          <w:ilvl w:val="0"/>
          <w:numId w:val="172"/>
        </w:numPr>
        <w:rPr>
          <w:sz w:val="22"/>
          <w:szCs w:val="22"/>
        </w:rPr>
      </w:pPr>
      <w:r w:rsidRPr="00FB0439">
        <w:rPr>
          <w:sz w:val="22"/>
          <w:szCs w:val="22"/>
        </w:rPr>
        <w:t>The time required to conduct patient feedback and analyse the results</w:t>
      </w:r>
    </w:p>
    <w:p w14:paraId="27DD7A38" w14:textId="77777777" w:rsidR="0040137C" w:rsidRPr="00FB0439" w:rsidRDefault="0040137C" w:rsidP="002E21F1">
      <w:pPr>
        <w:pStyle w:val="Default"/>
        <w:numPr>
          <w:ilvl w:val="0"/>
          <w:numId w:val="172"/>
        </w:numPr>
        <w:rPr>
          <w:sz w:val="22"/>
          <w:szCs w:val="22"/>
        </w:rPr>
      </w:pPr>
      <w:r w:rsidRPr="00FB0439">
        <w:rPr>
          <w:sz w:val="22"/>
          <w:szCs w:val="22"/>
        </w:rPr>
        <w:t xml:space="preserve">The demographics of your patients, including their education level and the range of languages they speak at home </w:t>
      </w:r>
    </w:p>
    <w:p w14:paraId="68C3AD3D" w14:textId="77777777" w:rsidR="0040137C" w:rsidRPr="00FB0439" w:rsidRDefault="0040137C" w:rsidP="00A744E7">
      <w:pPr>
        <w:pStyle w:val="Default"/>
        <w:rPr>
          <w:sz w:val="22"/>
          <w:szCs w:val="22"/>
        </w:rPr>
      </w:pPr>
    </w:p>
    <w:p w14:paraId="18BAB816" w14:textId="77777777" w:rsidR="0040137C" w:rsidRPr="00FB0439" w:rsidRDefault="0040137C" w:rsidP="00A744E7">
      <w:pPr>
        <w:pStyle w:val="Default"/>
        <w:rPr>
          <w:sz w:val="22"/>
          <w:szCs w:val="22"/>
        </w:rPr>
      </w:pPr>
      <w:r w:rsidRPr="00FB0439">
        <w:rPr>
          <w:sz w:val="22"/>
          <w:szCs w:val="22"/>
        </w:rPr>
        <w:t>You can use any of the following methods to collect patient feedback:</w:t>
      </w:r>
    </w:p>
    <w:p w14:paraId="1C946F9D" w14:textId="77777777" w:rsidR="0040137C" w:rsidRPr="00FB0439" w:rsidRDefault="0040137C" w:rsidP="00A744E7">
      <w:pPr>
        <w:pStyle w:val="Default"/>
        <w:rPr>
          <w:sz w:val="22"/>
          <w:szCs w:val="22"/>
        </w:rPr>
      </w:pPr>
    </w:p>
    <w:p w14:paraId="42D7ADC3" w14:textId="77777777" w:rsidR="0040137C" w:rsidRPr="00FB0439" w:rsidRDefault="0040137C" w:rsidP="002E21F1">
      <w:pPr>
        <w:pStyle w:val="Default"/>
        <w:numPr>
          <w:ilvl w:val="0"/>
          <w:numId w:val="171"/>
        </w:numPr>
        <w:rPr>
          <w:sz w:val="22"/>
          <w:szCs w:val="22"/>
        </w:rPr>
      </w:pPr>
      <w:r w:rsidRPr="00FB0439">
        <w:rPr>
          <w:sz w:val="22"/>
          <w:szCs w:val="22"/>
        </w:rPr>
        <w:t>An RACGP-approved questionnaire developed by a commercial company</w:t>
      </w:r>
    </w:p>
    <w:p w14:paraId="26D1EE68" w14:textId="77777777" w:rsidR="0040137C" w:rsidRPr="00FB0439" w:rsidRDefault="0040137C" w:rsidP="002E21F1">
      <w:pPr>
        <w:pStyle w:val="Default"/>
        <w:numPr>
          <w:ilvl w:val="0"/>
          <w:numId w:val="171"/>
        </w:numPr>
        <w:rPr>
          <w:sz w:val="22"/>
          <w:szCs w:val="22"/>
        </w:rPr>
      </w:pPr>
      <w:r w:rsidRPr="00FB0439">
        <w:rPr>
          <w:sz w:val="22"/>
          <w:szCs w:val="22"/>
        </w:rPr>
        <w:t xml:space="preserve">A questionnaire developed in accordance with the RACGP’s </w:t>
      </w:r>
      <w:r w:rsidRPr="00FB0439">
        <w:rPr>
          <w:i/>
          <w:sz w:val="22"/>
          <w:szCs w:val="22"/>
        </w:rPr>
        <w:t>Patient feedback guide</w:t>
      </w:r>
    </w:p>
    <w:p w14:paraId="785A726C" w14:textId="77777777" w:rsidR="0040137C" w:rsidRPr="00FB0439" w:rsidRDefault="0040137C" w:rsidP="002E21F1">
      <w:pPr>
        <w:pStyle w:val="Default"/>
        <w:numPr>
          <w:ilvl w:val="0"/>
          <w:numId w:val="171"/>
        </w:numPr>
        <w:rPr>
          <w:sz w:val="22"/>
          <w:szCs w:val="22"/>
        </w:rPr>
      </w:pPr>
      <w:r w:rsidRPr="00FB0439">
        <w:rPr>
          <w:sz w:val="22"/>
          <w:szCs w:val="22"/>
        </w:rPr>
        <w:t xml:space="preserve">A focus group developed in accordance with the RACGP’s </w:t>
      </w:r>
      <w:r w:rsidRPr="00FB0439">
        <w:rPr>
          <w:i/>
          <w:sz w:val="22"/>
          <w:szCs w:val="22"/>
        </w:rPr>
        <w:t>Patient feedback guide</w:t>
      </w:r>
    </w:p>
    <w:p w14:paraId="723376DC" w14:textId="77777777" w:rsidR="0040137C" w:rsidRPr="00FB0439" w:rsidRDefault="0040137C" w:rsidP="002E21F1">
      <w:pPr>
        <w:pStyle w:val="Default"/>
        <w:numPr>
          <w:ilvl w:val="0"/>
          <w:numId w:val="171"/>
        </w:numPr>
        <w:rPr>
          <w:sz w:val="22"/>
          <w:szCs w:val="22"/>
        </w:rPr>
      </w:pPr>
      <w:r w:rsidRPr="00FB0439">
        <w:rPr>
          <w:sz w:val="22"/>
          <w:szCs w:val="22"/>
        </w:rPr>
        <w:t xml:space="preserve">Interviews developed in accordance with the RACGP’s </w:t>
      </w:r>
      <w:r w:rsidRPr="00FB0439">
        <w:rPr>
          <w:i/>
          <w:sz w:val="22"/>
          <w:szCs w:val="22"/>
        </w:rPr>
        <w:t>Patient feedback guide</w:t>
      </w:r>
    </w:p>
    <w:p w14:paraId="173FE79E" w14:textId="3B63CA70" w:rsidR="0040137C" w:rsidRPr="00FB0439" w:rsidRDefault="0040137C" w:rsidP="002E21F1">
      <w:pPr>
        <w:pStyle w:val="Default"/>
        <w:numPr>
          <w:ilvl w:val="0"/>
          <w:numId w:val="171"/>
        </w:numPr>
        <w:rPr>
          <w:sz w:val="22"/>
          <w:szCs w:val="22"/>
        </w:rPr>
      </w:pPr>
      <w:r w:rsidRPr="00FB0439">
        <w:rPr>
          <w:sz w:val="22"/>
          <w:szCs w:val="22"/>
        </w:rPr>
        <w:t xml:space="preserve">A specific method that your practice decides on that meets the requirements of the RACGP’s </w:t>
      </w:r>
      <w:r w:rsidRPr="00FB0439">
        <w:rPr>
          <w:i/>
          <w:sz w:val="22"/>
          <w:szCs w:val="22"/>
        </w:rPr>
        <w:t>Patient feedback guide</w:t>
      </w:r>
      <w:r w:rsidRPr="00FB0439">
        <w:rPr>
          <w:sz w:val="22"/>
          <w:szCs w:val="22"/>
        </w:rPr>
        <w:t xml:space="preserve"> and is approved by the RACGP</w:t>
      </w:r>
    </w:p>
    <w:p w14:paraId="2FD9235A" w14:textId="77777777" w:rsidR="0040137C" w:rsidRPr="00FB0439" w:rsidRDefault="0040137C" w:rsidP="00A744E7">
      <w:pPr>
        <w:pStyle w:val="Default"/>
        <w:rPr>
          <w:sz w:val="22"/>
          <w:szCs w:val="22"/>
        </w:rPr>
      </w:pPr>
    </w:p>
    <w:p w14:paraId="0C244DD8" w14:textId="149EB01A" w:rsidR="0040137C" w:rsidRPr="00FB0439" w:rsidRDefault="0040137C" w:rsidP="00A744E7">
      <w:pPr>
        <w:pStyle w:val="Default"/>
        <w:rPr>
          <w:sz w:val="22"/>
          <w:szCs w:val="22"/>
        </w:rPr>
      </w:pPr>
      <w:r w:rsidRPr="00FB0439">
        <w:rPr>
          <w:sz w:val="22"/>
          <w:szCs w:val="22"/>
        </w:rPr>
        <w:t xml:space="preserve">The RACGP’s Patient feedback guide provides more detail on how to collect, analyse and use feedback from your patients. The Patient feedback guide is available at </w:t>
      </w:r>
      <w:hyperlink r:id="rId41" w:history="1">
        <w:r w:rsidR="00FC7D1B">
          <w:rPr>
            <w:rStyle w:val="Hyperlink"/>
            <w:sz w:val="22"/>
            <w:szCs w:val="22"/>
          </w:rPr>
          <w:t>http://www.racgp.org.au/yourpractice/standards/standards5thedition/patient-feedback</w:t>
        </w:r>
      </w:hyperlink>
    </w:p>
    <w:p w14:paraId="17F936BB" w14:textId="77777777" w:rsidR="0040137C" w:rsidRPr="00FB0439" w:rsidRDefault="0040137C" w:rsidP="00A744E7">
      <w:pPr>
        <w:pStyle w:val="Default"/>
        <w:rPr>
          <w:sz w:val="22"/>
          <w:szCs w:val="22"/>
        </w:rPr>
      </w:pPr>
    </w:p>
    <w:p w14:paraId="054BCDAF" w14:textId="2B4664A8" w:rsidR="0040137C" w:rsidRPr="00FB0439" w:rsidRDefault="0040137C" w:rsidP="00A744E7">
      <w:pPr>
        <w:pStyle w:val="Default"/>
        <w:rPr>
          <w:sz w:val="22"/>
          <w:szCs w:val="22"/>
        </w:rPr>
      </w:pPr>
      <w:r w:rsidRPr="00FB0439">
        <w:rPr>
          <w:sz w:val="22"/>
          <w:szCs w:val="22"/>
        </w:rPr>
        <w:t>You can choose to collect patients’ feedback about their experience of accessing healthcare at your practice, either at one period during the three-year accreditation cycle, or on an ongoing basis throughout the three years.</w:t>
      </w:r>
    </w:p>
    <w:p w14:paraId="4BB46F80" w14:textId="77777777" w:rsidR="00CA3C72" w:rsidRPr="00FB0439" w:rsidRDefault="00CA3C72" w:rsidP="00A744E7">
      <w:pPr>
        <w:pStyle w:val="Default"/>
        <w:rPr>
          <w:color w:val="0462C1"/>
          <w:sz w:val="22"/>
          <w:szCs w:val="22"/>
        </w:rPr>
      </w:pPr>
    </w:p>
    <w:p w14:paraId="77FBB019" w14:textId="77777777" w:rsidR="00A744E7" w:rsidRPr="00FB0439" w:rsidRDefault="00A744E7" w:rsidP="00A744E7">
      <w:pPr>
        <w:pStyle w:val="Default"/>
        <w:rPr>
          <w:i/>
          <w:iCs/>
          <w:sz w:val="22"/>
          <w:szCs w:val="22"/>
        </w:rPr>
      </w:pPr>
      <w:r w:rsidRPr="00FB0439">
        <w:rPr>
          <w:i/>
          <w:iCs/>
          <w:sz w:val="22"/>
          <w:szCs w:val="22"/>
        </w:rPr>
        <w:t xml:space="preserve">Collecting feedback all at once </w:t>
      </w:r>
    </w:p>
    <w:p w14:paraId="1C6BAFB6" w14:textId="77777777" w:rsidR="00CA3C72" w:rsidRPr="00FB0439" w:rsidRDefault="00CA3C72" w:rsidP="00A744E7">
      <w:pPr>
        <w:pStyle w:val="Default"/>
        <w:rPr>
          <w:sz w:val="22"/>
          <w:szCs w:val="22"/>
        </w:rPr>
      </w:pPr>
    </w:p>
    <w:p w14:paraId="3EDF468E" w14:textId="15915070" w:rsidR="00CA3C72" w:rsidRPr="00FB0439" w:rsidRDefault="0040137C" w:rsidP="0040137C">
      <w:pPr>
        <w:pStyle w:val="Default"/>
        <w:rPr>
          <w:sz w:val="22"/>
          <w:szCs w:val="22"/>
        </w:rPr>
      </w:pPr>
      <w:r w:rsidRPr="00FB0439">
        <w:rPr>
          <w:sz w:val="22"/>
          <w:szCs w:val="22"/>
        </w:rPr>
        <w:t>If you choose to collect feedback all at once, this must be undertaken at least once every three years.</w:t>
      </w:r>
    </w:p>
    <w:p w14:paraId="53857758" w14:textId="77777777" w:rsidR="0040137C" w:rsidRPr="00FB0439" w:rsidRDefault="0040137C" w:rsidP="00A744E7">
      <w:pPr>
        <w:pStyle w:val="Default"/>
        <w:rPr>
          <w:i/>
          <w:iCs/>
          <w:sz w:val="22"/>
          <w:szCs w:val="22"/>
        </w:rPr>
      </w:pPr>
    </w:p>
    <w:p w14:paraId="508D2853" w14:textId="77777777" w:rsidR="00A744E7" w:rsidRPr="00FB0439" w:rsidRDefault="00A744E7" w:rsidP="00A744E7">
      <w:pPr>
        <w:pStyle w:val="Default"/>
        <w:rPr>
          <w:i/>
          <w:iCs/>
          <w:sz w:val="22"/>
          <w:szCs w:val="22"/>
        </w:rPr>
      </w:pPr>
      <w:r w:rsidRPr="00FB0439">
        <w:rPr>
          <w:i/>
          <w:iCs/>
          <w:sz w:val="22"/>
          <w:szCs w:val="22"/>
        </w:rPr>
        <w:t xml:space="preserve">Collecting feedback on an ongoing basis </w:t>
      </w:r>
    </w:p>
    <w:p w14:paraId="17E58B26" w14:textId="77777777" w:rsidR="00CA3C72" w:rsidRPr="00FB0439" w:rsidRDefault="00CA3C72" w:rsidP="00A744E7">
      <w:pPr>
        <w:pStyle w:val="Default"/>
        <w:rPr>
          <w:sz w:val="22"/>
          <w:szCs w:val="22"/>
        </w:rPr>
      </w:pPr>
    </w:p>
    <w:p w14:paraId="47B9FE75" w14:textId="77777777" w:rsidR="0040137C" w:rsidRDefault="0040137C" w:rsidP="00A744E7">
      <w:pPr>
        <w:pStyle w:val="Default"/>
        <w:rPr>
          <w:sz w:val="22"/>
          <w:szCs w:val="22"/>
        </w:rPr>
      </w:pPr>
      <w:r w:rsidRPr="00FB0439">
        <w:rPr>
          <w:sz w:val="22"/>
          <w:szCs w:val="22"/>
        </w:rPr>
        <w:t>If you choose to seek feedback from patients on an ongoing basis over a three-year period instead of collecting it all at once, you could:</w:t>
      </w:r>
    </w:p>
    <w:p w14:paraId="57B58919" w14:textId="77777777" w:rsidR="00E9049D" w:rsidRPr="00FB0439" w:rsidRDefault="00E9049D" w:rsidP="00A744E7">
      <w:pPr>
        <w:pStyle w:val="Default"/>
        <w:rPr>
          <w:sz w:val="22"/>
          <w:szCs w:val="22"/>
        </w:rPr>
      </w:pPr>
    </w:p>
    <w:p w14:paraId="348D3BDD" w14:textId="77777777" w:rsidR="0040137C" w:rsidRPr="00FB0439" w:rsidRDefault="0040137C" w:rsidP="002E21F1">
      <w:pPr>
        <w:pStyle w:val="Default"/>
        <w:numPr>
          <w:ilvl w:val="0"/>
          <w:numId w:val="173"/>
        </w:numPr>
        <w:rPr>
          <w:sz w:val="22"/>
          <w:szCs w:val="22"/>
        </w:rPr>
      </w:pPr>
      <w:r w:rsidRPr="00FB0439">
        <w:rPr>
          <w:sz w:val="22"/>
          <w:szCs w:val="22"/>
        </w:rPr>
        <w:t>have short questionnaires focusing on specific areas of interest (eg a new service, a change to the waiting areas), which patients could complete on paper, using electronic tablets available at the practice, or online at the practice’s website or a survey website</w:t>
      </w:r>
    </w:p>
    <w:p w14:paraId="5102F9A0" w14:textId="77777777" w:rsidR="0040137C" w:rsidRPr="00FB0439" w:rsidRDefault="0040137C" w:rsidP="002E21F1">
      <w:pPr>
        <w:pStyle w:val="Default"/>
        <w:numPr>
          <w:ilvl w:val="0"/>
          <w:numId w:val="173"/>
        </w:numPr>
        <w:rPr>
          <w:sz w:val="22"/>
          <w:szCs w:val="22"/>
        </w:rPr>
      </w:pPr>
      <w:r w:rsidRPr="00FB0439">
        <w:rPr>
          <w:sz w:val="22"/>
          <w:szCs w:val="22"/>
        </w:rPr>
        <w:t>send a text message asking for feedback on a specific area of interest to patients who have consented to receiving text messages from your practice</w:t>
      </w:r>
    </w:p>
    <w:p w14:paraId="33DF509F" w14:textId="77777777" w:rsidR="0040137C" w:rsidRPr="00FB0439" w:rsidRDefault="0040137C" w:rsidP="002E21F1">
      <w:pPr>
        <w:pStyle w:val="Default"/>
        <w:numPr>
          <w:ilvl w:val="0"/>
          <w:numId w:val="173"/>
        </w:numPr>
        <w:rPr>
          <w:sz w:val="22"/>
          <w:szCs w:val="22"/>
        </w:rPr>
      </w:pPr>
      <w:r w:rsidRPr="00FB0439">
        <w:rPr>
          <w:sz w:val="22"/>
          <w:szCs w:val="22"/>
        </w:rPr>
        <w:t>hold patient forums and information days</w:t>
      </w:r>
    </w:p>
    <w:p w14:paraId="52F91028" w14:textId="77777777" w:rsidR="0040137C" w:rsidRPr="00FB0439" w:rsidRDefault="0040137C" w:rsidP="002E21F1">
      <w:pPr>
        <w:pStyle w:val="Default"/>
        <w:numPr>
          <w:ilvl w:val="0"/>
          <w:numId w:val="173"/>
        </w:numPr>
        <w:rPr>
          <w:sz w:val="22"/>
          <w:szCs w:val="22"/>
        </w:rPr>
      </w:pPr>
      <w:r w:rsidRPr="00FB0439">
        <w:rPr>
          <w:sz w:val="22"/>
          <w:szCs w:val="22"/>
        </w:rPr>
        <w:t xml:space="preserve">have an electronic tablet at the entrance to the practice so randomly selected patients could quickly rate an aspect of their visit to your practice (eg give it a score out of five). </w:t>
      </w:r>
    </w:p>
    <w:p w14:paraId="4F265478" w14:textId="77777777" w:rsidR="0040137C" w:rsidRPr="00FB0439" w:rsidRDefault="0040137C" w:rsidP="00A744E7">
      <w:pPr>
        <w:pStyle w:val="Default"/>
        <w:rPr>
          <w:sz w:val="22"/>
          <w:szCs w:val="22"/>
        </w:rPr>
      </w:pPr>
    </w:p>
    <w:p w14:paraId="02E7F51A" w14:textId="77777777" w:rsidR="0040137C" w:rsidRPr="00FB0439" w:rsidRDefault="0040137C" w:rsidP="00A744E7">
      <w:pPr>
        <w:pStyle w:val="Default"/>
        <w:rPr>
          <w:sz w:val="22"/>
          <w:szCs w:val="22"/>
        </w:rPr>
      </w:pPr>
      <w:r w:rsidRPr="00FB0439">
        <w:rPr>
          <w:sz w:val="22"/>
          <w:szCs w:val="22"/>
        </w:rPr>
        <w:t xml:space="preserve">If you choose to collect patient feedback on an ongoing basis, you need to ensure that the overall process still meets the requirements of the RACGP’s </w:t>
      </w:r>
      <w:r w:rsidRPr="00FB0439">
        <w:rPr>
          <w:i/>
          <w:sz w:val="22"/>
          <w:szCs w:val="22"/>
        </w:rPr>
        <w:t>Patient feedback guide</w:t>
      </w:r>
      <w:r w:rsidRPr="00FB0439">
        <w:rPr>
          <w:sz w:val="22"/>
          <w:szCs w:val="22"/>
        </w:rPr>
        <w:t xml:space="preserve">. </w:t>
      </w:r>
    </w:p>
    <w:p w14:paraId="25D8F901" w14:textId="77777777" w:rsidR="0040137C" w:rsidRPr="00FB0439" w:rsidRDefault="0040137C" w:rsidP="00A744E7">
      <w:pPr>
        <w:pStyle w:val="Default"/>
        <w:rPr>
          <w:sz w:val="22"/>
          <w:szCs w:val="22"/>
        </w:rPr>
      </w:pPr>
    </w:p>
    <w:p w14:paraId="572D0C39" w14:textId="17B29248" w:rsidR="003918D2" w:rsidRPr="00FB0439" w:rsidRDefault="0040137C" w:rsidP="00A744E7">
      <w:pPr>
        <w:pStyle w:val="Default"/>
        <w:rPr>
          <w:sz w:val="22"/>
          <w:szCs w:val="22"/>
        </w:rPr>
      </w:pPr>
      <w:r w:rsidRPr="00FB0439">
        <w:rPr>
          <w:sz w:val="22"/>
          <w:szCs w:val="22"/>
        </w:rPr>
        <w:t xml:space="preserve">The RACGP’s </w:t>
      </w:r>
      <w:r w:rsidRPr="00FB0439">
        <w:rPr>
          <w:i/>
          <w:sz w:val="22"/>
          <w:szCs w:val="22"/>
        </w:rPr>
        <w:t>Patient feedback guide</w:t>
      </w:r>
      <w:r w:rsidRPr="00FB0439">
        <w:rPr>
          <w:sz w:val="22"/>
          <w:szCs w:val="22"/>
        </w:rPr>
        <w:t xml:space="preserve"> provides more detail about how to collect patient feedback on an ongoing basis.</w:t>
      </w:r>
    </w:p>
    <w:p w14:paraId="2F00F0E9" w14:textId="77777777" w:rsidR="0040137C" w:rsidRPr="00FB0439" w:rsidRDefault="0040137C" w:rsidP="00A744E7">
      <w:pPr>
        <w:pStyle w:val="Default"/>
        <w:rPr>
          <w:sz w:val="22"/>
          <w:szCs w:val="22"/>
        </w:rPr>
      </w:pPr>
    </w:p>
    <w:p w14:paraId="588CE4DE" w14:textId="70FD6EA3" w:rsidR="00A744E7" w:rsidRPr="00FB0439" w:rsidRDefault="00A744E7" w:rsidP="00A744E7">
      <w:pPr>
        <w:pStyle w:val="Default"/>
        <w:rPr>
          <w:i/>
          <w:iCs/>
          <w:color w:val="323232"/>
          <w:sz w:val="22"/>
          <w:szCs w:val="22"/>
        </w:rPr>
      </w:pPr>
      <w:r w:rsidRPr="00FB0439">
        <w:rPr>
          <w:i/>
          <w:iCs/>
          <w:color w:val="323232"/>
          <w:sz w:val="22"/>
          <w:szCs w:val="22"/>
        </w:rPr>
        <w:t>Collecting</w:t>
      </w:r>
      <w:r w:rsidR="0040137C" w:rsidRPr="00FB0439">
        <w:rPr>
          <w:i/>
          <w:iCs/>
          <w:color w:val="323232"/>
          <w:sz w:val="22"/>
          <w:szCs w:val="22"/>
        </w:rPr>
        <w:t xml:space="preserve"> carers and other relevant parties’ feedback on their experience</w:t>
      </w:r>
    </w:p>
    <w:p w14:paraId="468BE85A" w14:textId="77777777" w:rsidR="003918D2" w:rsidRPr="00FB0439" w:rsidRDefault="003918D2" w:rsidP="00A744E7">
      <w:pPr>
        <w:pStyle w:val="Default"/>
        <w:rPr>
          <w:color w:val="323232"/>
          <w:sz w:val="22"/>
          <w:szCs w:val="22"/>
        </w:rPr>
      </w:pPr>
    </w:p>
    <w:p w14:paraId="4080600E" w14:textId="01DDD3F8" w:rsidR="003918D2" w:rsidRPr="00FB0439" w:rsidRDefault="0040137C" w:rsidP="0040137C">
      <w:pPr>
        <w:pStyle w:val="Default"/>
        <w:rPr>
          <w:color w:val="323232"/>
          <w:sz w:val="22"/>
          <w:szCs w:val="22"/>
        </w:rPr>
      </w:pPr>
      <w:r w:rsidRPr="00FB0439">
        <w:rPr>
          <w:color w:val="323232"/>
          <w:sz w:val="22"/>
          <w:szCs w:val="22"/>
        </w:rPr>
        <w:t>Your practice could collect feedback from carers and other relevant parties on their experience at your practice. These activities would be in addition to your patient feedback requirements. For example, you could offer carers and other relevant parties feedback forms or encourage them to use a suggestion box at reception.</w:t>
      </w:r>
    </w:p>
    <w:p w14:paraId="5F25BC18" w14:textId="77777777" w:rsidR="0040137C" w:rsidRPr="00FB0439" w:rsidRDefault="0040137C" w:rsidP="0040137C">
      <w:pPr>
        <w:pStyle w:val="Default"/>
        <w:rPr>
          <w:color w:val="323232"/>
          <w:sz w:val="22"/>
          <w:szCs w:val="22"/>
        </w:rPr>
      </w:pPr>
    </w:p>
    <w:p w14:paraId="7CA03C0D" w14:textId="77777777" w:rsidR="00A744E7" w:rsidRPr="00FB0439" w:rsidRDefault="00A744E7" w:rsidP="00A744E7">
      <w:pPr>
        <w:pStyle w:val="Default"/>
        <w:rPr>
          <w:i/>
          <w:iCs/>
          <w:sz w:val="22"/>
          <w:szCs w:val="22"/>
        </w:rPr>
      </w:pPr>
      <w:r w:rsidRPr="00FB0439">
        <w:rPr>
          <w:i/>
          <w:iCs/>
          <w:sz w:val="22"/>
          <w:szCs w:val="22"/>
        </w:rPr>
        <w:t xml:space="preserve">Using feedback </w:t>
      </w:r>
    </w:p>
    <w:p w14:paraId="5232931C" w14:textId="77777777" w:rsidR="003918D2" w:rsidRPr="00FB0439" w:rsidRDefault="003918D2" w:rsidP="00A744E7">
      <w:pPr>
        <w:pStyle w:val="Default"/>
        <w:rPr>
          <w:sz w:val="22"/>
          <w:szCs w:val="22"/>
        </w:rPr>
      </w:pPr>
    </w:p>
    <w:p w14:paraId="00D1041D" w14:textId="77777777" w:rsidR="0040137C" w:rsidRPr="00FB0439" w:rsidRDefault="0040137C" w:rsidP="00A744E7">
      <w:pPr>
        <w:pStyle w:val="Default"/>
        <w:rPr>
          <w:sz w:val="22"/>
          <w:szCs w:val="22"/>
        </w:rPr>
      </w:pPr>
      <w:r w:rsidRPr="00FB0439">
        <w:rPr>
          <w:sz w:val="22"/>
          <w:szCs w:val="22"/>
        </w:rPr>
        <w:t xml:space="preserve">Regardless of the method you use to collect patient feedback, you must analyse the feedback you receive and use it to improve the quality of your care. </w:t>
      </w:r>
    </w:p>
    <w:p w14:paraId="73FECFE3" w14:textId="77777777" w:rsidR="0040137C" w:rsidRPr="00FB0439" w:rsidRDefault="0040137C" w:rsidP="00A744E7">
      <w:pPr>
        <w:pStyle w:val="Default"/>
        <w:rPr>
          <w:sz w:val="22"/>
          <w:szCs w:val="22"/>
        </w:rPr>
      </w:pPr>
    </w:p>
    <w:p w14:paraId="53C3B2CF" w14:textId="77777777" w:rsidR="0040137C" w:rsidRPr="00FB0439" w:rsidRDefault="0040137C" w:rsidP="00A744E7">
      <w:pPr>
        <w:pStyle w:val="Default"/>
        <w:rPr>
          <w:sz w:val="22"/>
          <w:szCs w:val="22"/>
        </w:rPr>
      </w:pPr>
      <w:r w:rsidRPr="00FB0439">
        <w:rPr>
          <w:sz w:val="22"/>
          <w:szCs w:val="22"/>
        </w:rPr>
        <w:t xml:space="preserve">Some of the suggestions made by patients will not be practical or feasible for your practice, so it is up to you to decide what feedback will be used and to prioritise activities based on the feedback. </w:t>
      </w:r>
    </w:p>
    <w:p w14:paraId="288985CB" w14:textId="77777777" w:rsidR="0040137C" w:rsidRPr="00FB0439" w:rsidRDefault="0040137C" w:rsidP="00A744E7">
      <w:pPr>
        <w:pStyle w:val="Default"/>
        <w:rPr>
          <w:sz w:val="22"/>
          <w:szCs w:val="22"/>
        </w:rPr>
      </w:pPr>
    </w:p>
    <w:p w14:paraId="59A0181A" w14:textId="77777777" w:rsidR="0040137C" w:rsidRPr="00FB0439" w:rsidRDefault="0040137C" w:rsidP="00A744E7">
      <w:pPr>
        <w:pStyle w:val="Default"/>
        <w:rPr>
          <w:sz w:val="22"/>
          <w:szCs w:val="22"/>
        </w:rPr>
      </w:pPr>
      <w:r w:rsidRPr="00FB0439">
        <w:rPr>
          <w:sz w:val="22"/>
          <w:szCs w:val="22"/>
        </w:rPr>
        <w:t>After collecting and analysing patient feedback, identify key issues and decide on a quality improvement plan. To do this, you could:</w:t>
      </w:r>
    </w:p>
    <w:p w14:paraId="40ED57F9" w14:textId="77777777" w:rsidR="0040137C" w:rsidRPr="00FB0439" w:rsidRDefault="0040137C" w:rsidP="00A744E7">
      <w:pPr>
        <w:pStyle w:val="Default"/>
        <w:rPr>
          <w:sz w:val="22"/>
          <w:szCs w:val="22"/>
        </w:rPr>
      </w:pPr>
    </w:p>
    <w:p w14:paraId="5897624A" w14:textId="77777777" w:rsidR="0040137C" w:rsidRPr="00FB0439" w:rsidRDefault="0040137C" w:rsidP="002E21F1">
      <w:pPr>
        <w:pStyle w:val="Default"/>
        <w:numPr>
          <w:ilvl w:val="0"/>
          <w:numId w:val="174"/>
        </w:numPr>
        <w:rPr>
          <w:sz w:val="22"/>
          <w:szCs w:val="22"/>
        </w:rPr>
      </w:pPr>
      <w:r w:rsidRPr="00FB0439">
        <w:rPr>
          <w:sz w:val="22"/>
          <w:szCs w:val="22"/>
        </w:rPr>
        <w:t>convene a team meeting dedicated to this activity</w:t>
      </w:r>
    </w:p>
    <w:p w14:paraId="643B87EA" w14:textId="77777777" w:rsidR="0040137C" w:rsidRPr="00FB0439" w:rsidRDefault="0040137C" w:rsidP="002E21F1">
      <w:pPr>
        <w:pStyle w:val="Default"/>
        <w:numPr>
          <w:ilvl w:val="0"/>
          <w:numId w:val="174"/>
        </w:numPr>
        <w:rPr>
          <w:sz w:val="22"/>
          <w:szCs w:val="22"/>
        </w:rPr>
      </w:pPr>
      <w:r w:rsidRPr="00FB0439">
        <w:rPr>
          <w:sz w:val="22"/>
          <w:szCs w:val="22"/>
        </w:rPr>
        <w:t>seek team members’ opinions on the priority of the activities that will address patient feedback</w:t>
      </w:r>
    </w:p>
    <w:p w14:paraId="4C2D0273" w14:textId="77777777" w:rsidR="0040137C" w:rsidRPr="00FB0439" w:rsidRDefault="0040137C" w:rsidP="002E21F1">
      <w:pPr>
        <w:pStyle w:val="Default"/>
        <w:numPr>
          <w:ilvl w:val="0"/>
          <w:numId w:val="174"/>
        </w:numPr>
        <w:rPr>
          <w:sz w:val="22"/>
          <w:szCs w:val="22"/>
        </w:rPr>
      </w:pPr>
      <w:r w:rsidRPr="00FB0439">
        <w:rPr>
          <w:sz w:val="22"/>
          <w:szCs w:val="22"/>
        </w:rPr>
        <w:t>send each team member a summary of the feedback and ask them for their thoughts on what quality improvement activities could be implemented</w:t>
      </w:r>
    </w:p>
    <w:p w14:paraId="694434AB" w14:textId="75C3DD53" w:rsidR="003918D2" w:rsidRPr="00FB0439" w:rsidRDefault="0040137C" w:rsidP="002E21F1">
      <w:pPr>
        <w:pStyle w:val="Default"/>
        <w:numPr>
          <w:ilvl w:val="0"/>
          <w:numId w:val="174"/>
        </w:numPr>
        <w:rPr>
          <w:sz w:val="22"/>
          <w:szCs w:val="22"/>
        </w:rPr>
      </w:pPr>
      <w:r w:rsidRPr="00FB0439">
        <w:rPr>
          <w:sz w:val="22"/>
          <w:szCs w:val="22"/>
        </w:rPr>
        <w:t>consider which feedback aligns with the practice’s strategic objectives.</w:t>
      </w:r>
    </w:p>
    <w:p w14:paraId="6501D6D3" w14:textId="77777777" w:rsidR="0040137C" w:rsidRPr="00FB0439" w:rsidRDefault="0040137C" w:rsidP="00A744E7">
      <w:pPr>
        <w:pStyle w:val="Default"/>
        <w:rPr>
          <w:sz w:val="22"/>
          <w:szCs w:val="22"/>
        </w:rPr>
      </w:pPr>
    </w:p>
    <w:p w14:paraId="09406BA9" w14:textId="3ECB87D4" w:rsidR="0040137C" w:rsidRPr="00FB0439" w:rsidRDefault="0040137C" w:rsidP="0040137C">
      <w:pPr>
        <w:pStyle w:val="Default"/>
        <w:rPr>
          <w:sz w:val="22"/>
          <w:szCs w:val="22"/>
        </w:rPr>
      </w:pPr>
      <w:r w:rsidRPr="00FB0439">
        <w:rPr>
          <w:sz w:val="22"/>
          <w:szCs w:val="22"/>
        </w:rPr>
        <w:t>Because patients value knowing that their feedback has been respectfully considered and implemented where possible, inform patients of the quality improvement activities that you are planning to implement and those you have implemented. For example, you could display posters in the waiting area, include relevant information on your website and in your newsletter, and send letters to patients. If you have received a lot of feedback relating to something that is not feasible (eg putting a coffee machine in the waiting room), you could tell patients</w:t>
      </w:r>
      <w:r w:rsidR="00AA47DE">
        <w:rPr>
          <w:sz w:val="22"/>
          <w:szCs w:val="22"/>
        </w:rPr>
        <w:t xml:space="preserve"> why this suggestion is not possible</w:t>
      </w:r>
      <w:r w:rsidRPr="00FB0439">
        <w:rPr>
          <w:sz w:val="22"/>
          <w:szCs w:val="22"/>
        </w:rPr>
        <w:t xml:space="preserve"> for your practice.</w:t>
      </w:r>
    </w:p>
    <w:p w14:paraId="067FE122" w14:textId="77777777" w:rsidR="0040137C" w:rsidRPr="00FB0439" w:rsidRDefault="0040137C" w:rsidP="0040137C">
      <w:pPr>
        <w:pStyle w:val="Default"/>
        <w:rPr>
          <w:sz w:val="22"/>
          <w:szCs w:val="22"/>
        </w:rPr>
      </w:pPr>
    </w:p>
    <w:p w14:paraId="60C268C8" w14:textId="77777777" w:rsidR="00A744E7" w:rsidRPr="00FB0439" w:rsidRDefault="00A744E7" w:rsidP="00A744E7">
      <w:pPr>
        <w:pStyle w:val="Default"/>
        <w:rPr>
          <w:b/>
          <w:bCs/>
          <w:color w:val="FF0000"/>
          <w:sz w:val="22"/>
          <w:szCs w:val="22"/>
        </w:rPr>
      </w:pPr>
      <w:r w:rsidRPr="00FB0439">
        <w:rPr>
          <w:b/>
          <w:bCs/>
          <w:color w:val="FF0000"/>
          <w:sz w:val="22"/>
          <w:szCs w:val="22"/>
        </w:rPr>
        <w:t xml:space="preserve">Meeting each Indicator </w:t>
      </w:r>
    </w:p>
    <w:p w14:paraId="27F1FB2B" w14:textId="77777777" w:rsidR="003918D2" w:rsidRPr="00FB0439" w:rsidRDefault="003918D2" w:rsidP="00A744E7">
      <w:pPr>
        <w:pStyle w:val="Default"/>
        <w:rPr>
          <w:color w:val="FF0000"/>
          <w:sz w:val="22"/>
          <w:szCs w:val="22"/>
        </w:rPr>
      </w:pPr>
    </w:p>
    <w:p w14:paraId="1D3AA284" w14:textId="46A49C35" w:rsidR="00A744E7" w:rsidRPr="00FB0439" w:rsidRDefault="00A744E7" w:rsidP="00A744E7">
      <w:pPr>
        <w:pStyle w:val="Default"/>
        <w:rPr>
          <w:sz w:val="22"/>
          <w:szCs w:val="22"/>
        </w:rPr>
      </w:pPr>
      <w:r w:rsidRPr="00FB0439">
        <w:rPr>
          <w:sz w:val="22"/>
          <w:szCs w:val="22"/>
        </w:rPr>
        <w:t xml:space="preserve">QI1.2► A </w:t>
      </w:r>
      <w:r w:rsidR="0040137C" w:rsidRPr="00FB0439">
        <w:rPr>
          <w:sz w:val="22"/>
          <w:szCs w:val="22"/>
        </w:rPr>
        <w:t>Our practice collects feedback from patients, carers and other relevant parties in accordance with the RACGP’s Patient feedback guide</w:t>
      </w:r>
    </w:p>
    <w:p w14:paraId="362678C4" w14:textId="77777777" w:rsidR="003918D2" w:rsidRPr="00FB0439" w:rsidRDefault="003918D2" w:rsidP="00A744E7">
      <w:pPr>
        <w:pStyle w:val="Default"/>
        <w:rPr>
          <w:sz w:val="22"/>
          <w:szCs w:val="22"/>
        </w:rPr>
      </w:pPr>
    </w:p>
    <w:p w14:paraId="6D795DF8"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794A1CAA" w14:textId="77777777" w:rsidR="003918D2" w:rsidRPr="00FB0439" w:rsidRDefault="003918D2" w:rsidP="00A744E7">
      <w:pPr>
        <w:pStyle w:val="Default"/>
        <w:rPr>
          <w:color w:val="FF0000"/>
          <w:sz w:val="22"/>
          <w:szCs w:val="22"/>
        </w:rPr>
      </w:pPr>
    </w:p>
    <w:p w14:paraId="5C97FDC6" w14:textId="703F0C48" w:rsidR="00A744E7" w:rsidRPr="00FB0439" w:rsidRDefault="0040137C" w:rsidP="002E21F1">
      <w:pPr>
        <w:pStyle w:val="Default"/>
        <w:numPr>
          <w:ilvl w:val="0"/>
          <w:numId w:val="356"/>
        </w:numPr>
        <w:rPr>
          <w:color w:val="FF0000"/>
          <w:sz w:val="22"/>
          <w:szCs w:val="22"/>
        </w:rPr>
      </w:pPr>
      <w:r w:rsidRPr="00FB0439">
        <w:rPr>
          <w:b/>
          <w:bCs/>
          <w:color w:val="FF0000"/>
          <w:sz w:val="22"/>
          <w:szCs w:val="22"/>
        </w:rPr>
        <w:t>collect feedback from your patients in line with the requirements of the RACGP’s</w:t>
      </w:r>
      <w:r w:rsidRPr="00FB0439">
        <w:rPr>
          <w:b/>
          <w:bCs/>
          <w:i/>
          <w:color w:val="FF0000"/>
          <w:sz w:val="22"/>
          <w:szCs w:val="22"/>
        </w:rPr>
        <w:t xml:space="preserve"> Patient feedback guide.</w:t>
      </w:r>
    </w:p>
    <w:p w14:paraId="0C94AA80" w14:textId="77777777" w:rsidR="0040137C" w:rsidRPr="00FB0439" w:rsidRDefault="0040137C" w:rsidP="00A744E7">
      <w:pPr>
        <w:pStyle w:val="Default"/>
        <w:rPr>
          <w:sz w:val="22"/>
          <w:szCs w:val="22"/>
        </w:rPr>
      </w:pPr>
    </w:p>
    <w:p w14:paraId="4DEF8DDD" w14:textId="77777777" w:rsidR="00A744E7" w:rsidRPr="00FB0439" w:rsidRDefault="00A744E7" w:rsidP="00A744E7">
      <w:pPr>
        <w:pStyle w:val="Default"/>
        <w:rPr>
          <w:sz w:val="22"/>
          <w:szCs w:val="22"/>
        </w:rPr>
      </w:pPr>
      <w:r w:rsidRPr="00FB0439">
        <w:rPr>
          <w:sz w:val="22"/>
          <w:szCs w:val="22"/>
        </w:rPr>
        <w:t xml:space="preserve">You could: </w:t>
      </w:r>
    </w:p>
    <w:p w14:paraId="7F5CB2B4" w14:textId="77777777" w:rsidR="003918D2" w:rsidRPr="00FB0439" w:rsidRDefault="003918D2" w:rsidP="00A744E7">
      <w:pPr>
        <w:pStyle w:val="Default"/>
        <w:rPr>
          <w:sz w:val="22"/>
          <w:szCs w:val="22"/>
        </w:rPr>
      </w:pPr>
    </w:p>
    <w:p w14:paraId="634BEB72" w14:textId="77777777" w:rsidR="0040137C" w:rsidRPr="00FB0439" w:rsidRDefault="0040137C" w:rsidP="002E21F1">
      <w:pPr>
        <w:pStyle w:val="Default"/>
        <w:numPr>
          <w:ilvl w:val="0"/>
          <w:numId w:val="175"/>
        </w:numPr>
        <w:rPr>
          <w:sz w:val="22"/>
          <w:szCs w:val="22"/>
        </w:rPr>
      </w:pPr>
      <w:r w:rsidRPr="00FB0439">
        <w:rPr>
          <w:sz w:val="22"/>
          <w:szCs w:val="22"/>
        </w:rPr>
        <w:t xml:space="preserve">use the RACGP’s </w:t>
      </w:r>
      <w:r w:rsidRPr="00AA47DE">
        <w:rPr>
          <w:i/>
          <w:sz w:val="22"/>
          <w:szCs w:val="22"/>
        </w:rPr>
        <w:t>Patient feedback guide</w:t>
      </w:r>
      <w:r w:rsidRPr="00FB0439">
        <w:rPr>
          <w:sz w:val="22"/>
          <w:szCs w:val="22"/>
        </w:rPr>
        <w:t xml:space="preserve"> to develop your own patient feedback process</w:t>
      </w:r>
    </w:p>
    <w:p w14:paraId="1A40C1CD" w14:textId="77777777" w:rsidR="0040137C" w:rsidRPr="00FB0439" w:rsidRDefault="0040137C" w:rsidP="002E21F1">
      <w:pPr>
        <w:pStyle w:val="Default"/>
        <w:numPr>
          <w:ilvl w:val="0"/>
          <w:numId w:val="175"/>
        </w:numPr>
        <w:rPr>
          <w:sz w:val="22"/>
          <w:szCs w:val="22"/>
        </w:rPr>
      </w:pPr>
      <w:r w:rsidRPr="00FB0439">
        <w:rPr>
          <w:sz w:val="22"/>
          <w:szCs w:val="22"/>
        </w:rPr>
        <w:t>use a commercially available questionnaire that is approved by the RACGP</w:t>
      </w:r>
    </w:p>
    <w:p w14:paraId="498B0CBA" w14:textId="77777777" w:rsidR="0040137C" w:rsidRPr="00FB0439" w:rsidRDefault="0040137C" w:rsidP="002E21F1">
      <w:pPr>
        <w:pStyle w:val="Default"/>
        <w:numPr>
          <w:ilvl w:val="0"/>
          <w:numId w:val="175"/>
        </w:numPr>
        <w:rPr>
          <w:sz w:val="22"/>
          <w:szCs w:val="22"/>
        </w:rPr>
      </w:pPr>
      <w:r w:rsidRPr="00FB0439">
        <w:rPr>
          <w:sz w:val="22"/>
          <w:szCs w:val="22"/>
        </w:rPr>
        <w:t>conduct face-to-face patient feedback sessions, such as focus groups or interviews</w:t>
      </w:r>
    </w:p>
    <w:p w14:paraId="61316995" w14:textId="76741302" w:rsidR="00A744E7" w:rsidRPr="00FB0439" w:rsidRDefault="0040137C" w:rsidP="002E21F1">
      <w:pPr>
        <w:pStyle w:val="Default"/>
        <w:numPr>
          <w:ilvl w:val="0"/>
          <w:numId w:val="175"/>
        </w:numPr>
        <w:rPr>
          <w:sz w:val="22"/>
          <w:szCs w:val="22"/>
        </w:rPr>
      </w:pPr>
      <w:r w:rsidRPr="00FB0439">
        <w:rPr>
          <w:sz w:val="22"/>
          <w:szCs w:val="22"/>
        </w:rPr>
        <w:t>seek feedback from patients about specific areas of the practice.</w:t>
      </w:r>
    </w:p>
    <w:p w14:paraId="28A2299B" w14:textId="77777777" w:rsidR="0040137C" w:rsidRPr="00FB0439" w:rsidRDefault="0040137C" w:rsidP="00A744E7">
      <w:pPr>
        <w:pStyle w:val="Default"/>
        <w:rPr>
          <w:sz w:val="22"/>
          <w:szCs w:val="22"/>
        </w:rPr>
      </w:pPr>
    </w:p>
    <w:p w14:paraId="3FAC61A7" w14:textId="5A22DC1D" w:rsidR="00A744E7" w:rsidRPr="00FB0439" w:rsidRDefault="00A744E7" w:rsidP="00A744E7">
      <w:pPr>
        <w:pStyle w:val="Default"/>
        <w:rPr>
          <w:sz w:val="22"/>
          <w:szCs w:val="22"/>
        </w:rPr>
      </w:pPr>
      <w:r w:rsidRPr="00FB0439">
        <w:rPr>
          <w:sz w:val="22"/>
          <w:szCs w:val="22"/>
        </w:rPr>
        <w:t xml:space="preserve">QI1.2► B </w:t>
      </w:r>
      <w:r w:rsidR="0040137C" w:rsidRPr="00FB0439">
        <w:rPr>
          <w:sz w:val="22"/>
          <w:szCs w:val="22"/>
        </w:rPr>
        <w:t>Our practice analyses, considers and responds to feedback.</w:t>
      </w:r>
    </w:p>
    <w:p w14:paraId="566407B1" w14:textId="77777777" w:rsidR="003918D2" w:rsidRPr="00FB0439" w:rsidRDefault="003918D2" w:rsidP="00A744E7">
      <w:pPr>
        <w:pStyle w:val="Default"/>
        <w:rPr>
          <w:sz w:val="22"/>
          <w:szCs w:val="22"/>
        </w:rPr>
      </w:pPr>
    </w:p>
    <w:p w14:paraId="532B2C6B"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7116406E" w14:textId="77777777" w:rsidR="003918D2" w:rsidRPr="00FB0439" w:rsidRDefault="003918D2" w:rsidP="00A744E7">
      <w:pPr>
        <w:pStyle w:val="Default"/>
        <w:rPr>
          <w:color w:val="FF0000"/>
          <w:sz w:val="22"/>
          <w:szCs w:val="22"/>
        </w:rPr>
      </w:pPr>
    </w:p>
    <w:p w14:paraId="3E320230" w14:textId="4C27FC57" w:rsidR="00A744E7" w:rsidRPr="00FB0439" w:rsidRDefault="0040137C" w:rsidP="002E21F1">
      <w:pPr>
        <w:pStyle w:val="Default"/>
        <w:numPr>
          <w:ilvl w:val="0"/>
          <w:numId w:val="176"/>
        </w:numPr>
        <w:rPr>
          <w:b/>
          <w:bCs/>
          <w:color w:val="FF0000"/>
          <w:sz w:val="22"/>
          <w:szCs w:val="22"/>
        </w:rPr>
      </w:pPr>
      <w:r w:rsidRPr="00FB0439">
        <w:rPr>
          <w:b/>
          <w:bCs/>
          <w:color w:val="FF0000"/>
          <w:sz w:val="22"/>
          <w:szCs w:val="22"/>
        </w:rPr>
        <w:t>keep records that show that you considered and discussed issues raised by patients, and have made improvements in response to their feedback.</w:t>
      </w:r>
    </w:p>
    <w:p w14:paraId="43D1931F" w14:textId="77777777" w:rsidR="0040137C" w:rsidRPr="00FB0439" w:rsidRDefault="0040137C" w:rsidP="00A744E7">
      <w:pPr>
        <w:pStyle w:val="Default"/>
        <w:rPr>
          <w:sz w:val="22"/>
          <w:szCs w:val="22"/>
        </w:rPr>
      </w:pPr>
    </w:p>
    <w:p w14:paraId="1F8AB77E" w14:textId="77777777" w:rsidR="00A744E7" w:rsidRPr="00FB0439" w:rsidRDefault="00A744E7" w:rsidP="00A744E7">
      <w:pPr>
        <w:pStyle w:val="Default"/>
        <w:rPr>
          <w:sz w:val="22"/>
          <w:szCs w:val="22"/>
        </w:rPr>
      </w:pPr>
      <w:r w:rsidRPr="00FB0439">
        <w:rPr>
          <w:sz w:val="22"/>
          <w:szCs w:val="22"/>
        </w:rPr>
        <w:t xml:space="preserve">You could: </w:t>
      </w:r>
    </w:p>
    <w:p w14:paraId="20BB8FB3" w14:textId="77777777" w:rsidR="003918D2" w:rsidRPr="00FB0439" w:rsidRDefault="003918D2" w:rsidP="00A744E7">
      <w:pPr>
        <w:pStyle w:val="Default"/>
        <w:rPr>
          <w:sz w:val="22"/>
          <w:szCs w:val="22"/>
        </w:rPr>
      </w:pPr>
    </w:p>
    <w:p w14:paraId="429B5686" w14:textId="77777777" w:rsidR="0040137C" w:rsidRPr="00FB0439" w:rsidRDefault="0040137C" w:rsidP="002E21F1">
      <w:pPr>
        <w:pStyle w:val="ListParagraph"/>
        <w:numPr>
          <w:ilvl w:val="0"/>
          <w:numId w:val="176"/>
        </w:numPr>
        <w:autoSpaceDE w:val="0"/>
        <w:autoSpaceDN w:val="0"/>
        <w:adjustRightInd w:val="0"/>
        <w:spacing w:after="0" w:line="240" w:lineRule="auto"/>
        <w:rPr>
          <w:rFonts w:ascii="Arial" w:hAnsi="Arial" w:cs="Arial"/>
          <w:color w:val="000000"/>
        </w:rPr>
      </w:pPr>
      <w:r w:rsidRPr="00FB0439">
        <w:rPr>
          <w:rFonts w:ascii="Arial" w:hAnsi="Arial" w:cs="Arial"/>
          <w:color w:val="000000"/>
        </w:rPr>
        <w:t>discuss patient feedback responses at team meetings</w:t>
      </w:r>
    </w:p>
    <w:p w14:paraId="65B3E6BB" w14:textId="77777777" w:rsidR="0040137C" w:rsidRPr="00FB0439" w:rsidRDefault="0040137C" w:rsidP="002E21F1">
      <w:pPr>
        <w:pStyle w:val="ListParagraph"/>
        <w:numPr>
          <w:ilvl w:val="0"/>
          <w:numId w:val="176"/>
        </w:numPr>
        <w:autoSpaceDE w:val="0"/>
        <w:autoSpaceDN w:val="0"/>
        <w:adjustRightInd w:val="0"/>
        <w:spacing w:after="0" w:line="240" w:lineRule="auto"/>
        <w:rPr>
          <w:rFonts w:ascii="Arial" w:hAnsi="Arial" w:cs="Arial"/>
          <w:color w:val="000000"/>
        </w:rPr>
      </w:pPr>
      <w:r w:rsidRPr="00FB0439">
        <w:rPr>
          <w:rFonts w:ascii="Arial" w:hAnsi="Arial" w:cs="Arial"/>
          <w:color w:val="000000"/>
        </w:rPr>
        <w:t>create specific action plans to address issues raised by patients</w:t>
      </w:r>
    </w:p>
    <w:p w14:paraId="723217C9" w14:textId="77777777" w:rsidR="0040137C" w:rsidRPr="00FB0439" w:rsidRDefault="0040137C" w:rsidP="002E21F1">
      <w:pPr>
        <w:pStyle w:val="ListParagraph"/>
        <w:numPr>
          <w:ilvl w:val="0"/>
          <w:numId w:val="176"/>
        </w:numPr>
        <w:autoSpaceDE w:val="0"/>
        <w:autoSpaceDN w:val="0"/>
        <w:adjustRightInd w:val="0"/>
        <w:spacing w:after="0" w:line="240" w:lineRule="auto"/>
        <w:rPr>
          <w:rFonts w:ascii="Arial" w:hAnsi="Arial" w:cs="Arial"/>
          <w:color w:val="000000"/>
        </w:rPr>
      </w:pPr>
      <w:r w:rsidRPr="00FB0439">
        <w:rPr>
          <w:rFonts w:ascii="Arial" w:hAnsi="Arial" w:cs="Arial"/>
          <w:color w:val="000000"/>
        </w:rPr>
        <w:t>share the results and outcome reports about activities that were based on patient feedback with the practice team</w:t>
      </w:r>
    </w:p>
    <w:p w14:paraId="2C81AB00" w14:textId="06C780BF" w:rsidR="003918D2" w:rsidRPr="00FB0439" w:rsidRDefault="0040137C" w:rsidP="002E21F1">
      <w:pPr>
        <w:pStyle w:val="ListParagraph"/>
        <w:numPr>
          <w:ilvl w:val="0"/>
          <w:numId w:val="176"/>
        </w:numPr>
        <w:autoSpaceDE w:val="0"/>
        <w:autoSpaceDN w:val="0"/>
        <w:adjustRightInd w:val="0"/>
        <w:spacing w:after="0" w:line="240" w:lineRule="auto"/>
        <w:rPr>
          <w:rFonts w:ascii="Arial" w:hAnsi="Arial" w:cs="Arial"/>
          <w:color w:val="000000"/>
        </w:rPr>
      </w:pPr>
      <w:r w:rsidRPr="00FB0439">
        <w:rPr>
          <w:rFonts w:ascii="Arial" w:hAnsi="Arial" w:cs="Arial"/>
          <w:color w:val="000000"/>
        </w:rPr>
        <w:t>incorporate improvements into relevant policies and procedures.</w:t>
      </w:r>
    </w:p>
    <w:p w14:paraId="25024B19" w14:textId="77777777" w:rsidR="0040137C" w:rsidRPr="00FB0439" w:rsidRDefault="0040137C" w:rsidP="00A744E7">
      <w:pPr>
        <w:autoSpaceDE w:val="0"/>
        <w:autoSpaceDN w:val="0"/>
        <w:adjustRightInd w:val="0"/>
        <w:spacing w:after="0" w:line="240" w:lineRule="auto"/>
        <w:rPr>
          <w:rFonts w:ascii="Arial" w:hAnsi="Arial" w:cs="Arial"/>
          <w:color w:val="000000"/>
        </w:rPr>
      </w:pPr>
    </w:p>
    <w:p w14:paraId="61215249" w14:textId="6DEEAD74" w:rsidR="00A744E7" w:rsidRPr="00FB0439" w:rsidRDefault="00A744E7" w:rsidP="00A744E7">
      <w:pPr>
        <w:autoSpaceDE w:val="0"/>
        <w:autoSpaceDN w:val="0"/>
        <w:adjustRightInd w:val="0"/>
        <w:spacing w:after="0" w:line="240" w:lineRule="auto"/>
        <w:rPr>
          <w:rFonts w:ascii="Arial" w:hAnsi="Arial" w:cs="Arial"/>
          <w:color w:val="000000"/>
        </w:rPr>
      </w:pPr>
      <w:r w:rsidRPr="00FB0439">
        <w:rPr>
          <w:rFonts w:ascii="Arial" w:hAnsi="Arial" w:cs="Arial"/>
          <w:color w:val="000000"/>
        </w:rPr>
        <w:t xml:space="preserve">QI1.2► C </w:t>
      </w:r>
      <w:r w:rsidR="0040137C" w:rsidRPr="00FB0439">
        <w:rPr>
          <w:rFonts w:ascii="Arial" w:hAnsi="Arial" w:cs="Arial"/>
          <w:color w:val="000000"/>
        </w:rPr>
        <w:t>Our practice informs patients, carers and other relevant parties about how we have responded to feedback and used feedback to improve quality.</w:t>
      </w:r>
    </w:p>
    <w:p w14:paraId="391F1618" w14:textId="77777777" w:rsidR="003918D2" w:rsidRPr="00FB0439" w:rsidRDefault="003918D2" w:rsidP="00A744E7">
      <w:pPr>
        <w:autoSpaceDE w:val="0"/>
        <w:autoSpaceDN w:val="0"/>
        <w:adjustRightInd w:val="0"/>
        <w:spacing w:after="0" w:line="240" w:lineRule="auto"/>
        <w:rPr>
          <w:rFonts w:ascii="Arial" w:hAnsi="Arial" w:cs="Arial"/>
          <w:color w:val="000000"/>
        </w:rPr>
      </w:pPr>
    </w:p>
    <w:p w14:paraId="565E9E9F" w14:textId="77777777" w:rsidR="00A744E7" w:rsidRPr="00FB0439" w:rsidRDefault="00A744E7" w:rsidP="00A744E7">
      <w:pPr>
        <w:autoSpaceDE w:val="0"/>
        <w:autoSpaceDN w:val="0"/>
        <w:adjustRightInd w:val="0"/>
        <w:spacing w:after="0" w:line="240" w:lineRule="auto"/>
        <w:rPr>
          <w:rFonts w:ascii="Arial" w:hAnsi="Arial" w:cs="Arial"/>
          <w:b/>
          <w:bCs/>
          <w:color w:val="FF0000"/>
        </w:rPr>
      </w:pPr>
      <w:r w:rsidRPr="00FB0439">
        <w:rPr>
          <w:rFonts w:ascii="Arial" w:hAnsi="Arial" w:cs="Arial"/>
          <w:b/>
          <w:bCs/>
          <w:color w:val="FF0000"/>
        </w:rPr>
        <w:t xml:space="preserve">You must: </w:t>
      </w:r>
    </w:p>
    <w:p w14:paraId="776A9C3F" w14:textId="77777777" w:rsidR="0040137C" w:rsidRPr="00FB0439" w:rsidRDefault="0040137C" w:rsidP="00A744E7">
      <w:pPr>
        <w:autoSpaceDE w:val="0"/>
        <w:autoSpaceDN w:val="0"/>
        <w:adjustRightInd w:val="0"/>
        <w:spacing w:after="0" w:line="240" w:lineRule="auto"/>
        <w:rPr>
          <w:rFonts w:ascii="Arial" w:hAnsi="Arial" w:cs="Arial"/>
          <w:color w:val="FF0000"/>
        </w:rPr>
      </w:pPr>
    </w:p>
    <w:p w14:paraId="79F1A020" w14:textId="24CAB7DE" w:rsidR="00A744E7" w:rsidRPr="00FB0439" w:rsidRDefault="0040137C" w:rsidP="002E21F1">
      <w:pPr>
        <w:pStyle w:val="ListParagraph"/>
        <w:numPr>
          <w:ilvl w:val="0"/>
          <w:numId w:val="177"/>
        </w:numPr>
        <w:autoSpaceDE w:val="0"/>
        <w:autoSpaceDN w:val="0"/>
        <w:adjustRightInd w:val="0"/>
        <w:spacing w:after="0" w:line="240" w:lineRule="auto"/>
        <w:rPr>
          <w:rFonts w:ascii="Arial" w:hAnsi="Arial" w:cs="Arial"/>
          <w:color w:val="FF0000"/>
        </w:rPr>
      </w:pPr>
      <w:r w:rsidRPr="00FB0439">
        <w:rPr>
          <w:rFonts w:ascii="Arial" w:hAnsi="Arial" w:cs="Arial"/>
          <w:b/>
          <w:bCs/>
          <w:color w:val="FF0000"/>
        </w:rPr>
        <w:t>inform patients about how the practice has responded to feedback received.</w:t>
      </w:r>
    </w:p>
    <w:p w14:paraId="4CD06870" w14:textId="77777777" w:rsidR="0040137C" w:rsidRPr="00FB0439" w:rsidRDefault="0040137C" w:rsidP="00A744E7">
      <w:pPr>
        <w:autoSpaceDE w:val="0"/>
        <w:autoSpaceDN w:val="0"/>
        <w:adjustRightInd w:val="0"/>
        <w:spacing w:after="0" w:line="240" w:lineRule="auto"/>
        <w:rPr>
          <w:rFonts w:ascii="Arial" w:hAnsi="Arial" w:cs="Arial"/>
          <w:color w:val="000000"/>
        </w:rPr>
      </w:pPr>
    </w:p>
    <w:p w14:paraId="4598ED2D" w14:textId="77777777" w:rsidR="00A744E7" w:rsidRPr="00FB0439" w:rsidRDefault="00A744E7" w:rsidP="00A744E7">
      <w:pPr>
        <w:autoSpaceDE w:val="0"/>
        <w:autoSpaceDN w:val="0"/>
        <w:adjustRightInd w:val="0"/>
        <w:spacing w:after="0" w:line="240" w:lineRule="auto"/>
        <w:rPr>
          <w:rFonts w:ascii="Arial" w:hAnsi="Arial" w:cs="Arial"/>
          <w:color w:val="000000"/>
        </w:rPr>
      </w:pPr>
      <w:r w:rsidRPr="00FB0439">
        <w:rPr>
          <w:rFonts w:ascii="Arial" w:hAnsi="Arial" w:cs="Arial"/>
          <w:color w:val="000000"/>
        </w:rPr>
        <w:t xml:space="preserve">You could: </w:t>
      </w:r>
    </w:p>
    <w:p w14:paraId="22BB8F86" w14:textId="77777777" w:rsidR="003918D2" w:rsidRPr="00FB0439" w:rsidRDefault="003918D2" w:rsidP="00A744E7">
      <w:pPr>
        <w:autoSpaceDE w:val="0"/>
        <w:autoSpaceDN w:val="0"/>
        <w:adjustRightInd w:val="0"/>
        <w:spacing w:after="0" w:line="240" w:lineRule="auto"/>
        <w:rPr>
          <w:rFonts w:ascii="Arial" w:hAnsi="Arial" w:cs="Arial"/>
          <w:color w:val="000000"/>
        </w:rPr>
      </w:pPr>
    </w:p>
    <w:p w14:paraId="6426D476" w14:textId="5813DF90" w:rsidR="003918D2" w:rsidRPr="00FB0439" w:rsidRDefault="0040137C" w:rsidP="002E21F1">
      <w:pPr>
        <w:pStyle w:val="ListParagraph"/>
        <w:numPr>
          <w:ilvl w:val="0"/>
          <w:numId w:val="177"/>
        </w:numPr>
        <w:autoSpaceDE w:val="0"/>
        <w:autoSpaceDN w:val="0"/>
        <w:adjustRightInd w:val="0"/>
        <w:spacing w:after="0" w:line="240" w:lineRule="auto"/>
        <w:rPr>
          <w:rFonts w:ascii="Arial" w:hAnsi="Arial" w:cs="Arial"/>
          <w:color w:val="000000"/>
        </w:rPr>
      </w:pPr>
      <w:r w:rsidRPr="00FB0439">
        <w:rPr>
          <w:rFonts w:ascii="Arial" w:hAnsi="Arial" w:cs="Arial"/>
          <w:color w:val="000000"/>
        </w:rPr>
        <w:t>advise patients about how the practice has responded to patient feedback via the practice’s website, in practice newsletters, and in notices in waiting rooms.</w:t>
      </w:r>
    </w:p>
    <w:p w14:paraId="0C94184F" w14:textId="77777777" w:rsidR="0040137C" w:rsidRPr="006A3DE4" w:rsidRDefault="0040137C" w:rsidP="00A744E7">
      <w:pPr>
        <w:pStyle w:val="Default"/>
        <w:rPr>
          <w:b/>
          <w:bCs/>
          <w:color w:val="323232"/>
          <w:sz w:val="23"/>
          <w:szCs w:val="23"/>
        </w:rPr>
      </w:pPr>
    </w:p>
    <w:p w14:paraId="1DB8CC3B" w14:textId="77777777" w:rsidR="00E9049D" w:rsidRDefault="00E9049D" w:rsidP="00A744E7">
      <w:pPr>
        <w:pStyle w:val="Default"/>
        <w:rPr>
          <w:b/>
          <w:bCs/>
          <w:color w:val="323232"/>
          <w:sz w:val="23"/>
          <w:szCs w:val="23"/>
        </w:rPr>
      </w:pPr>
    </w:p>
    <w:p w14:paraId="7C07B772" w14:textId="77777777" w:rsidR="00E9049D" w:rsidRDefault="00E9049D" w:rsidP="00A744E7">
      <w:pPr>
        <w:pStyle w:val="Default"/>
        <w:rPr>
          <w:b/>
          <w:bCs/>
          <w:color w:val="323232"/>
          <w:sz w:val="23"/>
          <w:szCs w:val="23"/>
        </w:rPr>
      </w:pPr>
    </w:p>
    <w:p w14:paraId="4846A37B" w14:textId="77777777" w:rsidR="00E9049D" w:rsidRDefault="00E9049D" w:rsidP="00A744E7">
      <w:pPr>
        <w:pStyle w:val="Default"/>
        <w:rPr>
          <w:b/>
          <w:bCs/>
          <w:color w:val="323232"/>
          <w:sz w:val="23"/>
          <w:szCs w:val="23"/>
        </w:rPr>
      </w:pPr>
    </w:p>
    <w:p w14:paraId="56BBA681" w14:textId="77777777" w:rsidR="00E9049D" w:rsidRDefault="00E9049D" w:rsidP="00A744E7">
      <w:pPr>
        <w:pStyle w:val="Default"/>
        <w:rPr>
          <w:b/>
          <w:bCs/>
          <w:color w:val="323232"/>
          <w:sz w:val="23"/>
          <w:szCs w:val="23"/>
        </w:rPr>
      </w:pPr>
    </w:p>
    <w:p w14:paraId="12125CC5" w14:textId="77777777" w:rsidR="00E9049D" w:rsidRDefault="00E9049D" w:rsidP="00A744E7">
      <w:pPr>
        <w:pStyle w:val="Default"/>
        <w:rPr>
          <w:b/>
          <w:bCs/>
          <w:color w:val="323232"/>
          <w:sz w:val="23"/>
          <w:szCs w:val="23"/>
        </w:rPr>
      </w:pPr>
    </w:p>
    <w:p w14:paraId="73C83643" w14:textId="77777777" w:rsidR="00E9049D" w:rsidRDefault="00E9049D" w:rsidP="00A744E7">
      <w:pPr>
        <w:pStyle w:val="Default"/>
        <w:rPr>
          <w:b/>
          <w:bCs/>
          <w:color w:val="323232"/>
          <w:sz w:val="23"/>
          <w:szCs w:val="23"/>
        </w:rPr>
      </w:pPr>
    </w:p>
    <w:p w14:paraId="1B8027BE" w14:textId="77777777" w:rsidR="00E9049D" w:rsidRDefault="00E9049D" w:rsidP="00A744E7">
      <w:pPr>
        <w:pStyle w:val="Default"/>
        <w:rPr>
          <w:b/>
          <w:bCs/>
          <w:color w:val="323232"/>
          <w:sz w:val="23"/>
          <w:szCs w:val="23"/>
        </w:rPr>
      </w:pPr>
    </w:p>
    <w:p w14:paraId="3D882B88" w14:textId="77777777" w:rsidR="00E9049D" w:rsidRDefault="00E9049D" w:rsidP="00A744E7">
      <w:pPr>
        <w:pStyle w:val="Default"/>
        <w:rPr>
          <w:b/>
          <w:bCs/>
          <w:color w:val="323232"/>
          <w:sz w:val="23"/>
          <w:szCs w:val="23"/>
        </w:rPr>
      </w:pPr>
    </w:p>
    <w:p w14:paraId="34E141E3" w14:textId="77777777" w:rsidR="00E9049D" w:rsidRDefault="00E9049D" w:rsidP="00A744E7">
      <w:pPr>
        <w:pStyle w:val="Default"/>
        <w:rPr>
          <w:b/>
          <w:bCs/>
          <w:color w:val="323232"/>
          <w:sz w:val="23"/>
          <w:szCs w:val="23"/>
        </w:rPr>
      </w:pPr>
    </w:p>
    <w:p w14:paraId="10310999" w14:textId="77777777" w:rsidR="00E9049D" w:rsidRDefault="00E9049D" w:rsidP="00A744E7">
      <w:pPr>
        <w:pStyle w:val="Default"/>
        <w:rPr>
          <w:b/>
          <w:bCs/>
          <w:color w:val="323232"/>
          <w:sz w:val="23"/>
          <w:szCs w:val="23"/>
        </w:rPr>
      </w:pPr>
    </w:p>
    <w:p w14:paraId="5C824BD2" w14:textId="77777777" w:rsidR="00E9049D" w:rsidRDefault="00E9049D" w:rsidP="00A744E7">
      <w:pPr>
        <w:pStyle w:val="Default"/>
        <w:rPr>
          <w:b/>
          <w:bCs/>
          <w:color w:val="323232"/>
          <w:sz w:val="23"/>
          <w:szCs w:val="23"/>
        </w:rPr>
      </w:pPr>
    </w:p>
    <w:p w14:paraId="79393D06" w14:textId="77777777" w:rsidR="00E9049D" w:rsidRDefault="00E9049D" w:rsidP="00A744E7">
      <w:pPr>
        <w:pStyle w:val="Default"/>
        <w:rPr>
          <w:b/>
          <w:bCs/>
          <w:color w:val="323232"/>
          <w:sz w:val="23"/>
          <w:szCs w:val="23"/>
        </w:rPr>
      </w:pPr>
    </w:p>
    <w:p w14:paraId="027987F1" w14:textId="77777777" w:rsidR="00E9049D" w:rsidRDefault="00E9049D" w:rsidP="00A744E7">
      <w:pPr>
        <w:pStyle w:val="Default"/>
        <w:rPr>
          <w:b/>
          <w:bCs/>
          <w:color w:val="323232"/>
          <w:sz w:val="23"/>
          <w:szCs w:val="23"/>
        </w:rPr>
      </w:pPr>
    </w:p>
    <w:p w14:paraId="3E9CFA9C" w14:textId="77777777" w:rsidR="00E9049D" w:rsidRDefault="00E9049D" w:rsidP="00A744E7">
      <w:pPr>
        <w:pStyle w:val="Default"/>
        <w:rPr>
          <w:b/>
          <w:bCs/>
          <w:color w:val="323232"/>
          <w:sz w:val="23"/>
          <w:szCs w:val="23"/>
        </w:rPr>
      </w:pPr>
    </w:p>
    <w:p w14:paraId="10434D5D" w14:textId="77777777" w:rsidR="00E9049D" w:rsidRDefault="00E9049D" w:rsidP="00A744E7">
      <w:pPr>
        <w:pStyle w:val="Default"/>
        <w:rPr>
          <w:b/>
          <w:bCs/>
          <w:color w:val="323232"/>
          <w:sz w:val="23"/>
          <w:szCs w:val="23"/>
        </w:rPr>
      </w:pPr>
    </w:p>
    <w:p w14:paraId="5C1320DA" w14:textId="77777777" w:rsidR="00E9049D" w:rsidRDefault="00E9049D" w:rsidP="00A744E7">
      <w:pPr>
        <w:pStyle w:val="Default"/>
        <w:rPr>
          <w:b/>
          <w:bCs/>
          <w:color w:val="323232"/>
          <w:sz w:val="23"/>
          <w:szCs w:val="23"/>
        </w:rPr>
      </w:pPr>
    </w:p>
    <w:p w14:paraId="3FA318E0" w14:textId="77777777" w:rsidR="00E9049D" w:rsidRDefault="00E9049D" w:rsidP="00A744E7">
      <w:pPr>
        <w:pStyle w:val="Default"/>
        <w:rPr>
          <w:b/>
          <w:bCs/>
          <w:color w:val="323232"/>
          <w:sz w:val="23"/>
          <w:szCs w:val="23"/>
        </w:rPr>
      </w:pPr>
    </w:p>
    <w:p w14:paraId="6E0F117E" w14:textId="77777777" w:rsidR="00E9049D" w:rsidRDefault="00E9049D" w:rsidP="00A744E7">
      <w:pPr>
        <w:pStyle w:val="Default"/>
        <w:rPr>
          <w:b/>
          <w:bCs/>
          <w:color w:val="323232"/>
          <w:sz w:val="23"/>
          <w:szCs w:val="23"/>
        </w:rPr>
      </w:pPr>
    </w:p>
    <w:p w14:paraId="2744356C" w14:textId="77777777" w:rsidR="00E9049D" w:rsidRDefault="00E9049D" w:rsidP="00A744E7">
      <w:pPr>
        <w:pStyle w:val="Default"/>
        <w:rPr>
          <w:b/>
          <w:bCs/>
          <w:color w:val="323232"/>
          <w:sz w:val="23"/>
          <w:szCs w:val="23"/>
        </w:rPr>
      </w:pPr>
    </w:p>
    <w:p w14:paraId="59AC55A8" w14:textId="77777777" w:rsidR="00E9049D" w:rsidRDefault="00E9049D" w:rsidP="00A744E7">
      <w:pPr>
        <w:pStyle w:val="Default"/>
        <w:rPr>
          <w:b/>
          <w:bCs/>
          <w:color w:val="323232"/>
          <w:sz w:val="23"/>
          <w:szCs w:val="23"/>
        </w:rPr>
      </w:pPr>
    </w:p>
    <w:p w14:paraId="433AFB4C" w14:textId="77777777" w:rsidR="00E9049D" w:rsidRDefault="00E9049D" w:rsidP="00A744E7">
      <w:pPr>
        <w:pStyle w:val="Default"/>
        <w:rPr>
          <w:b/>
          <w:bCs/>
          <w:color w:val="323232"/>
          <w:sz w:val="23"/>
          <w:szCs w:val="23"/>
        </w:rPr>
      </w:pPr>
    </w:p>
    <w:p w14:paraId="4606C799" w14:textId="77777777" w:rsidR="00E9049D" w:rsidRDefault="00E9049D" w:rsidP="00A744E7">
      <w:pPr>
        <w:pStyle w:val="Default"/>
        <w:rPr>
          <w:b/>
          <w:bCs/>
          <w:color w:val="323232"/>
          <w:sz w:val="23"/>
          <w:szCs w:val="23"/>
        </w:rPr>
      </w:pPr>
    </w:p>
    <w:p w14:paraId="3E9C2A1C" w14:textId="77777777" w:rsidR="00E9049D" w:rsidRDefault="00E9049D" w:rsidP="00A744E7">
      <w:pPr>
        <w:pStyle w:val="Default"/>
        <w:rPr>
          <w:b/>
          <w:bCs/>
          <w:color w:val="323232"/>
          <w:sz w:val="23"/>
          <w:szCs w:val="23"/>
        </w:rPr>
      </w:pPr>
    </w:p>
    <w:p w14:paraId="4FCCF0DA" w14:textId="77777777" w:rsidR="00E9049D" w:rsidRDefault="00E9049D" w:rsidP="00A744E7">
      <w:pPr>
        <w:pStyle w:val="Default"/>
        <w:rPr>
          <w:b/>
          <w:bCs/>
          <w:color w:val="323232"/>
          <w:sz w:val="23"/>
          <w:szCs w:val="23"/>
        </w:rPr>
      </w:pPr>
    </w:p>
    <w:p w14:paraId="53D4BA8A" w14:textId="77777777" w:rsidR="00E9049D" w:rsidRDefault="00E9049D" w:rsidP="00A744E7">
      <w:pPr>
        <w:pStyle w:val="Default"/>
        <w:rPr>
          <w:b/>
          <w:bCs/>
          <w:color w:val="323232"/>
          <w:sz w:val="23"/>
          <w:szCs w:val="23"/>
        </w:rPr>
      </w:pPr>
    </w:p>
    <w:p w14:paraId="4ECBD84B" w14:textId="77777777" w:rsidR="00E9049D" w:rsidRDefault="00E9049D" w:rsidP="00A744E7">
      <w:pPr>
        <w:pStyle w:val="Default"/>
        <w:rPr>
          <w:b/>
          <w:bCs/>
          <w:color w:val="323232"/>
          <w:sz w:val="23"/>
          <w:szCs w:val="23"/>
        </w:rPr>
      </w:pPr>
    </w:p>
    <w:p w14:paraId="0FB15A45" w14:textId="77777777" w:rsidR="00E9049D" w:rsidRDefault="00E9049D" w:rsidP="00A744E7">
      <w:pPr>
        <w:pStyle w:val="Default"/>
        <w:rPr>
          <w:b/>
          <w:bCs/>
          <w:color w:val="323232"/>
          <w:sz w:val="23"/>
          <w:szCs w:val="23"/>
        </w:rPr>
      </w:pPr>
    </w:p>
    <w:p w14:paraId="763243F4" w14:textId="77777777" w:rsidR="00E9049D" w:rsidRDefault="00E9049D" w:rsidP="00A744E7">
      <w:pPr>
        <w:pStyle w:val="Default"/>
        <w:rPr>
          <w:b/>
          <w:bCs/>
          <w:color w:val="323232"/>
          <w:sz w:val="23"/>
          <w:szCs w:val="23"/>
        </w:rPr>
      </w:pPr>
    </w:p>
    <w:p w14:paraId="5EEF37AD" w14:textId="77777777" w:rsidR="00E9049D" w:rsidRDefault="00E9049D" w:rsidP="00A744E7">
      <w:pPr>
        <w:pStyle w:val="Default"/>
        <w:rPr>
          <w:b/>
          <w:bCs/>
          <w:color w:val="323232"/>
          <w:sz w:val="23"/>
          <w:szCs w:val="23"/>
        </w:rPr>
      </w:pPr>
    </w:p>
    <w:p w14:paraId="41773D7A" w14:textId="77777777" w:rsidR="00E9049D" w:rsidRDefault="00E9049D" w:rsidP="00A744E7">
      <w:pPr>
        <w:pStyle w:val="Default"/>
        <w:rPr>
          <w:b/>
          <w:bCs/>
          <w:color w:val="323232"/>
          <w:sz w:val="23"/>
          <w:szCs w:val="23"/>
        </w:rPr>
      </w:pPr>
    </w:p>
    <w:p w14:paraId="08799DBE" w14:textId="77777777" w:rsidR="00E9049D" w:rsidRDefault="00E9049D" w:rsidP="00A744E7">
      <w:pPr>
        <w:pStyle w:val="Default"/>
        <w:rPr>
          <w:b/>
          <w:bCs/>
          <w:color w:val="323232"/>
          <w:sz w:val="23"/>
          <w:szCs w:val="23"/>
        </w:rPr>
      </w:pPr>
    </w:p>
    <w:p w14:paraId="1DDAD4B3" w14:textId="77777777" w:rsidR="00E9049D" w:rsidRDefault="00E9049D" w:rsidP="00A744E7">
      <w:pPr>
        <w:pStyle w:val="Default"/>
        <w:rPr>
          <w:b/>
          <w:bCs/>
          <w:color w:val="323232"/>
          <w:sz w:val="23"/>
          <w:szCs w:val="23"/>
        </w:rPr>
      </w:pPr>
    </w:p>
    <w:p w14:paraId="614259A5" w14:textId="77777777" w:rsidR="00E9049D" w:rsidRDefault="00E9049D" w:rsidP="00A744E7">
      <w:pPr>
        <w:pStyle w:val="Default"/>
        <w:rPr>
          <w:b/>
          <w:bCs/>
          <w:color w:val="323232"/>
          <w:sz w:val="23"/>
          <w:szCs w:val="23"/>
        </w:rPr>
      </w:pPr>
    </w:p>
    <w:p w14:paraId="6517F9F3" w14:textId="77777777" w:rsidR="00E9049D" w:rsidRDefault="00E9049D" w:rsidP="00A744E7">
      <w:pPr>
        <w:pStyle w:val="Default"/>
        <w:rPr>
          <w:b/>
          <w:bCs/>
          <w:color w:val="323232"/>
          <w:sz w:val="23"/>
          <w:szCs w:val="23"/>
        </w:rPr>
      </w:pPr>
    </w:p>
    <w:p w14:paraId="024E816C" w14:textId="77777777" w:rsidR="00E9049D" w:rsidRDefault="00E9049D" w:rsidP="00A744E7">
      <w:pPr>
        <w:pStyle w:val="Default"/>
        <w:rPr>
          <w:b/>
          <w:bCs/>
          <w:color w:val="323232"/>
          <w:sz w:val="23"/>
          <w:szCs w:val="23"/>
        </w:rPr>
      </w:pPr>
    </w:p>
    <w:p w14:paraId="5EE0F95F" w14:textId="77777777" w:rsidR="00E9049D" w:rsidRDefault="00E9049D" w:rsidP="00A744E7">
      <w:pPr>
        <w:pStyle w:val="Default"/>
        <w:rPr>
          <w:b/>
          <w:bCs/>
          <w:color w:val="323232"/>
          <w:sz w:val="23"/>
          <w:szCs w:val="23"/>
        </w:rPr>
      </w:pPr>
    </w:p>
    <w:p w14:paraId="7C8C5C1E" w14:textId="77777777" w:rsidR="00E9049D" w:rsidRDefault="00E9049D" w:rsidP="00A744E7">
      <w:pPr>
        <w:pStyle w:val="Default"/>
        <w:rPr>
          <w:b/>
          <w:bCs/>
          <w:color w:val="323232"/>
          <w:sz w:val="23"/>
          <w:szCs w:val="23"/>
        </w:rPr>
      </w:pPr>
    </w:p>
    <w:p w14:paraId="6C715D27"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QI1.3 – Improving clinical care </w:t>
      </w:r>
    </w:p>
    <w:p w14:paraId="24F19890" w14:textId="77777777" w:rsidR="003918D2" w:rsidRPr="006A3DE4" w:rsidRDefault="003918D2" w:rsidP="00A744E7">
      <w:pPr>
        <w:pStyle w:val="Default"/>
        <w:rPr>
          <w:b/>
          <w:bCs/>
          <w:color w:val="FF0000"/>
          <w:sz w:val="20"/>
          <w:szCs w:val="20"/>
        </w:rPr>
      </w:pPr>
    </w:p>
    <w:p w14:paraId="540F89FE" w14:textId="77777777" w:rsidR="00A744E7" w:rsidRPr="00FB0439" w:rsidRDefault="00A744E7" w:rsidP="00A744E7">
      <w:pPr>
        <w:pStyle w:val="Default"/>
        <w:rPr>
          <w:b/>
          <w:bCs/>
          <w:color w:val="FF0000"/>
          <w:sz w:val="22"/>
          <w:szCs w:val="22"/>
        </w:rPr>
      </w:pPr>
      <w:r w:rsidRPr="00FB0439">
        <w:rPr>
          <w:b/>
          <w:bCs/>
          <w:color w:val="FF0000"/>
          <w:sz w:val="22"/>
          <w:szCs w:val="22"/>
        </w:rPr>
        <w:t xml:space="preserve">Indicators </w:t>
      </w:r>
    </w:p>
    <w:p w14:paraId="1196741D" w14:textId="77777777" w:rsidR="003918D2" w:rsidRPr="00FB0439" w:rsidRDefault="003918D2" w:rsidP="00A744E7">
      <w:pPr>
        <w:pStyle w:val="Default"/>
        <w:rPr>
          <w:color w:val="FF0000"/>
          <w:sz w:val="22"/>
          <w:szCs w:val="22"/>
        </w:rPr>
      </w:pPr>
    </w:p>
    <w:p w14:paraId="732DB39B" w14:textId="528B3E76" w:rsidR="00A744E7" w:rsidRPr="00FB0439" w:rsidRDefault="00A744E7" w:rsidP="00A744E7">
      <w:pPr>
        <w:pStyle w:val="Default"/>
        <w:rPr>
          <w:sz w:val="22"/>
          <w:szCs w:val="22"/>
        </w:rPr>
      </w:pPr>
      <w:r w:rsidRPr="00FB0439">
        <w:rPr>
          <w:sz w:val="22"/>
          <w:szCs w:val="22"/>
        </w:rPr>
        <w:t xml:space="preserve">A. </w:t>
      </w:r>
      <w:r w:rsidR="0040137C" w:rsidRPr="00FB0439">
        <w:rPr>
          <w:sz w:val="22"/>
          <w:szCs w:val="22"/>
        </w:rPr>
        <w:t>Our practice team uses a nationally recognised medical vocabulary for coding</w:t>
      </w:r>
      <w:r w:rsidR="000F3DD7">
        <w:rPr>
          <w:sz w:val="22"/>
          <w:szCs w:val="22"/>
        </w:rPr>
        <w:t>.</w:t>
      </w:r>
    </w:p>
    <w:p w14:paraId="3B503573" w14:textId="6A1E109E" w:rsidR="00A744E7" w:rsidRPr="00FB0439" w:rsidRDefault="00A744E7" w:rsidP="00A744E7">
      <w:pPr>
        <w:pStyle w:val="Default"/>
        <w:rPr>
          <w:sz w:val="22"/>
          <w:szCs w:val="22"/>
        </w:rPr>
      </w:pPr>
      <w:r w:rsidRPr="00FB0439">
        <w:rPr>
          <w:sz w:val="22"/>
          <w:szCs w:val="22"/>
        </w:rPr>
        <w:t xml:space="preserve">► B. </w:t>
      </w:r>
      <w:r w:rsidR="0040137C" w:rsidRPr="00FB0439">
        <w:rPr>
          <w:sz w:val="22"/>
          <w:szCs w:val="22"/>
        </w:rPr>
        <w:t>Our practice uses relevant patient and practice data to improve clinical practice (eg chronic disease management, preventive health).</w:t>
      </w:r>
    </w:p>
    <w:p w14:paraId="3A827063" w14:textId="77777777" w:rsidR="003918D2" w:rsidRPr="00FB0439" w:rsidRDefault="003918D2" w:rsidP="00A744E7">
      <w:pPr>
        <w:pStyle w:val="Default"/>
        <w:rPr>
          <w:b/>
          <w:bCs/>
          <w:color w:val="FF0000"/>
          <w:sz w:val="22"/>
          <w:szCs w:val="22"/>
        </w:rPr>
      </w:pPr>
    </w:p>
    <w:p w14:paraId="0F1F453C" w14:textId="77777777" w:rsidR="00A744E7" w:rsidRPr="00FB0439" w:rsidRDefault="00A744E7" w:rsidP="00A744E7">
      <w:pPr>
        <w:pStyle w:val="Default"/>
        <w:rPr>
          <w:b/>
          <w:bCs/>
          <w:color w:val="FF0000"/>
          <w:sz w:val="22"/>
          <w:szCs w:val="22"/>
        </w:rPr>
      </w:pPr>
      <w:r w:rsidRPr="00FB0439">
        <w:rPr>
          <w:b/>
          <w:bCs/>
          <w:color w:val="FF0000"/>
          <w:sz w:val="22"/>
          <w:szCs w:val="22"/>
        </w:rPr>
        <w:t xml:space="preserve">Why this is important </w:t>
      </w:r>
    </w:p>
    <w:p w14:paraId="4B9D4223" w14:textId="77777777" w:rsidR="003918D2" w:rsidRPr="00FB0439" w:rsidRDefault="003918D2" w:rsidP="00A744E7">
      <w:pPr>
        <w:pStyle w:val="Default"/>
        <w:rPr>
          <w:color w:val="FF0000"/>
          <w:sz w:val="22"/>
          <w:szCs w:val="22"/>
        </w:rPr>
      </w:pPr>
    </w:p>
    <w:p w14:paraId="5295746E" w14:textId="77777777" w:rsidR="0040137C" w:rsidRPr="00FB0439" w:rsidRDefault="0040137C" w:rsidP="00A744E7">
      <w:pPr>
        <w:pStyle w:val="Default"/>
        <w:rPr>
          <w:sz w:val="22"/>
          <w:szCs w:val="22"/>
        </w:rPr>
      </w:pPr>
      <w:r w:rsidRPr="00FB0439">
        <w:rPr>
          <w:sz w:val="22"/>
          <w:szCs w:val="22"/>
        </w:rPr>
        <w:t xml:space="preserve">Using a nationally recognised medical vocabulary helps you to collect structured data that can be used to review clinical practices in order to improve quality and safety. </w:t>
      </w:r>
    </w:p>
    <w:p w14:paraId="7612CE7B" w14:textId="77777777" w:rsidR="0040137C" w:rsidRPr="00FB0439" w:rsidRDefault="0040137C" w:rsidP="00A744E7">
      <w:pPr>
        <w:pStyle w:val="Default"/>
        <w:rPr>
          <w:sz w:val="22"/>
          <w:szCs w:val="22"/>
        </w:rPr>
      </w:pPr>
    </w:p>
    <w:p w14:paraId="53320386" w14:textId="77777777" w:rsidR="0040137C" w:rsidRPr="00FB0439" w:rsidRDefault="0040137C" w:rsidP="00A744E7">
      <w:pPr>
        <w:pStyle w:val="Default"/>
        <w:rPr>
          <w:sz w:val="22"/>
          <w:szCs w:val="22"/>
        </w:rPr>
      </w:pPr>
      <w:r w:rsidRPr="00FB0439">
        <w:rPr>
          <w:sz w:val="22"/>
          <w:szCs w:val="22"/>
        </w:rPr>
        <w:t>Collecting structured clinical data can help improve patient care because it can be used when:</w:t>
      </w:r>
    </w:p>
    <w:p w14:paraId="6BCF179E" w14:textId="77777777" w:rsidR="0040137C" w:rsidRPr="00FB0439" w:rsidRDefault="0040137C" w:rsidP="00A744E7">
      <w:pPr>
        <w:pStyle w:val="Default"/>
        <w:rPr>
          <w:sz w:val="22"/>
          <w:szCs w:val="22"/>
        </w:rPr>
      </w:pPr>
    </w:p>
    <w:p w14:paraId="47141E09" w14:textId="77777777" w:rsidR="0040137C" w:rsidRPr="00FB0439" w:rsidRDefault="0040137C" w:rsidP="002E21F1">
      <w:pPr>
        <w:pStyle w:val="Default"/>
        <w:numPr>
          <w:ilvl w:val="0"/>
          <w:numId w:val="177"/>
        </w:numPr>
        <w:rPr>
          <w:sz w:val="22"/>
          <w:szCs w:val="22"/>
        </w:rPr>
      </w:pPr>
      <w:r w:rsidRPr="00FB0439">
        <w:rPr>
          <w:sz w:val="22"/>
          <w:szCs w:val="22"/>
        </w:rPr>
        <w:t>carrying out quality improvement activities, such as practice audits and plan, do, study, act (PDSA) cycles</w:t>
      </w:r>
    </w:p>
    <w:p w14:paraId="4B8771F3" w14:textId="69D10E04" w:rsidR="003918D2" w:rsidRPr="00FB0439" w:rsidRDefault="0040137C" w:rsidP="002E21F1">
      <w:pPr>
        <w:pStyle w:val="Default"/>
        <w:numPr>
          <w:ilvl w:val="0"/>
          <w:numId w:val="177"/>
        </w:numPr>
        <w:rPr>
          <w:sz w:val="22"/>
          <w:szCs w:val="22"/>
        </w:rPr>
      </w:pPr>
      <w:r w:rsidRPr="00FB0439">
        <w:rPr>
          <w:sz w:val="22"/>
          <w:szCs w:val="22"/>
        </w:rPr>
        <w:t>implementing processes that identify patients with particular medical conditions (eg registers for chronic diseases such as diabetes).</w:t>
      </w:r>
    </w:p>
    <w:p w14:paraId="69387E3C" w14:textId="77777777" w:rsidR="0040137C" w:rsidRPr="00FB0439" w:rsidRDefault="0040137C" w:rsidP="00A744E7">
      <w:pPr>
        <w:pStyle w:val="Default"/>
        <w:rPr>
          <w:b/>
          <w:bCs/>
          <w:color w:val="FF0000"/>
          <w:sz w:val="22"/>
          <w:szCs w:val="22"/>
        </w:rPr>
      </w:pPr>
    </w:p>
    <w:p w14:paraId="6C86ADA4" w14:textId="77777777" w:rsidR="00A744E7" w:rsidRPr="00FB0439" w:rsidRDefault="00A744E7" w:rsidP="00A744E7">
      <w:pPr>
        <w:pStyle w:val="Default"/>
        <w:rPr>
          <w:b/>
          <w:bCs/>
          <w:color w:val="FF0000"/>
          <w:sz w:val="22"/>
          <w:szCs w:val="22"/>
        </w:rPr>
      </w:pPr>
      <w:r w:rsidRPr="00FB0439">
        <w:rPr>
          <w:b/>
          <w:bCs/>
          <w:color w:val="FF0000"/>
          <w:sz w:val="22"/>
          <w:szCs w:val="22"/>
        </w:rPr>
        <w:t xml:space="preserve">Meeting this Criterion </w:t>
      </w:r>
    </w:p>
    <w:p w14:paraId="0DAD8D21" w14:textId="77777777" w:rsidR="003918D2" w:rsidRPr="00FB0439" w:rsidRDefault="003918D2" w:rsidP="00A744E7">
      <w:pPr>
        <w:pStyle w:val="Default"/>
        <w:rPr>
          <w:color w:val="FF0000"/>
          <w:sz w:val="22"/>
          <w:szCs w:val="22"/>
        </w:rPr>
      </w:pPr>
    </w:p>
    <w:p w14:paraId="05C06A16" w14:textId="77777777" w:rsidR="00A744E7" w:rsidRPr="00FB0439" w:rsidRDefault="00A744E7" w:rsidP="00A744E7">
      <w:pPr>
        <w:pStyle w:val="Default"/>
        <w:rPr>
          <w:i/>
          <w:iCs/>
          <w:sz w:val="22"/>
          <w:szCs w:val="22"/>
        </w:rPr>
      </w:pPr>
      <w:r w:rsidRPr="00FB0439">
        <w:rPr>
          <w:i/>
          <w:iCs/>
          <w:sz w:val="22"/>
          <w:szCs w:val="22"/>
        </w:rPr>
        <w:t xml:space="preserve">Standardised clinical terminology </w:t>
      </w:r>
    </w:p>
    <w:p w14:paraId="3FD2EA99" w14:textId="77777777" w:rsidR="003918D2" w:rsidRPr="00FB0439" w:rsidRDefault="003918D2" w:rsidP="00A744E7">
      <w:pPr>
        <w:pStyle w:val="Default"/>
        <w:rPr>
          <w:sz w:val="22"/>
          <w:szCs w:val="22"/>
        </w:rPr>
      </w:pPr>
    </w:p>
    <w:p w14:paraId="12BD1B51" w14:textId="77777777" w:rsidR="009F5A4F" w:rsidRPr="00FB0439" w:rsidRDefault="009F5A4F" w:rsidP="003918D2">
      <w:pPr>
        <w:pStyle w:val="Default"/>
        <w:rPr>
          <w:sz w:val="22"/>
          <w:szCs w:val="22"/>
        </w:rPr>
      </w:pPr>
      <w:r w:rsidRPr="00FB0439">
        <w:rPr>
          <w:sz w:val="22"/>
          <w:szCs w:val="22"/>
        </w:rPr>
        <w:t>Using a nationally recognised medical vocabulary means that:</w:t>
      </w:r>
    </w:p>
    <w:p w14:paraId="3C1F67A6" w14:textId="77777777" w:rsidR="009F5A4F" w:rsidRPr="00FB0439" w:rsidRDefault="009F5A4F" w:rsidP="003918D2">
      <w:pPr>
        <w:pStyle w:val="Default"/>
        <w:rPr>
          <w:sz w:val="22"/>
          <w:szCs w:val="22"/>
        </w:rPr>
      </w:pPr>
    </w:p>
    <w:p w14:paraId="0E3EEF73" w14:textId="77777777" w:rsidR="009F5A4F" w:rsidRPr="00FB0439" w:rsidRDefault="009F5A4F" w:rsidP="002E21F1">
      <w:pPr>
        <w:pStyle w:val="Default"/>
        <w:numPr>
          <w:ilvl w:val="0"/>
          <w:numId w:val="178"/>
        </w:numPr>
        <w:rPr>
          <w:sz w:val="22"/>
          <w:szCs w:val="22"/>
        </w:rPr>
      </w:pPr>
      <w:r w:rsidRPr="00FB0439">
        <w:rPr>
          <w:sz w:val="22"/>
          <w:szCs w:val="22"/>
        </w:rPr>
        <w:t>key details of a consultation (eg why a patient attends the practice, the problems managed during a consultation, referrals and requested investigation) are recorded in a standardised way</w:t>
      </w:r>
    </w:p>
    <w:p w14:paraId="3CBA53F5" w14:textId="77777777" w:rsidR="009F5A4F" w:rsidRPr="00FB0439" w:rsidRDefault="009F5A4F" w:rsidP="002E21F1">
      <w:pPr>
        <w:pStyle w:val="Default"/>
        <w:numPr>
          <w:ilvl w:val="0"/>
          <w:numId w:val="178"/>
        </w:numPr>
        <w:rPr>
          <w:sz w:val="22"/>
          <w:szCs w:val="22"/>
        </w:rPr>
      </w:pPr>
      <w:r w:rsidRPr="00FB0439">
        <w:rPr>
          <w:sz w:val="22"/>
          <w:szCs w:val="22"/>
        </w:rPr>
        <w:t>data can be retrieved for auditing, quality improvement and continuity of care</w:t>
      </w:r>
    </w:p>
    <w:p w14:paraId="6F8A742A" w14:textId="77777777" w:rsidR="009F5A4F" w:rsidRPr="00FB0439" w:rsidRDefault="009F5A4F" w:rsidP="002E21F1">
      <w:pPr>
        <w:pStyle w:val="Default"/>
        <w:numPr>
          <w:ilvl w:val="0"/>
          <w:numId w:val="178"/>
        </w:numPr>
        <w:rPr>
          <w:sz w:val="22"/>
          <w:szCs w:val="22"/>
        </w:rPr>
      </w:pPr>
      <w:r w:rsidRPr="00FB0439">
        <w:rPr>
          <w:sz w:val="22"/>
          <w:szCs w:val="22"/>
        </w:rPr>
        <w:t>analysis of your practice’s data is more accurate and reliable</w:t>
      </w:r>
    </w:p>
    <w:p w14:paraId="295C03B6" w14:textId="77777777" w:rsidR="009F5A4F" w:rsidRPr="00FB0439" w:rsidRDefault="009F5A4F" w:rsidP="002E21F1">
      <w:pPr>
        <w:pStyle w:val="Default"/>
        <w:numPr>
          <w:ilvl w:val="0"/>
          <w:numId w:val="178"/>
        </w:numPr>
        <w:rPr>
          <w:sz w:val="22"/>
          <w:szCs w:val="22"/>
        </w:rPr>
      </w:pPr>
      <w:r w:rsidRPr="00FB0439">
        <w:rPr>
          <w:sz w:val="22"/>
          <w:szCs w:val="22"/>
        </w:rPr>
        <w:t xml:space="preserve">there will be less ambiguity, which is sometimes the case when free text descriptions are used in a patient’s health record. </w:t>
      </w:r>
    </w:p>
    <w:p w14:paraId="2B62E164" w14:textId="77777777" w:rsidR="009F5A4F" w:rsidRPr="00FB0439" w:rsidRDefault="009F5A4F" w:rsidP="003918D2">
      <w:pPr>
        <w:pStyle w:val="Default"/>
        <w:rPr>
          <w:sz w:val="22"/>
          <w:szCs w:val="22"/>
        </w:rPr>
      </w:pPr>
    </w:p>
    <w:p w14:paraId="4DA3BB91" w14:textId="77777777" w:rsidR="009F5A4F" w:rsidRPr="00FB0439" w:rsidRDefault="009F5A4F" w:rsidP="003918D2">
      <w:pPr>
        <w:pStyle w:val="Default"/>
        <w:rPr>
          <w:sz w:val="22"/>
          <w:szCs w:val="22"/>
        </w:rPr>
      </w:pPr>
      <w:r w:rsidRPr="00FB0439">
        <w:rPr>
          <w:sz w:val="22"/>
          <w:szCs w:val="22"/>
        </w:rPr>
        <w:t xml:space="preserve">Nationally recognised medical vocabularies, such as the World Health Organization’s (WHO’s) International Classification of Primary Care (ICPC) and SNOMED CT, help to ensure that data is recorded consistently and can be used for multiple purposes, such as chronic disease registers and population health research. </w:t>
      </w:r>
    </w:p>
    <w:p w14:paraId="0C67ECAE" w14:textId="77777777" w:rsidR="009F5A4F" w:rsidRPr="00FB0439" w:rsidRDefault="009F5A4F" w:rsidP="003918D2">
      <w:pPr>
        <w:pStyle w:val="Default"/>
        <w:rPr>
          <w:sz w:val="22"/>
          <w:szCs w:val="22"/>
        </w:rPr>
      </w:pPr>
    </w:p>
    <w:p w14:paraId="51588B22" w14:textId="77777777" w:rsidR="009F5A4F" w:rsidRPr="00FB0439" w:rsidRDefault="009F5A4F" w:rsidP="003918D2">
      <w:pPr>
        <w:pStyle w:val="Default"/>
        <w:rPr>
          <w:sz w:val="22"/>
          <w:szCs w:val="22"/>
        </w:rPr>
      </w:pPr>
      <w:r w:rsidRPr="00FB0439">
        <w:rPr>
          <w:sz w:val="22"/>
          <w:szCs w:val="22"/>
        </w:rPr>
        <w:t xml:space="preserve">Most general practice clinical software systems in Australia use a recognised medical vocabulary (eg DOCLE, PYEFINCH, SNOMED CT, ICPC and ICPC2+). </w:t>
      </w:r>
    </w:p>
    <w:p w14:paraId="73DAE883" w14:textId="77777777" w:rsidR="009F5A4F" w:rsidRPr="00FB0439" w:rsidRDefault="009F5A4F" w:rsidP="003918D2">
      <w:pPr>
        <w:pStyle w:val="Default"/>
        <w:rPr>
          <w:sz w:val="22"/>
          <w:szCs w:val="22"/>
        </w:rPr>
      </w:pPr>
    </w:p>
    <w:p w14:paraId="14998451" w14:textId="77777777" w:rsidR="009F5A4F" w:rsidRPr="00FB0439" w:rsidRDefault="009F5A4F" w:rsidP="003918D2">
      <w:pPr>
        <w:pStyle w:val="Default"/>
        <w:rPr>
          <w:sz w:val="22"/>
          <w:szCs w:val="22"/>
        </w:rPr>
      </w:pPr>
      <w:r w:rsidRPr="00FB0439">
        <w:rPr>
          <w:sz w:val="22"/>
          <w:szCs w:val="22"/>
        </w:rPr>
        <w:t xml:space="preserve">If you are using a software system that does not use a nationally recognised medical vocabulary, you might consider how you could include one in your patient health records. </w:t>
      </w:r>
    </w:p>
    <w:p w14:paraId="0616B902" w14:textId="77777777" w:rsidR="009F5A4F" w:rsidRPr="00FB0439" w:rsidRDefault="009F5A4F" w:rsidP="003918D2">
      <w:pPr>
        <w:pStyle w:val="Default"/>
        <w:rPr>
          <w:sz w:val="22"/>
          <w:szCs w:val="22"/>
        </w:rPr>
      </w:pPr>
    </w:p>
    <w:p w14:paraId="6FDFEC98" w14:textId="77777777" w:rsidR="009F5A4F" w:rsidRPr="00FB0439" w:rsidRDefault="009F5A4F" w:rsidP="003918D2">
      <w:pPr>
        <w:pStyle w:val="Default"/>
        <w:rPr>
          <w:sz w:val="22"/>
          <w:szCs w:val="22"/>
        </w:rPr>
      </w:pPr>
      <w:r w:rsidRPr="00FB0439">
        <w:rPr>
          <w:sz w:val="22"/>
          <w:szCs w:val="22"/>
        </w:rPr>
        <w:t xml:space="preserve">You do not necessarily need to re-code existing information previously recorded as free text, particularly if there are important details in a patient’s medical history that are difficult to formally code, but adding some standardised vocabulary might be useful. </w:t>
      </w:r>
    </w:p>
    <w:p w14:paraId="10E4CF5F" w14:textId="77777777" w:rsidR="009F5A4F" w:rsidRPr="00FB0439" w:rsidRDefault="009F5A4F" w:rsidP="003918D2">
      <w:pPr>
        <w:pStyle w:val="Default"/>
        <w:rPr>
          <w:sz w:val="22"/>
          <w:szCs w:val="22"/>
        </w:rPr>
      </w:pPr>
    </w:p>
    <w:p w14:paraId="6FD4C98D" w14:textId="7C846B97" w:rsidR="003918D2" w:rsidRPr="00FB0439" w:rsidRDefault="009F5A4F" w:rsidP="003918D2">
      <w:pPr>
        <w:pStyle w:val="Default"/>
        <w:rPr>
          <w:sz w:val="22"/>
          <w:szCs w:val="22"/>
        </w:rPr>
      </w:pPr>
      <w:r w:rsidRPr="00FB0439">
        <w:rPr>
          <w:sz w:val="22"/>
          <w:szCs w:val="22"/>
        </w:rPr>
        <w:lastRenderedPageBreak/>
        <w:t>You could also develop a policy and process to implement a recognised medical vocabulary to ensure consistency in newly created records and when updating records.</w:t>
      </w:r>
    </w:p>
    <w:p w14:paraId="0778DE23" w14:textId="77777777" w:rsidR="009F5A4F" w:rsidRPr="00FB0439" w:rsidRDefault="009F5A4F" w:rsidP="00A744E7">
      <w:pPr>
        <w:pStyle w:val="Default"/>
        <w:rPr>
          <w:i/>
          <w:iCs/>
          <w:sz w:val="22"/>
          <w:szCs w:val="22"/>
        </w:rPr>
      </w:pPr>
    </w:p>
    <w:p w14:paraId="251C71EF" w14:textId="77777777" w:rsidR="00A744E7" w:rsidRPr="00FB0439" w:rsidRDefault="00A744E7" w:rsidP="00A744E7">
      <w:pPr>
        <w:pStyle w:val="Default"/>
        <w:rPr>
          <w:i/>
          <w:iCs/>
          <w:sz w:val="22"/>
          <w:szCs w:val="22"/>
        </w:rPr>
      </w:pPr>
      <w:r w:rsidRPr="00FB0439">
        <w:rPr>
          <w:i/>
          <w:iCs/>
          <w:sz w:val="22"/>
          <w:szCs w:val="22"/>
        </w:rPr>
        <w:t xml:space="preserve">Quality improvement to improve clinical practice </w:t>
      </w:r>
    </w:p>
    <w:p w14:paraId="7AEA16E1" w14:textId="77777777" w:rsidR="003918D2" w:rsidRPr="00FB0439" w:rsidRDefault="003918D2" w:rsidP="00A744E7">
      <w:pPr>
        <w:pStyle w:val="Default"/>
        <w:rPr>
          <w:sz w:val="22"/>
          <w:szCs w:val="22"/>
        </w:rPr>
      </w:pPr>
    </w:p>
    <w:p w14:paraId="462DA6E8" w14:textId="77777777" w:rsidR="009D17A7" w:rsidRPr="00FB0439" w:rsidRDefault="009D17A7" w:rsidP="009D17A7">
      <w:pPr>
        <w:pStyle w:val="Default"/>
        <w:rPr>
          <w:sz w:val="22"/>
          <w:szCs w:val="22"/>
        </w:rPr>
      </w:pPr>
      <w:r w:rsidRPr="00FB0439">
        <w:rPr>
          <w:sz w:val="22"/>
          <w:szCs w:val="22"/>
        </w:rPr>
        <w:t xml:space="preserve">Quality improvement is an essential part of routine care, which involves making changes that will increase quality and safety for patients. </w:t>
      </w:r>
    </w:p>
    <w:p w14:paraId="17FF357B" w14:textId="77777777" w:rsidR="009D17A7" w:rsidRPr="00FB0439" w:rsidRDefault="009D17A7" w:rsidP="009D17A7">
      <w:pPr>
        <w:pStyle w:val="Default"/>
        <w:rPr>
          <w:sz w:val="22"/>
          <w:szCs w:val="22"/>
        </w:rPr>
      </w:pPr>
    </w:p>
    <w:p w14:paraId="170AE0DC" w14:textId="77777777" w:rsidR="009D17A7" w:rsidRPr="00FB0439" w:rsidRDefault="009D17A7" w:rsidP="009D17A7">
      <w:pPr>
        <w:pStyle w:val="Default"/>
        <w:rPr>
          <w:sz w:val="22"/>
          <w:szCs w:val="22"/>
        </w:rPr>
      </w:pPr>
      <w:r w:rsidRPr="00FB0439">
        <w:rPr>
          <w:sz w:val="22"/>
          <w:szCs w:val="22"/>
        </w:rPr>
        <w:t>Quality improvement activities can include activities specifically designed to improve clinical care or the health of the entire practice population, such as changes to:</w:t>
      </w:r>
    </w:p>
    <w:p w14:paraId="5EEF9662" w14:textId="77777777" w:rsidR="009D17A7" w:rsidRPr="00FB0439" w:rsidRDefault="009D17A7" w:rsidP="009D17A7">
      <w:pPr>
        <w:pStyle w:val="Default"/>
        <w:rPr>
          <w:sz w:val="22"/>
          <w:szCs w:val="22"/>
        </w:rPr>
      </w:pPr>
    </w:p>
    <w:p w14:paraId="0D647119" w14:textId="77777777" w:rsidR="009D17A7" w:rsidRPr="00FB0439" w:rsidRDefault="009D17A7" w:rsidP="002E21F1">
      <w:pPr>
        <w:pStyle w:val="Default"/>
        <w:numPr>
          <w:ilvl w:val="0"/>
          <w:numId w:val="179"/>
        </w:numPr>
        <w:rPr>
          <w:sz w:val="22"/>
          <w:szCs w:val="22"/>
        </w:rPr>
      </w:pPr>
      <w:r w:rsidRPr="00FB0439">
        <w:rPr>
          <w:sz w:val="22"/>
          <w:szCs w:val="22"/>
        </w:rPr>
        <w:t>rates of immunisation</w:t>
      </w:r>
    </w:p>
    <w:p w14:paraId="6E149C30" w14:textId="77777777" w:rsidR="009D17A7" w:rsidRPr="00FB0439" w:rsidRDefault="009D17A7" w:rsidP="002E21F1">
      <w:pPr>
        <w:pStyle w:val="Default"/>
        <w:numPr>
          <w:ilvl w:val="0"/>
          <w:numId w:val="179"/>
        </w:numPr>
        <w:rPr>
          <w:sz w:val="22"/>
          <w:szCs w:val="22"/>
        </w:rPr>
      </w:pPr>
      <w:r w:rsidRPr="00FB0439">
        <w:rPr>
          <w:sz w:val="22"/>
          <w:szCs w:val="22"/>
        </w:rPr>
        <w:t>how the practice cares for patients with diabetes or hypertension</w:t>
      </w:r>
    </w:p>
    <w:p w14:paraId="39A8972F" w14:textId="77777777" w:rsidR="009D17A7" w:rsidRPr="00FB0439" w:rsidRDefault="009D17A7" w:rsidP="002E21F1">
      <w:pPr>
        <w:pStyle w:val="Default"/>
        <w:numPr>
          <w:ilvl w:val="0"/>
          <w:numId w:val="179"/>
        </w:numPr>
        <w:rPr>
          <w:sz w:val="22"/>
          <w:szCs w:val="22"/>
        </w:rPr>
      </w:pPr>
      <w:r w:rsidRPr="00FB0439">
        <w:rPr>
          <w:sz w:val="22"/>
          <w:szCs w:val="22"/>
        </w:rPr>
        <w:t>systems used to identify risk factors for illnesses that are particularly prevalent in the practice’s local community (eg cardiovascular disease)</w:t>
      </w:r>
    </w:p>
    <w:p w14:paraId="6B5C5726" w14:textId="13BCABC3" w:rsidR="00A744E7" w:rsidRPr="00FB0439" w:rsidRDefault="009D17A7" w:rsidP="002E21F1">
      <w:pPr>
        <w:pStyle w:val="Default"/>
        <w:numPr>
          <w:ilvl w:val="0"/>
          <w:numId w:val="179"/>
        </w:numPr>
        <w:rPr>
          <w:sz w:val="22"/>
          <w:szCs w:val="22"/>
        </w:rPr>
      </w:pPr>
      <w:r w:rsidRPr="00FB0439">
        <w:rPr>
          <w:sz w:val="22"/>
          <w:szCs w:val="22"/>
        </w:rPr>
        <w:t>antibiotic prescribing to improve clinical care and/or the health of the entire practice population.</w:t>
      </w:r>
    </w:p>
    <w:p w14:paraId="5D81E6E3" w14:textId="77777777" w:rsidR="009D17A7" w:rsidRPr="00FB0439" w:rsidRDefault="009D17A7" w:rsidP="00A744E7">
      <w:pPr>
        <w:pStyle w:val="Default"/>
        <w:rPr>
          <w:i/>
          <w:iCs/>
          <w:sz w:val="22"/>
          <w:szCs w:val="22"/>
        </w:rPr>
      </w:pPr>
    </w:p>
    <w:p w14:paraId="508833AE" w14:textId="77777777" w:rsidR="00A744E7" w:rsidRPr="00FB0439" w:rsidRDefault="00A744E7" w:rsidP="00A744E7">
      <w:pPr>
        <w:pStyle w:val="Default"/>
        <w:rPr>
          <w:i/>
          <w:iCs/>
          <w:sz w:val="22"/>
          <w:szCs w:val="22"/>
        </w:rPr>
      </w:pPr>
      <w:r w:rsidRPr="00FB0439">
        <w:rPr>
          <w:i/>
          <w:iCs/>
          <w:sz w:val="22"/>
          <w:szCs w:val="22"/>
        </w:rPr>
        <w:t xml:space="preserve">Improving clinical practice through clinical audit </w:t>
      </w:r>
    </w:p>
    <w:p w14:paraId="692799F2" w14:textId="77777777" w:rsidR="00CC0219" w:rsidRPr="00FB0439" w:rsidRDefault="00CC0219" w:rsidP="00A744E7">
      <w:pPr>
        <w:pStyle w:val="Default"/>
        <w:rPr>
          <w:sz w:val="22"/>
          <w:szCs w:val="22"/>
        </w:rPr>
      </w:pPr>
    </w:p>
    <w:p w14:paraId="312E7B07" w14:textId="77777777" w:rsidR="009D17A7" w:rsidRPr="00FB0439" w:rsidRDefault="009D17A7" w:rsidP="00A744E7">
      <w:pPr>
        <w:pStyle w:val="Default"/>
        <w:rPr>
          <w:sz w:val="22"/>
          <w:szCs w:val="22"/>
        </w:rPr>
      </w:pPr>
      <w:r w:rsidRPr="00FB0439">
        <w:rPr>
          <w:sz w:val="22"/>
          <w:szCs w:val="22"/>
        </w:rPr>
        <w:t>You can undertake a clinical audit in order to improve your clinical practice. A clinical audit is a planned medical education activity designed to help practitioners systematically review aspects of their own clinical performance against defined best practice guidelines. The two main clinical audit components are:</w:t>
      </w:r>
    </w:p>
    <w:p w14:paraId="47CB4C8D" w14:textId="77777777" w:rsidR="009D17A7" w:rsidRPr="00FB0439" w:rsidRDefault="009D17A7" w:rsidP="00A744E7">
      <w:pPr>
        <w:pStyle w:val="Default"/>
        <w:rPr>
          <w:sz w:val="22"/>
          <w:szCs w:val="22"/>
        </w:rPr>
      </w:pPr>
    </w:p>
    <w:p w14:paraId="7603731A" w14:textId="77777777" w:rsidR="009D17A7" w:rsidRPr="00FB0439" w:rsidRDefault="009D17A7" w:rsidP="002E21F1">
      <w:pPr>
        <w:pStyle w:val="Default"/>
        <w:numPr>
          <w:ilvl w:val="0"/>
          <w:numId w:val="180"/>
        </w:numPr>
        <w:rPr>
          <w:sz w:val="22"/>
          <w:szCs w:val="22"/>
        </w:rPr>
      </w:pPr>
      <w:r w:rsidRPr="00FB0439">
        <w:rPr>
          <w:sz w:val="22"/>
          <w:szCs w:val="22"/>
        </w:rPr>
        <w:t>an evaluation of the care that a practice and its individual practitioners provide</w:t>
      </w:r>
    </w:p>
    <w:p w14:paraId="258FA90C" w14:textId="77777777" w:rsidR="009D17A7" w:rsidRPr="00FB0439" w:rsidRDefault="009D17A7" w:rsidP="002E21F1">
      <w:pPr>
        <w:pStyle w:val="Default"/>
        <w:numPr>
          <w:ilvl w:val="0"/>
          <w:numId w:val="180"/>
        </w:numPr>
        <w:rPr>
          <w:sz w:val="22"/>
          <w:szCs w:val="22"/>
        </w:rPr>
      </w:pPr>
      <w:r w:rsidRPr="00FB0439">
        <w:rPr>
          <w:sz w:val="22"/>
          <w:szCs w:val="22"/>
        </w:rPr>
        <w:t xml:space="preserve">a quality improvement process. </w:t>
      </w:r>
    </w:p>
    <w:p w14:paraId="3470AFA8" w14:textId="77777777" w:rsidR="009D17A7" w:rsidRPr="00FB0439" w:rsidRDefault="009D17A7" w:rsidP="00A744E7">
      <w:pPr>
        <w:pStyle w:val="Default"/>
        <w:rPr>
          <w:sz w:val="22"/>
          <w:szCs w:val="22"/>
        </w:rPr>
      </w:pPr>
    </w:p>
    <w:p w14:paraId="1000245B" w14:textId="3920A83A" w:rsidR="00CC0219" w:rsidRPr="00FB0439" w:rsidRDefault="009D17A7" w:rsidP="00A744E7">
      <w:pPr>
        <w:pStyle w:val="Default"/>
        <w:rPr>
          <w:sz w:val="22"/>
          <w:szCs w:val="22"/>
        </w:rPr>
      </w:pPr>
      <w:r w:rsidRPr="00FB0439">
        <w:rPr>
          <w:sz w:val="22"/>
          <w:szCs w:val="22"/>
        </w:rPr>
        <w:t>Research indicates that the process of audit and feedback is widely used to improve professional practice. The process of audit and feedback can be used on its own or as part of multifaceted quality improvement intervention, and can often lead to small but potentially imp</w:t>
      </w:r>
      <w:r w:rsidR="00FB7950">
        <w:rPr>
          <w:sz w:val="22"/>
          <w:szCs w:val="22"/>
        </w:rPr>
        <w:t>ortant improvements in practice.</w:t>
      </w:r>
      <w:r w:rsidR="00FB7950">
        <w:rPr>
          <w:rStyle w:val="EndnoteReference"/>
          <w:sz w:val="22"/>
          <w:szCs w:val="22"/>
        </w:rPr>
        <w:endnoteReference w:id="33"/>
      </w:r>
    </w:p>
    <w:p w14:paraId="1DF030E9" w14:textId="77777777" w:rsidR="009D17A7" w:rsidRPr="00FB0439" w:rsidRDefault="009D17A7" w:rsidP="00A744E7">
      <w:pPr>
        <w:pStyle w:val="Default"/>
        <w:rPr>
          <w:i/>
          <w:iCs/>
          <w:sz w:val="22"/>
          <w:szCs w:val="22"/>
        </w:rPr>
      </w:pPr>
    </w:p>
    <w:p w14:paraId="28BEBC24" w14:textId="374A28B2" w:rsidR="00A744E7" w:rsidRPr="00FB0439" w:rsidRDefault="00A744E7" w:rsidP="00A744E7">
      <w:pPr>
        <w:pStyle w:val="Default"/>
        <w:rPr>
          <w:i/>
          <w:iCs/>
          <w:sz w:val="22"/>
          <w:szCs w:val="22"/>
        </w:rPr>
      </w:pPr>
      <w:r w:rsidRPr="00FB0439">
        <w:rPr>
          <w:i/>
          <w:iCs/>
          <w:sz w:val="22"/>
          <w:szCs w:val="22"/>
        </w:rPr>
        <w:t xml:space="preserve">Improving clinical practice through </w:t>
      </w:r>
      <w:r w:rsidR="009D17A7" w:rsidRPr="00FB0439">
        <w:rPr>
          <w:i/>
          <w:iCs/>
          <w:sz w:val="22"/>
          <w:szCs w:val="22"/>
        </w:rPr>
        <w:t>PDSA</w:t>
      </w:r>
      <w:r w:rsidRPr="00FB0439">
        <w:rPr>
          <w:i/>
          <w:iCs/>
          <w:sz w:val="22"/>
          <w:szCs w:val="22"/>
        </w:rPr>
        <w:t xml:space="preserve"> cycles </w:t>
      </w:r>
    </w:p>
    <w:p w14:paraId="026BA2ED" w14:textId="77777777" w:rsidR="00CC0219" w:rsidRPr="00FB0439" w:rsidRDefault="00CC0219" w:rsidP="00A744E7">
      <w:pPr>
        <w:pStyle w:val="Default"/>
        <w:rPr>
          <w:sz w:val="22"/>
          <w:szCs w:val="22"/>
        </w:rPr>
      </w:pPr>
    </w:p>
    <w:p w14:paraId="064DAB8E" w14:textId="77777777" w:rsidR="00CD563F" w:rsidRPr="00FB0439" w:rsidRDefault="009D17A7" w:rsidP="009D17A7">
      <w:pPr>
        <w:pStyle w:val="Default"/>
        <w:rPr>
          <w:sz w:val="22"/>
          <w:szCs w:val="22"/>
        </w:rPr>
      </w:pPr>
      <w:r w:rsidRPr="00FB0439">
        <w:rPr>
          <w:sz w:val="22"/>
          <w:szCs w:val="22"/>
        </w:rPr>
        <w:t xml:space="preserve">You could also choose to complete a PDSA cycle to improve your clinical practice. PDSA cycles encourage the individual practitioner or the practice team to implement a planned improvement by breaking it down into small, manageable stages. The PDSA stages are completed one at a time, and small changes achieved at each stage are tested to make sure that improvement has occurred without wasted effort before moving to the next stage. </w:t>
      </w:r>
    </w:p>
    <w:p w14:paraId="25FA377E" w14:textId="77777777" w:rsidR="00CD563F" w:rsidRPr="00FB0439" w:rsidRDefault="00CD563F" w:rsidP="009D17A7">
      <w:pPr>
        <w:pStyle w:val="Default"/>
        <w:rPr>
          <w:sz w:val="22"/>
          <w:szCs w:val="22"/>
        </w:rPr>
      </w:pPr>
    </w:p>
    <w:p w14:paraId="69B7C16B" w14:textId="77777777" w:rsidR="00CD563F" w:rsidRPr="00FB0439" w:rsidRDefault="009D17A7" w:rsidP="009D17A7">
      <w:pPr>
        <w:pStyle w:val="Default"/>
        <w:rPr>
          <w:sz w:val="22"/>
          <w:szCs w:val="22"/>
        </w:rPr>
      </w:pPr>
      <w:r w:rsidRPr="00FB0439">
        <w:rPr>
          <w:sz w:val="22"/>
          <w:szCs w:val="22"/>
        </w:rPr>
        <w:t xml:space="preserve">PDSA cycles emphasise starting on a small scale and reflecting and building on the learning that occurs during each stage. PDSA cycles can be used to quickly and easily test suggested improvements that are based on existing ideas and research, or to implement practical ideas that have been proven to work elsewhere. </w:t>
      </w:r>
    </w:p>
    <w:p w14:paraId="42F1BF97" w14:textId="77777777" w:rsidR="00CD563F" w:rsidRPr="00FB0439" w:rsidRDefault="00CD563F" w:rsidP="009D17A7">
      <w:pPr>
        <w:pStyle w:val="Default"/>
        <w:rPr>
          <w:sz w:val="22"/>
          <w:szCs w:val="22"/>
        </w:rPr>
      </w:pPr>
    </w:p>
    <w:p w14:paraId="6D97B250" w14:textId="77777777" w:rsidR="00CD563F" w:rsidRPr="00FB0439" w:rsidRDefault="009D17A7" w:rsidP="009D17A7">
      <w:pPr>
        <w:pStyle w:val="Default"/>
        <w:rPr>
          <w:sz w:val="22"/>
          <w:szCs w:val="22"/>
        </w:rPr>
      </w:pPr>
      <w:r w:rsidRPr="00FB0439">
        <w:rPr>
          <w:sz w:val="22"/>
          <w:szCs w:val="22"/>
        </w:rPr>
        <w:t xml:space="preserve">It is a cyclical model because the benefit you planned is not always achieved after one PDSA cycle. Therefore, the initial PDSA can be refined and the cycle repeated as many times as necessary to reach the desired benefit. </w:t>
      </w:r>
    </w:p>
    <w:p w14:paraId="2DC55EC3" w14:textId="77777777" w:rsidR="00CD563F" w:rsidRPr="00FB0439" w:rsidRDefault="00CD563F" w:rsidP="009D17A7">
      <w:pPr>
        <w:pStyle w:val="Default"/>
        <w:rPr>
          <w:sz w:val="22"/>
          <w:szCs w:val="22"/>
        </w:rPr>
      </w:pPr>
    </w:p>
    <w:p w14:paraId="6865C9AE" w14:textId="77777777" w:rsidR="00CD563F" w:rsidRPr="00FB0439" w:rsidRDefault="009D17A7" w:rsidP="009D17A7">
      <w:pPr>
        <w:pStyle w:val="Default"/>
        <w:rPr>
          <w:sz w:val="22"/>
          <w:szCs w:val="22"/>
        </w:rPr>
      </w:pPr>
      <w:r w:rsidRPr="00FB0439">
        <w:rPr>
          <w:sz w:val="22"/>
          <w:szCs w:val="22"/>
        </w:rPr>
        <w:lastRenderedPageBreak/>
        <w:t xml:space="preserve">A PDSA cycle can be undertaken by an individual practitioner, a group of health professionals, and/or a multidisciplinary team. For example, an individual practitioner can complete a PDSA cycle to improve their individual clinical knowledge and skills. </w:t>
      </w:r>
    </w:p>
    <w:p w14:paraId="7A8E97B7" w14:textId="77777777" w:rsidR="00CD563F" w:rsidRPr="00FB0439" w:rsidRDefault="00CD563F" w:rsidP="009D17A7">
      <w:pPr>
        <w:pStyle w:val="Default"/>
        <w:rPr>
          <w:sz w:val="22"/>
          <w:szCs w:val="22"/>
        </w:rPr>
      </w:pPr>
    </w:p>
    <w:p w14:paraId="079FCB04" w14:textId="7C0F73E7" w:rsidR="00CC0219" w:rsidRPr="00FB0439" w:rsidRDefault="009D17A7" w:rsidP="009D17A7">
      <w:pPr>
        <w:pStyle w:val="Default"/>
        <w:rPr>
          <w:sz w:val="22"/>
          <w:szCs w:val="22"/>
        </w:rPr>
      </w:pPr>
      <w:r w:rsidRPr="00FB0439">
        <w:rPr>
          <w:sz w:val="22"/>
          <w:szCs w:val="22"/>
        </w:rPr>
        <w:t>Further information on clinical audits and PDSA cycles is available in the RACGP’s QI&amp;CPD Program: 2017–19 triennium handbook for general practitioners (</w:t>
      </w:r>
      <w:hyperlink r:id="rId42" w:history="1">
        <w:r w:rsidRPr="000A6F19">
          <w:rPr>
            <w:rStyle w:val="Hyperlink"/>
            <w:sz w:val="22"/>
            <w:szCs w:val="22"/>
          </w:rPr>
          <w:t>www.racgp.org.au/education/ qicpd-2017-19-program</w:t>
        </w:r>
      </w:hyperlink>
      <w:r w:rsidRPr="00FB0439">
        <w:rPr>
          <w:sz w:val="22"/>
          <w:szCs w:val="22"/>
        </w:rPr>
        <w:t>).</w:t>
      </w:r>
    </w:p>
    <w:p w14:paraId="14F9762C" w14:textId="77777777" w:rsidR="00CD563F" w:rsidRPr="00FB0439" w:rsidRDefault="00CD563F" w:rsidP="009D17A7">
      <w:pPr>
        <w:pStyle w:val="Default"/>
        <w:rPr>
          <w:sz w:val="22"/>
          <w:szCs w:val="22"/>
        </w:rPr>
      </w:pPr>
    </w:p>
    <w:p w14:paraId="7BB20FFE" w14:textId="77777777" w:rsidR="00A744E7" w:rsidRPr="00FB0439" w:rsidRDefault="00A744E7" w:rsidP="00A744E7">
      <w:pPr>
        <w:pStyle w:val="Default"/>
        <w:rPr>
          <w:i/>
          <w:iCs/>
          <w:sz w:val="22"/>
          <w:szCs w:val="22"/>
        </w:rPr>
      </w:pPr>
      <w:r w:rsidRPr="00FB0439">
        <w:rPr>
          <w:i/>
          <w:iCs/>
          <w:sz w:val="22"/>
          <w:szCs w:val="22"/>
        </w:rPr>
        <w:t xml:space="preserve">Other sources of information </w:t>
      </w:r>
    </w:p>
    <w:p w14:paraId="10EB9580" w14:textId="77777777" w:rsidR="00CC0219" w:rsidRPr="00FB0439" w:rsidRDefault="00CC0219" w:rsidP="00A744E7">
      <w:pPr>
        <w:pStyle w:val="Default"/>
        <w:rPr>
          <w:sz w:val="22"/>
          <w:szCs w:val="22"/>
        </w:rPr>
      </w:pPr>
    </w:p>
    <w:p w14:paraId="36EEDFE3" w14:textId="77777777" w:rsidR="00CD563F" w:rsidRPr="00FB0439" w:rsidRDefault="00CD563F" w:rsidP="00A744E7">
      <w:pPr>
        <w:pStyle w:val="Default"/>
        <w:rPr>
          <w:sz w:val="22"/>
          <w:szCs w:val="22"/>
        </w:rPr>
      </w:pPr>
      <w:r w:rsidRPr="00FB0439">
        <w:rPr>
          <w:sz w:val="22"/>
          <w:szCs w:val="22"/>
        </w:rPr>
        <w:t>To improve the targeting and use of your prevention activities (eg smoking cessation, weight management), you may wish to collect data from other sources, such as:</w:t>
      </w:r>
    </w:p>
    <w:p w14:paraId="50BB2385" w14:textId="77777777" w:rsidR="00CD563F" w:rsidRPr="00FB0439" w:rsidRDefault="00CD563F" w:rsidP="00A744E7">
      <w:pPr>
        <w:pStyle w:val="Default"/>
        <w:rPr>
          <w:sz w:val="22"/>
          <w:szCs w:val="22"/>
        </w:rPr>
      </w:pPr>
    </w:p>
    <w:p w14:paraId="7C1FB010" w14:textId="77777777" w:rsidR="00CD563F" w:rsidRPr="00FB0439" w:rsidRDefault="00CD563F" w:rsidP="002E21F1">
      <w:pPr>
        <w:pStyle w:val="Default"/>
        <w:numPr>
          <w:ilvl w:val="0"/>
          <w:numId w:val="181"/>
        </w:numPr>
        <w:rPr>
          <w:sz w:val="22"/>
          <w:szCs w:val="22"/>
        </w:rPr>
      </w:pPr>
      <w:r w:rsidRPr="00FB0439">
        <w:rPr>
          <w:sz w:val="22"/>
          <w:szCs w:val="22"/>
        </w:rPr>
        <w:t>your clinical software or paper-based systems about, for example, smoking status</w:t>
      </w:r>
    </w:p>
    <w:p w14:paraId="1538E4F0" w14:textId="77777777" w:rsidR="00CD563F" w:rsidRPr="00FB0439" w:rsidRDefault="00CD563F" w:rsidP="002E21F1">
      <w:pPr>
        <w:pStyle w:val="Default"/>
        <w:numPr>
          <w:ilvl w:val="0"/>
          <w:numId w:val="181"/>
        </w:numPr>
        <w:rPr>
          <w:sz w:val="22"/>
          <w:szCs w:val="22"/>
        </w:rPr>
      </w:pPr>
      <w:r w:rsidRPr="00FB0439">
        <w:rPr>
          <w:sz w:val="22"/>
          <w:szCs w:val="22"/>
        </w:rPr>
        <w:t xml:space="preserve">your diabetes register </w:t>
      </w:r>
    </w:p>
    <w:p w14:paraId="07AD9417" w14:textId="77777777" w:rsidR="00CD563F" w:rsidRPr="00FB0439" w:rsidRDefault="00CD563F" w:rsidP="002E21F1">
      <w:pPr>
        <w:pStyle w:val="Default"/>
        <w:numPr>
          <w:ilvl w:val="0"/>
          <w:numId w:val="181"/>
        </w:numPr>
        <w:rPr>
          <w:sz w:val="22"/>
          <w:szCs w:val="22"/>
        </w:rPr>
      </w:pPr>
      <w:r w:rsidRPr="00FB0439">
        <w:rPr>
          <w:sz w:val="22"/>
          <w:szCs w:val="22"/>
        </w:rPr>
        <w:t>pathology services that provide, for example, diabetes screening and cervical screening</w:t>
      </w:r>
    </w:p>
    <w:p w14:paraId="43729038" w14:textId="77777777" w:rsidR="00CD563F" w:rsidRPr="00FB0439" w:rsidRDefault="00CD563F" w:rsidP="002E21F1">
      <w:pPr>
        <w:pStyle w:val="Default"/>
        <w:numPr>
          <w:ilvl w:val="0"/>
          <w:numId w:val="181"/>
        </w:numPr>
        <w:rPr>
          <w:sz w:val="22"/>
          <w:szCs w:val="22"/>
        </w:rPr>
      </w:pPr>
      <w:r w:rsidRPr="00FB0439">
        <w:rPr>
          <w:sz w:val="22"/>
          <w:szCs w:val="22"/>
        </w:rPr>
        <w:t>reviews and analysis of data relating to particular Medicare Benefits Schedule (MBS) claims to identify gaps in the delivery of comprehensive primary healthcare to priority populations (eg items 715 and 723)</w:t>
      </w:r>
    </w:p>
    <w:p w14:paraId="73396AC2" w14:textId="788F0596" w:rsidR="00A744E7" w:rsidRPr="00FB0439" w:rsidRDefault="00CD563F" w:rsidP="002E21F1">
      <w:pPr>
        <w:pStyle w:val="Default"/>
        <w:numPr>
          <w:ilvl w:val="0"/>
          <w:numId w:val="181"/>
        </w:numPr>
        <w:rPr>
          <w:sz w:val="22"/>
          <w:szCs w:val="22"/>
        </w:rPr>
      </w:pPr>
      <w:r w:rsidRPr="00FB0439">
        <w:rPr>
          <w:sz w:val="22"/>
          <w:szCs w:val="22"/>
        </w:rPr>
        <w:t>data reports that you can use as benchmarks to identify gaps, areas and opportunities for improvement to assist in health service planning. You can access these reports by participating in quality improvement programs that are provided by regional healthcare coordination organisations.</w:t>
      </w:r>
    </w:p>
    <w:p w14:paraId="248152B2" w14:textId="77777777" w:rsidR="00CD563F" w:rsidRPr="00FB0439" w:rsidRDefault="00CD563F" w:rsidP="00A744E7">
      <w:pPr>
        <w:pStyle w:val="Default"/>
        <w:rPr>
          <w:b/>
          <w:bCs/>
          <w:color w:val="FF0000"/>
          <w:sz w:val="22"/>
          <w:szCs w:val="22"/>
        </w:rPr>
      </w:pPr>
    </w:p>
    <w:p w14:paraId="7CC18B4F" w14:textId="77777777" w:rsidR="00A744E7" w:rsidRPr="00FB0439" w:rsidRDefault="00A744E7" w:rsidP="00A744E7">
      <w:pPr>
        <w:pStyle w:val="Default"/>
        <w:rPr>
          <w:color w:val="FF0000"/>
          <w:sz w:val="22"/>
          <w:szCs w:val="22"/>
        </w:rPr>
      </w:pPr>
      <w:r w:rsidRPr="00FB0439">
        <w:rPr>
          <w:b/>
          <w:bCs/>
          <w:color w:val="FF0000"/>
          <w:sz w:val="22"/>
          <w:szCs w:val="22"/>
        </w:rPr>
        <w:t xml:space="preserve">Meeting each Indicator </w:t>
      </w:r>
    </w:p>
    <w:p w14:paraId="3DAE0DE7" w14:textId="77777777" w:rsidR="00CC0219" w:rsidRPr="00FB0439" w:rsidRDefault="00CC0219" w:rsidP="00A744E7">
      <w:pPr>
        <w:pStyle w:val="Default"/>
        <w:rPr>
          <w:sz w:val="22"/>
          <w:szCs w:val="22"/>
        </w:rPr>
      </w:pPr>
    </w:p>
    <w:p w14:paraId="280A5933" w14:textId="6B82CB95" w:rsidR="00A744E7" w:rsidRPr="00FB0439" w:rsidRDefault="00A744E7" w:rsidP="00CD563F">
      <w:pPr>
        <w:pStyle w:val="Default"/>
        <w:rPr>
          <w:sz w:val="22"/>
          <w:szCs w:val="22"/>
        </w:rPr>
      </w:pPr>
      <w:r w:rsidRPr="00FB0439">
        <w:rPr>
          <w:sz w:val="22"/>
          <w:szCs w:val="22"/>
        </w:rPr>
        <w:t xml:space="preserve">QI1.3 A </w:t>
      </w:r>
      <w:r w:rsidR="00CD563F" w:rsidRPr="00FB0439">
        <w:rPr>
          <w:sz w:val="22"/>
          <w:szCs w:val="22"/>
        </w:rPr>
        <w:t>Our practice team uses a nationally recognised medical vocabulary for coding.</w:t>
      </w:r>
    </w:p>
    <w:p w14:paraId="10662375" w14:textId="77777777" w:rsidR="00A55D9D" w:rsidRPr="00FB0439" w:rsidRDefault="00A55D9D" w:rsidP="00A744E7">
      <w:pPr>
        <w:pStyle w:val="Default"/>
        <w:rPr>
          <w:sz w:val="22"/>
          <w:szCs w:val="22"/>
        </w:rPr>
      </w:pPr>
    </w:p>
    <w:p w14:paraId="300CCAFA" w14:textId="77777777" w:rsidR="00A744E7" w:rsidRPr="00FB0439" w:rsidRDefault="00A744E7" w:rsidP="00A744E7">
      <w:pPr>
        <w:pStyle w:val="Default"/>
        <w:rPr>
          <w:sz w:val="22"/>
          <w:szCs w:val="22"/>
        </w:rPr>
      </w:pPr>
      <w:r w:rsidRPr="00FB0439">
        <w:rPr>
          <w:sz w:val="22"/>
          <w:szCs w:val="22"/>
        </w:rPr>
        <w:t xml:space="preserve">You could: </w:t>
      </w:r>
    </w:p>
    <w:p w14:paraId="0A6CC0EF" w14:textId="77777777" w:rsidR="00A55D9D" w:rsidRPr="00FB0439" w:rsidRDefault="00A55D9D" w:rsidP="00A744E7">
      <w:pPr>
        <w:pStyle w:val="Default"/>
        <w:rPr>
          <w:sz w:val="22"/>
          <w:szCs w:val="22"/>
        </w:rPr>
      </w:pPr>
    </w:p>
    <w:p w14:paraId="75D39D4D" w14:textId="68C24CE3" w:rsidR="00A744E7" w:rsidRPr="00FB0439" w:rsidRDefault="00AD58D3" w:rsidP="00CD563F">
      <w:pPr>
        <w:pStyle w:val="Default"/>
        <w:numPr>
          <w:ilvl w:val="0"/>
          <w:numId w:val="111"/>
        </w:numPr>
        <w:spacing w:after="139"/>
        <w:rPr>
          <w:sz w:val="22"/>
          <w:szCs w:val="22"/>
        </w:rPr>
      </w:pPr>
      <w:r>
        <w:rPr>
          <w:sz w:val="22"/>
          <w:szCs w:val="22"/>
        </w:rPr>
        <w:t>u</w:t>
      </w:r>
      <w:r w:rsidR="00A744E7" w:rsidRPr="00FB0439">
        <w:rPr>
          <w:sz w:val="22"/>
          <w:szCs w:val="22"/>
        </w:rPr>
        <w:t xml:space="preserve">se patient management software to code patient health information. </w:t>
      </w:r>
    </w:p>
    <w:p w14:paraId="78A5B5CC" w14:textId="49F60E03" w:rsidR="00A744E7" w:rsidRPr="00FB0439" w:rsidRDefault="00CD563F" w:rsidP="00CD563F">
      <w:pPr>
        <w:pStyle w:val="Default"/>
        <w:numPr>
          <w:ilvl w:val="0"/>
          <w:numId w:val="111"/>
        </w:numPr>
        <w:spacing w:after="139"/>
        <w:rPr>
          <w:sz w:val="22"/>
          <w:szCs w:val="22"/>
        </w:rPr>
      </w:pPr>
      <w:r w:rsidRPr="00FB0439">
        <w:rPr>
          <w:sz w:val="22"/>
          <w:szCs w:val="22"/>
        </w:rPr>
        <w:t>keep clinical data and reports, such as rates of childhood vaccinations, completed adult health checks and updated risk factors.</w:t>
      </w:r>
    </w:p>
    <w:p w14:paraId="083C56FD" w14:textId="2C2DB026" w:rsidR="00A744E7" w:rsidRPr="00FB0439" w:rsidRDefault="00A744E7" w:rsidP="00A744E7">
      <w:pPr>
        <w:pStyle w:val="Default"/>
        <w:rPr>
          <w:sz w:val="22"/>
          <w:szCs w:val="22"/>
        </w:rPr>
      </w:pPr>
      <w:r w:rsidRPr="00FB0439">
        <w:rPr>
          <w:sz w:val="22"/>
          <w:szCs w:val="22"/>
        </w:rPr>
        <w:t xml:space="preserve">QI1.3 ► B </w:t>
      </w:r>
      <w:r w:rsidR="00CD563F" w:rsidRPr="00FB0439">
        <w:rPr>
          <w:sz w:val="22"/>
          <w:szCs w:val="22"/>
        </w:rPr>
        <w:t>Our practice uses relevant patient and practice data to improve clinical practice (eg chronic disease management, preventive health).</w:t>
      </w:r>
    </w:p>
    <w:p w14:paraId="32A61AF5" w14:textId="77777777" w:rsidR="00A55D9D" w:rsidRPr="00FB0439" w:rsidRDefault="00A55D9D" w:rsidP="00A744E7">
      <w:pPr>
        <w:pStyle w:val="Default"/>
        <w:rPr>
          <w:sz w:val="22"/>
          <w:szCs w:val="22"/>
        </w:rPr>
      </w:pPr>
    </w:p>
    <w:p w14:paraId="0DE1CF67" w14:textId="77777777" w:rsidR="00A744E7" w:rsidRPr="00FB0439" w:rsidRDefault="00A744E7" w:rsidP="00A744E7">
      <w:pPr>
        <w:pStyle w:val="Default"/>
        <w:rPr>
          <w:b/>
          <w:bCs/>
          <w:color w:val="FF0000"/>
          <w:sz w:val="22"/>
          <w:szCs w:val="22"/>
        </w:rPr>
      </w:pPr>
      <w:r w:rsidRPr="00FB0439">
        <w:rPr>
          <w:b/>
          <w:bCs/>
          <w:color w:val="FF0000"/>
          <w:sz w:val="22"/>
          <w:szCs w:val="22"/>
        </w:rPr>
        <w:t xml:space="preserve">You must: </w:t>
      </w:r>
    </w:p>
    <w:p w14:paraId="150B955F" w14:textId="77777777" w:rsidR="00A55D9D" w:rsidRPr="00FB0439" w:rsidRDefault="00A55D9D" w:rsidP="00A744E7">
      <w:pPr>
        <w:pStyle w:val="Default"/>
        <w:rPr>
          <w:color w:val="FF0000"/>
          <w:sz w:val="22"/>
          <w:szCs w:val="22"/>
        </w:rPr>
      </w:pPr>
    </w:p>
    <w:p w14:paraId="2CFCB61A" w14:textId="224671E2" w:rsidR="00A744E7" w:rsidRPr="00FB0439" w:rsidRDefault="00CD563F" w:rsidP="002E21F1">
      <w:pPr>
        <w:pStyle w:val="Default"/>
        <w:numPr>
          <w:ilvl w:val="0"/>
          <w:numId w:val="182"/>
        </w:numPr>
        <w:rPr>
          <w:color w:val="FF0000"/>
          <w:sz w:val="22"/>
          <w:szCs w:val="22"/>
        </w:rPr>
      </w:pPr>
      <w:r w:rsidRPr="00FB0439">
        <w:rPr>
          <w:b/>
          <w:bCs/>
          <w:color w:val="FF0000"/>
          <w:sz w:val="22"/>
          <w:szCs w:val="22"/>
        </w:rPr>
        <w:t>show evidence that you have conducted a quality improvement activity, such as a PDSA cycle or clinical audit, at least once every three years.</w:t>
      </w:r>
    </w:p>
    <w:p w14:paraId="06B2AFF5" w14:textId="77777777" w:rsidR="00CD563F" w:rsidRPr="00FB0439" w:rsidRDefault="00CD563F" w:rsidP="00A744E7">
      <w:pPr>
        <w:pStyle w:val="Default"/>
        <w:rPr>
          <w:sz w:val="22"/>
          <w:szCs w:val="22"/>
        </w:rPr>
      </w:pPr>
    </w:p>
    <w:p w14:paraId="75E2BC17" w14:textId="77777777" w:rsidR="00A744E7" w:rsidRPr="00FB0439" w:rsidRDefault="00A744E7" w:rsidP="00A744E7">
      <w:pPr>
        <w:pStyle w:val="Default"/>
        <w:rPr>
          <w:sz w:val="22"/>
          <w:szCs w:val="22"/>
        </w:rPr>
      </w:pPr>
      <w:r w:rsidRPr="00FB0439">
        <w:rPr>
          <w:sz w:val="22"/>
          <w:szCs w:val="22"/>
        </w:rPr>
        <w:t xml:space="preserve">You could: </w:t>
      </w:r>
    </w:p>
    <w:p w14:paraId="1A4EF308" w14:textId="77777777" w:rsidR="00A55D9D" w:rsidRPr="00FB0439" w:rsidRDefault="00A55D9D" w:rsidP="00A744E7">
      <w:pPr>
        <w:pStyle w:val="Default"/>
        <w:rPr>
          <w:sz w:val="22"/>
          <w:szCs w:val="22"/>
        </w:rPr>
      </w:pPr>
    </w:p>
    <w:p w14:paraId="75B93A59" w14:textId="77777777" w:rsidR="00CD563F" w:rsidRPr="00FB0439" w:rsidRDefault="00CD563F" w:rsidP="002E21F1">
      <w:pPr>
        <w:pStyle w:val="ListParagraph"/>
        <w:numPr>
          <w:ilvl w:val="0"/>
          <w:numId w:val="182"/>
        </w:numPr>
        <w:rPr>
          <w:rFonts w:ascii="Arial" w:hAnsi="Arial" w:cs="Arial"/>
          <w:color w:val="000000"/>
        </w:rPr>
      </w:pPr>
      <w:r w:rsidRPr="00FB0439">
        <w:rPr>
          <w:rFonts w:ascii="Arial" w:hAnsi="Arial" w:cs="Arial"/>
          <w:color w:val="000000"/>
        </w:rPr>
        <w:t>use coded patient health information to audit patient health records and compare clinical practice</w:t>
      </w:r>
    </w:p>
    <w:p w14:paraId="5722A24E" w14:textId="77777777" w:rsidR="00CD563F" w:rsidRPr="00FB0439" w:rsidRDefault="00CD563F" w:rsidP="002E21F1">
      <w:pPr>
        <w:pStyle w:val="ListParagraph"/>
        <w:numPr>
          <w:ilvl w:val="0"/>
          <w:numId w:val="182"/>
        </w:numPr>
        <w:rPr>
          <w:rFonts w:ascii="Arial" w:hAnsi="Arial" w:cs="Arial"/>
          <w:color w:val="000000"/>
        </w:rPr>
      </w:pPr>
      <w:r w:rsidRPr="00FB0439">
        <w:rPr>
          <w:rFonts w:ascii="Arial" w:hAnsi="Arial" w:cs="Arial"/>
          <w:color w:val="000000"/>
        </w:rPr>
        <w:t>maintain a continuous improvement register</w:t>
      </w:r>
    </w:p>
    <w:p w14:paraId="68204FE5" w14:textId="77777777" w:rsidR="00CD563F" w:rsidRPr="00FB0439" w:rsidRDefault="00CD563F" w:rsidP="002E21F1">
      <w:pPr>
        <w:pStyle w:val="ListParagraph"/>
        <w:numPr>
          <w:ilvl w:val="0"/>
          <w:numId w:val="182"/>
        </w:numPr>
        <w:rPr>
          <w:rFonts w:ascii="Arial" w:hAnsi="Arial" w:cs="Arial"/>
          <w:color w:val="000000"/>
        </w:rPr>
      </w:pPr>
      <w:r w:rsidRPr="00FB0439">
        <w:rPr>
          <w:rFonts w:ascii="Arial" w:hAnsi="Arial" w:cs="Arial"/>
          <w:color w:val="000000"/>
        </w:rPr>
        <w:t>maintain a clinical audit based on a quality improvement plan completed by the practice team</w:t>
      </w:r>
    </w:p>
    <w:p w14:paraId="572718A1" w14:textId="33BEBEEC" w:rsidR="00A55D9D" w:rsidRPr="00FB0439" w:rsidRDefault="00CD563F" w:rsidP="002E21F1">
      <w:pPr>
        <w:pStyle w:val="ListParagraph"/>
        <w:numPr>
          <w:ilvl w:val="0"/>
          <w:numId w:val="182"/>
        </w:numPr>
        <w:rPr>
          <w:rFonts w:ascii="Arial" w:hAnsi="Arial" w:cs="Arial"/>
          <w:color w:val="000000"/>
        </w:rPr>
      </w:pPr>
      <w:r w:rsidRPr="00FB0439">
        <w:rPr>
          <w:rFonts w:ascii="Arial" w:hAnsi="Arial" w:cs="Arial"/>
          <w:color w:val="000000"/>
        </w:rPr>
        <w:lastRenderedPageBreak/>
        <w:t>participate in an audit on antibiotic prescribing.</w:t>
      </w:r>
    </w:p>
    <w:p w14:paraId="14581F69" w14:textId="77777777" w:rsidR="00A55D9D" w:rsidRDefault="00A55D9D" w:rsidP="00A55D9D">
      <w:pPr>
        <w:pStyle w:val="Default"/>
        <w:ind w:left="720"/>
        <w:rPr>
          <w:sz w:val="20"/>
          <w:szCs w:val="20"/>
        </w:rPr>
      </w:pPr>
    </w:p>
    <w:p w14:paraId="205FDC20" w14:textId="77777777" w:rsidR="00AD58D3" w:rsidRDefault="00AD58D3" w:rsidP="00A55D9D">
      <w:pPr>
        <w:pStyle w:val="Default"/>
        <w:ind w:left="720"/>
        <w:rPr>
          <w:sz w:val="20"/>
          <w:szCs w:val="20"/>
        </w:rPr>
      </w:pPr>
    </w:p>
    <w:p w14:paraId="76D020EA" w14:textId="77777777" w:rsidR="00AD58D3" w:rsidRDefault="00AD58D3" w:rsidP="00A55D9D">
      <w:pPr>
        <w:pStyle w:val="Default"/>
        <w:ind w:left="720"/>
        <w:rPr>
          <w:sz w:val="20"/>
          <w:szCs w:val="20"/>
        </w:rPr>
      </w:pPr>
    </w:p>
    <w:p w14:paraId="6AD954A4" w14:textId="77777777" w:rsidR="00AD58D3" w:rsidRDefault="00AD58D3" w:rsidP="00A55D9D">
      <w:pPr>
        <w:pStyle w:val="Default"/>
        <w:ind w:left="720"/>
        <w:rPr>
          <w:sz w:val="20"/>
          <w:szCs w:val="20"/>
        </w:rPr>
      </w:pPr>
    </w:p>
    <w:p w14:paraId="763B11C6" w14:textId="77777777" w:rsidR="00AD58D3" w:rsidRDefault="00AD58D3" w:rsidP="00A55D9D">
      <w:pPr>
        <w:pStyle w:val="Default"/>
        <w:ind w:left="720"/>
        <w:rPr>
          <w:sz w:val="20"/>
          <w:szCs w:val="20"/>
        </w:rPr>
      </w:pPr>
    </w:p>
    <w:p w14:paraId="4E88DF35" w14:textId="77777777" w:rsidR="00AD58D3" w:rsidRDefault="00AD58D3" w:rsidP="00A55D9D">
      <w:pPr>
        <w:pStyle w:val="Default"/>
        <w:ind w:left="720"/>
        <w:rPr>
          <w:sz w:val="20"/>
          <w:szCs w:val="20"/>
        </w:rPr>
      </w:pPr>
    </w:p>
    <w:p w14:paraId="37710CF6" w14:textId="77777777" w:rsidR="00AD58D3" w:rsidRDefault="00AD58D3" w:rsidP="00A55D9D">
      <w:pPr>
        <w:pStyle w:val="Default"/>
        <w:ind w:left="720"/>
        <w:rPr>
          <w:sz w:val="20"/>
          <w:szCs w:val="20"/>
        </w:rPr>
      </w:pPr>
    </w:p>
    <w:p w14:paraId="0F443BE1" w14:textId="77777777" w:rsidR="00AD58D3" w:rsidRDefault="00AD58D3" w:rsidP="00A55D9D">
      <w:pPr>
        <w:pStyle w:val="Default"/>
        <w:ind w:left="720"/>
        <w:rPr>
          <w:sz w:val="20"/>
          <w:szCs w:val="20"/>
        </w:rPr>
      </w:pPr>
    </w:p>
    <w:p w14:paraId="2F47D721" w14:textId="77777777" w:rsidR="00C23050" w:rsidRDefault="00C23050" w:rsidP="00A55D9D">
      <w:pPr>
        <w:pStyle w:val="Default"/>
        <w:ind w:left="720"/>
        <w:rPr>
          <w:sz w:val="20"/>
          <w:szCs w:val="20"/>
        </w:rPr>
      </w:pPr>
    </w:p>
    <w:p w14:paraId="77BC8D88" w14:textId="77777777" w:rsidR="00C23050" w:rsidRDefault="00C23050" w:rsidP="00A55D9D">
      <w:pPr>
        <w:pStyle w:val="Default"/>
        <w:ind w:left="720"/>
        <w:rPr>
          <w:sz w:val="20"/>
          <w:szCs w:val="20"/>
        </w:rPr>
      </w:pPr>
    </w:p>
    <w:p w14:paraId="3414382D" w14:textId="77777777" w:rsidR="00C23050" w:rsidRDefault="00C23050" w:rsidP="00A55D9D">
      <w:pPr>
        <w:pStyle w:val="Default"/>
        <w:ind w:left="720"/>
        <w:rPr>
          <w:sz w:val="20"/>
          <w:szCs w:val="20"/>
        </w:rPr>
      </w:pPr>
    </w:p>
    <w:p w14:paraId="0D313900" w14:textId="77777777" w:rsidR="00C23050" w:rsidRDefault="00C23050" w:rsidP="00A55D9D">
      <w:pPr>
        <w:pStyle w:val="Default"/>
        <w:ind w:left="720"/>
        <w:rPr>
          <w:sz w:val="20"/>
          <w:szCs w:val="20"/>
        </w:rPr>
      </w:pPr>
    </w:p>
    <w:p w14:paraId="36FC0976" w14:textId="77777777" w:rsidR="00C23050" w:rsidRDefault="00C23050" w:rsidP="00A55D9D">
      <w:pPr>
        <w:pStyle w:val="Default"/>
        <w:ind w:left="720"/>
        <w:rPr>
          <w:sz w:val="20"/>
          <w:szCs w:val="20"/>
        </w:rPr>
      </w:pPr>
    </w:p>
    <w:p w14:paraId="1520BEFE" w14:textId="77777777" w:rsidR="00C23050" w:rsidRDefault="00C23050" w:rsidP="00A55D9D">
      <w:pPr>
        <w:pStyle w:val="Default"/>
        <w:ind w:left="720"/>
        <w:rPr>
          <w:sz w:val="20"/>
          <w:szCs w:val="20"/>
        </w:rPr>
      </w:pPr>
    </w:p>
    <w:p w14:paraId="09A7C600" w14:textId="77777777" w:rsidR="00C23050" w:rsidRDefault="00C23050" w:rsidP="00A55D9D">
      <w:pPr>
        <w:pStyle w:val="Default"/>
        <w:ind w:left="720"/>
        <w:rPr>
          <w:sz w:val="20"/>
          <w:szCs w:val="20"/>
        </w:rPr>
      </w:pPr>
    </w:p>
    <w:p w14:paraId="388845A7" w14:textId="77777777" w:rsidR="00C23050" w:rsidRDefault="00C23050" w:rsidP="00A55D9D">
      <w:pPr>
        <w:pStyle w:val="Default"/>
        <w:ind w:left="720"/>
        <w:rPr>
          <w:sz w:val="20"/>
          <w:szCs w:val="20"/>
        </w:rPr>
      </w:pPr>
    </w:p>
    <w:p w14:paraId="402BBDFB" w14:textId="77777777" w:rsidR="00C23050" w:rsidRDefault="00C23050" w:rsidP="00A55D9D">
      <w:pPr>
        <w:pStyle w:val="Default"/>
        <w:ind w:left="720"/>
        <w:rPr>
          <w:sz w:val="20"/>
          <w:szCs w:val="20"/>
        </w:rPr>
      </w:pPr>
    </w:p>
    <w:p w14:paraId="18BD43A5" w14:textId="77777777" w:rsidR="00C23050" w:rsidRDefault="00C23050" w:rsidP="00A55D9D">
      <w:pPr>
        <w:pStyle w:val="Default"/>
        <w:ind w:left="720"/>
        <w:rPr>
          <w:sz w:val="20"/>
          <w:szCs w:val="20"/>
        </w:rPr>
      </w:pPr>
    </w:p>
    <w:p w14:paraId="01F08132" w14:textId="77777777" w:rsidR="00C23050" w:rsidRDefault="00C23050" w:rsidP="00A55D9D">
      <w:pPr>
        <w:pStyle w:val="Default"/>
        <w:ind w:left="720"/>
        <w:rPr>
          <w:sz w:val="20"/>
          <w:szCs w:val="20"/>
        </w:rPr>
      </w:pPr>
    </w:p>
    <w:p w14:paraId="6583C06F" w14:textId="77777777" w:rsidR="00C23050" w:rsidRDefault="00C23050" w:rsidP="00A55D9D">
      <w:pPr>
        <w:pStyle w:val="Default"/>
        <w:ind w:left="720"/>
        <w:rPr>
          <w:sz w:val="20"/>
          <w:szCs w:val="20"/>
        </w:rPr>
      </w:pPr>
    </w:p>
    <w:p w14:paraId="38E61953" w14:textId="77777777" w:rsidR="00C23050" w:rsidRDefault="00C23050" w:rsidP="00A55D9D">
      <w:pPr>
        <w:pStyle w:val="Default"/>
        <w:ind w:left="720"/>
        <w:rPr>
          <w:sz w:val="20"/>
          <w:szCs w:val="20"/>
        </w:rPr>
      </w:pPr>
    </w:p>
    <w:p w14:paraId="1C1BBD3E" w14:textId="77777777" w:rsidR="00C23050" w:rsidRDefault="00C23050" w:rsidP="00A55D9D">
      <w:pPr>
        <w:pStyle w:val="Default"/>
        <w:ind w:left="720"/>
        <w:rPr>
          <w:sz w:val="20"/>
          <w:szCs w:val="20"/>
        </w:rPr>
      </w:pPr>
    </w:p>
    <w:p w14:paraId="3CDCBAC6" w14:textId="77777777" w:rsidR="00C23050" w:rsidRDefault="00C23050" w:rsidP="00A55D9D">
      <w:pPr>
        <w:pStyle w:val="Default"/>
        <w:ind w:left="720"/>
        <w:rPr>
          <w:sz w:val="20"/>
          <w:szCs w:val="20"/>
        </w:rPr>
      </w:pPr>
    </w:p>
    <w:p w14:paraId="3D4C8B31" w14:textId="77777777" w:rsidR="00C23050" w:rsidRDefault="00C23050" w:rsidP="00A55D9D">
      <w:pPr>
        <w:pStyle w:val="Default"/>
        <w:ind w:left="720"/>
        <w:rPr>
          <w:sz w:val="20"/>
          <w:szCs w:val="20"/>
        </w:rPr>
      </w:pPr>
    </w:p>
    <w:p w14:paraId="4D97D75E" w14:textId="77777777" w:rsidR="00C23050" w:rsidRDefault="00C23050" w:rsidP="00A55D9D">
      <w:pPr>
        <w:pStyle w:val="Default"/>
        <w:ind w:left="720"/>
        <w:rPr>
          <w:sz w:val="20"/>
          <w:szCs w:val="20"/>
        </w:rPr>
      </w:pPr>
    </w:p>
    <w:p w14:paraId="570B2DD8" w14:textId="77777777" w:rsidR="00C23050" w:rsidRDefault="00C23050" w:rsidP="00A55D9D">
      <w:pPr>
        <w:pStyle w:val="Default"/>
        <w:ind w:left="720"/>
        <w:rPr>
          <w:sz w:val="20"/>
          <w:szCs w:val="20"/>
        </w:rPr>
      </w:pPr>
    </w:p>
    <w:p w14:paraId="3361250F" w14:textId="77777777" w:rsidR="00C23050" w:rsidRDefault="00C23050" w:rsidP="00A55D9D">
      <w:pPr>
        <w:pStyle w:val="Default"/>
        <w:ind w:left="720"/>
        <w:rPr>
          <w:sz w:val="20"/>
          <w:szCs w:val="20"/>
        </w:rPr>
      </w:pPr>
    </w:p>
    <w:p w14:paraId="1B1099B5" w14:textId="77777777" w:rsidR="00C23050" w:rsidRDefault="00C23050" w:rsidP="00A55D9D">
      <w:pPr>
        <w:pStyle w:val="Default"/>
        <w:ind w:left="720"/>
        <w:rPr>
          <w:sz w:val="20"/>
          <w:szCs w:val="20"/>
        </w:rPr>
      </w:pPr>
    </w:p>
    <w:p w14:paraId="4D6830E1" w14:textId="77777777" w:rsidR="00C23050" w:rsidRDefault="00C23050" w:rsidP="00A55D9D">
      <w:pPr>
        <w:pStyle w:val="Default"/>
        <w:ind w:left="720"/>
        <w:rPr>
          <w:sz w:val="20"/>
          <w:szCs w:val="20"/>
        </w:rPr>
      </w:pPr>
    </w:p>
    <w:p w14:paraId="3DA773B4" w14:textId="77777777" w:rsidR="00C23050" w:rsidRDefault="00C23050" w:rsidP="00A55D9D">
      <w:pPr>
        <w:pStyle w:val="Default"/>
        <w:ind w:left="720"/>
        <w:rPr>
          <w:sz w:val="20"/>
          <w:szCs w:val="20"/>
        </w:rPr>
      </w:pPr>
    </w:p>
    <w:p w14:paraId="51A816EF" w14:textId="77777777" w:rsidR="00C23050" w:rsidRDefault="00C23050" w:rsidP="00A55D9D">
      <w:pPr>
        <w:pStyle w:val="Default"/>
        <w:ind w:left="720"/>
        <w:rPr>
          <w:sz w:val="20"/>
          <w:szCs w:val="20"/>
        </w:rPr>
      </w:pPr>
    </w:p>
    <w:p w14:paraId="009348AF" w14:textId="77777777" w:rsidR="00C23050" w:rsidRDefault="00C23050" w:rsidP="00A55D9D">
      <w:pPr>
        <w:pStyle w:val="Default"/>
        <w:ind w:left="720"/>
        <w:rPr>
          <w:sz w:val="20"/>
          <w:szCs w:val="20"/>
        </w:rPr>
      </w:pPr>
    </w:p>
    <w:p w14:paraId="43DCEFCB" w14:textId="77777777" w:rsidR="00C23050" w:rsidRDefault="00C23050" w:rsidP="00A55D9D">
      <w:pPr>
        <w:pStyle w:val="Default"/>
        <w:ind w:left="720"/>
        <w:rPr>
          <w:sz w:val="20"/>
          <w:szCs w:val="20"/>
        </w:rPr>
      </w:pPr>
    </w:p>
    <w:p w14:paraId="4AE0B711" w14:textId="77777777" w:rsidR="00C23050" w:rsidRDefault="00C23050" w:rsidP="00A55D9D">
      <w:pPr>
        <w:pStyle w:val="Default"/>
        <w:ind w:left="720"/>
        <w:rPr>
          <w:sz w:val="20"/>
          <w:szCs w:val="20"/>
        </w:rPr>
      </w:pPr>
    </w:p>
    <w:p w14:paraId="5C640B93" w14:textId="77777777" w:rsidR="00C23050" w:rsidRDefault="00C23050" w:rsidP="00A55D9D">
      <w:pPr>
        <w:pStyle w:val="Default"/>
        <w:ind w:left="720"/>
        <w:rPr>
          <w:sz w:val="20"/>
          <w:szCs w:val="20"/>
        </w:rPr>
      </w:pPr>
    </w:p>
    <w:p w14:paraId="78F55A9C" w14:textId="77777777" w:rsidR="00C23050" w:rsidRDefault="00C23050" w:rsidP="00A55D9D">
      <w:pPr>
        <w:pStyle w:val="Default"/>
        <w:ind w:left="720"/>
        <w:rPr>
          <w:sz w:val="20"/>
          <w:szCs w:val="20"/>
        </w:rPr>
      </w:pPr>
    </w:p>
    <w:p w14:paraId="1D810B40" w14:textId="77777777" w:rsidR="00C23050" w:rsidRDefault="00C23050" w:rsidP="00A55D9D">
      <w:pPr>
        <w:pStyle w:val="Default"/>
        <w:ind w:left="720"/>
        <w:rPr>
          <w:sz w:val="20"/>
          <w:szCs w:val="20"/>
        </w:rPr>
      </w:pPr>
    </w:p>
    <w:p w14:paraId="04D33FCF" w14:textId="77777777" w:rsidR="00C23050" w:rsidRDefault="00C23050" w:rsidP="00A55D9D">
      <w:pPr>
        <w:pStyle w:val="Default"/>
        <w:ind w:left="720"/>
        <w:rPr>
          <w:sz w:val="20"/>
          <w:szCs w:val="20"/>
        </w:rPr>
      </w:pPr>
    </w:p>
    <w:p w14:paraId="5153EBA6" w14:textId="77777777" w:rsidR="00C23050" w:rsidRDefault="00C23050" w:rsidP="00A55D9D">
      <w:pPr>
        <w:pStyle w:val="Default"/>
        <w:ind w:left="720"/>
        <w:rPr>
          <w:sz w:val="20"/>
          <w:szCs w:val="20"/>
        </w:rPr>
      </w:pPr>
    </w:p>
    <w:p w14:paraId="5FF6168F" w14:textId="77777777" w:rsidR="00C23050" w:rsidRDefault="00C23050" w:rsidP="00A55D9D">
      <w:pPr>
        <w:pStyle w:val="Default"/>
        <w:ind w:left="720"/>
        <w:rPr>
          <w:sz w:val="20"/>
          <w:szCs w:val="20"/>
        </w:rPr>
      </w:pPr>
    </w:p>
    <w:p w14:paraId="1C5816D1" w14:textId="77777777" w:rsidR="00C23050" w:rsidRDefault="00C23050" w:rsidP="00A55D9D">
      <w:pPr>
        <w:pStyle w:val="Default"/>
        <w:ind w:left="720"/>
        <w:rPr>
          <w:sz w:val="20"/>
          <w:szCs w:val="20"/>
        </w:rPr>
      </w:pPr>
    </w:p>
    <w:p w14:paraId="379A9F88" w14:textId="77777777" w:rsidR="00C23050" w:rsidRDefault="00C23050" w:rsidP="00A55D9D">
      <w:pPr>
        <w:pStyle w:val="Default"/>
        <w:ind w:left="720"/>
        <w:rPr>
          <w:sz w:val="20"/>
          <w:szCs w:val="20"/>
        </w:rPr>
      </w:pPr>
    </w:p>
    <w:p w14:paraId="5854BF65" w14:textId="77777777" w:rsidR="00C23050" w:rsidRDefault="00C23050" w:rsidP="00A55D9D">
      <w:pPr>
        <w:pStyle w:val="Default"/>
        <w:ind w:left="720"/>
        <w:rPr>
          <w:sz w:val="20"/>
          <w:szCs w:val="20"/>
        </w:rPr>
      </w:pPr>
    </w:p>
    <w:p w14:paraId="7914D56A" w14:textId="77777777" w:rsidR="00C23050" w:rsidRDefault="00C23050" w:rsidP="00A55D9D">
      <w:pPr>
        <w:pStyle w:val="Default"/>
        <w:ind w:left="720"/>
        <w:rPr>
          <w:sz w:val="20"/>
          <w:szCs w:val="20"/>
        </w:rPr>
      </w:pPr>
    </w:p>
    <w:p w14:paraId="236AD2EA" w14:textId="77777777" w:rsidR="00C23050" w:rsidRDefault="00C23050" w:rsidP="00A55D9D">
      <w:pPr>
        <w:pStyle w:val="Default"/>
        <w:ind w:left="720"/>
        <w:rPr>
          <w:sz w:val="20"/>
          <w:szCs w:val="20"/>
        </w:rPr>
      </w:pPr>
    </w:p>
    <w:p w14:paraId="2F725032" w14:textId="77777777" w:rsidR="00C23050" w:rsidRDefault="00C23050" w:rsidP="00A55D9D">
      <w:pPr>
        <w:pStyle w:val="Default"/>
        <w:ind w:left="720"/>
        <w:rPr>
          <w:sz w:val="20"/>
          <w:szCs w:val="20"/>
        </w:rPr>
      </w:pPr>
    </w:p>
    <w:p w14:paraId="68EDE06C" w14:textId="77777777" w:rsidR="00C23050" w:rsidRDefault="00C23050" w:rsidP="00A55D9D">
      <w:pPr>
        <w:pStyle w:val="Default"/>
        <w:ind w:left="720"/>
        <w:rPr>
          <w:sz w:val="20"/>
          <w:szCs w:val="20"/>
        </w:rPr>
      </w:pPr>
    </w:p>
    <w:p w14:paraId="2FEA2005" w14:textId="77777777" w:rsidR="00C23050" w:rsidRDefault="00C23050" w:rsidP="00A55D9D">
      <w:pPr>
        <w:pStyle w:val="Default"/>
        <w:ind w:left="720"/>
        <w:rPr>
          <w:sz w:val="20"/>
          <w:szCs w:val="20"/>
        </w:rPr>
      </w:pPr>
    </w:p>
    <w:p w14:paraId="78AAE7B1" w14:textId="77777777" w:rsidR="00C23050" w:rsidRDefault="00C23050" w:rsidP="00A55D9D">
      <w:pPr>
        <w:pStyle w:val="Default"/>
        <w:ind w:left="720"/>
        <w:rPr>
          <w:sz w:val="20"/>
          <w:szCs w:val="20"/>
        </w:rPr>
      </w:pPr>
    </w:p>
    <w:p w14:paraId="5CD77533" w14:textId="77777777" w:rsidR="00C23050" w:rsidRDefault="00C23050" w:rsidP="00A55D9D">
      <w:pPr>
        <w:pStyle w:val="Default"/>
        <w:ind w:left="720"/>
        <w:rPr>
          <w:sz w:val="20"/>
          <w:szCs w:val="20"/>
        </w:rPr>
      </w:pPr>
    </w:p>
    <w:p w14:paraId="3D144709" w14:textId="77777777" w:rsidR="00C23050" w:rsidRDefault="00C23050" w:rsidP="00A55D9D">
      <w:pPr>
        <w:pStyle w:val="Default"/>
        <w:ind w:left="720"/>
        <w:rPr>
          <w:sz w:val="20"/>
          <w:szCs w:val="20"/>
        </w:rPr>
      </w:pPr>
    </w:p>
    <w:p w14:paraId="7614EE93" w14:textId="77777777" w:rsidR="00C23050" w:rsidRDefault="00C23050" w:rsidP="00A55D9D">
      <w:pPr>
        <w:pStyle w:val="Default"/>
        <w:ind w:left="720"/>
        <w:rPr>
          <w:sz w:val="20"/>
          <w:szCs w:val="20"/>
        </w:rPr>
      </w:pPr>
    </w:p>
    <w:p w14:paraId="1A03C35B" w14:textId="77777777" w:rsidR="00AD58D3" w:rsidRPr="006A3DE4" w:rsidRDefault="00AD58D3" w:rsidP="00A55D9D">
      <w:pPr>
        <w:pStyle w:val="Default"/>
        <w:ind w:left="720"/>
        <w:rPr>
          <w:sz w:val="20"/>
          <w:szCs w:val="20"/>
        </w:rPr>
      </w:pPr>
    </w:p>
    <w:p w14:paraId="3C48FA13" w14:textId="77777777" w:rsidR="00A744E7" w:rsidRPr="006A3DE4" w:rsidRDefault="00A744E7" w:rsidP="00A55D9D">
      <w:pPr>
        <w:pStyle w:val="Heading2"/>
        <w:rPr>
          <w:rFonts w:ascii="Arial" w:hAnsi="Arial" w:cs="Arial"/>
          <w:b/>
          <w:color w:val="FF0000"/>
          <w:sz w:val="28"/>
          <w:szCs w:val="28"/>
        </w:rPr>
      </w:pPr>
      <w:bookmarkStart w:id="26" w:name="_Toc508962669"/>
      <w:r w:rsidRPr="006A3DE4">
        <w:rPr>
          <w:rFonts w:ascii="Arial" w:hAnsi="Arial" w:cs="Arial"/>
          <w:b/>
          <w:color w:val="FF0000"/>
          <w:sz w:val="28"/>
          <w:szCs w:val="28"/>
        </w:rPr>
        <w:lastRenderedPageBreak/>
        <w:t>Standard 2: Clinical indicators</w:t>
      </w:r>
      <w:bookmarkEnd w:id="26"/>
      <w:r w:rsidRPr="006A3DE4">
        <w:rPr>
          <w:rFonts w:ascii="Arial" w:hAnsi="Arial" w:cs="Arial"/>
          <w:b/>
          <w:color w:val="FF0000"/>
          <w:sz w:val="28"/>
          <w:szCs w:val="28"/>
        </w:rPr>
        <w:t xml:space="preserve"> </w:t>
      </w:r>
    </w:p>
    <w:p w14:paraId="1EAF3ECE" w14:textId="77777777" w:rsidR="00A55D9D" w:rsidRPr="006A3DE4" w:rsidRDefault="00A55D9D" w:rsidP="00A744E7">
      <w:pPr>
        <w:pStyle w:val="Default"/>
        <w:rPr>
          <w:color w:val="FF0000"/>
          <w:sz w:val="28"/>
          <w:szCs w:val="28"/>
        </w:rPr>
      </w:pPr>
    </w:p>
    <w:p w14:paraId="56AE8005" w14:textId="77777777" w:rsidR="00A744E7" w:rsidRPr="00DE757E" w:rsidRDefault="00A744E7" w:rsidP="00A744E7">
      <w:pPr>
        <w:pStyle w:val="Default"/>
        <w:rPr>
          <w:i/>
          <w:iCs/>
          <w:color w:val="FF0000"/>
          <w:sz w:val="22"/>
          <w:szCs w:val="22"/>
        </w:rPr>
      </w:pPr>
      <w:r w:rsidRPr="00DE757E">
        <w:rPr>
          <w:i/>
          <w:iCs/>
          <w:color w:val="FF0000"/>
          <w:sz w:val="22"/>
          <w:szCs w:val="22"/>
        </w:rPr>
        <w:t xml:space="preserve">Our practice records and uses patient data to support quality improvement activities. </w:t>
      </w:r>
    </w:p>
    <w:p w14:paraId="36EE869E" w14:textId="77777777" w:rsidR="00A55D9D" w:rsidRPr="00DE757E" w:rsidRDefault="00A55D9D" w:rsidP="00A744E7">
      <w:pPr>
        <w:pStyle w:val="Default"/>
        <w:rPr>
          <w:color w:val="FF0000"/>
          <w:sz w:val="22"/>
          <w:szCs w:val="22"/>
        </w:rPr>
      </w:pPr>
    </w:p>
    <w:p w14:paraId="0CA15DE6" w14:textId="77777777" w:rsidR="00100682" w:rsidRPr="00DE757E" w:rsidRDefault="00100682" w:rsidP="00A55D9D">
      <w:pPr>
        <w:pStyle w:val="Default"/>
        <w:rPr>
          <w:sz w:val="22"/>
          <w:szCs w:val="22"/>
        </w:rPr>
      </w:pPr>
      <w:r w:rsidRPr="00DE757E">
        <w:rPr>
          <w:sz w:val="22"/>
          <w:szCs w:val="22"/>
        </w:rPr>
        <w:t xml:space="preserve">Having accurate and up-to-date information about patients helps your practice provide safe, high-quality care, and ensures that other healthcare providers to whom you refer a patient also provide a suitable standard of care. </w:t>
      </w:r>
    </w:p>
    <w:p w14:paraId="7948B879" w14:textId="77777777" w:rsidR="00100682" w:rsidRPr="00DE757E" w:rsidRDefault="00100682" w:rsidP="00A55D9D">
      <w:pPr>
        <w:pStyle w:val="Default"/>
        <w:rPr>
          <w:sz w:val="22"/>
          <w:szCs w:val="22"/>
        </w:rPr>
      </w:pPr>
    </w:p>
    <w:p w14:paraId="0083DC73" w14:textId="77777777" w:rsidR="00100682" w:rsidRPr="00DE757E" w:rsidRDefault="00100682" w:rsidP="00A55D9D">
      <w:pPr>
        <w:pStyle w:val="Default"/>
        <w:rPr>
          <w:sz w:val="22"/>
          <w:szCs w:val="22"/>
        </w:rPr>
      </w:pPr>
      <w:r w:rsidRPr="00DE757E">
        <w:rPr>
          <w:sz w:val="22"/>
          <w:szCs w:val="22"/>
        </w:rPr>
        <w:t xml:space="preserve">Health summaries reduce the risk of inappropriate management, including medicine interactions and adverse side effects (particularly when allergies are recorded). </w:t>
      </w:r>
    </w:p>
    <w:p w14:paraId="23F09504" w14:textId="77777777" w:rsidR="00100682" w:rsidRPr="00DE757E" w:rsidRDefault="00100682" w:rsidP="00A55D9D">
      <w:pPr>
        <w:pStyle w:val="Default"/>
        <w:rPr>
          <w:sz w:val="22"/>
          <w:szCs w:val="22"/>
        </w:rPr>
      </w:pPr>
    </w:p>
    <w:p w14:paraId="40432310" w14:textId="5DACC97E" w:rsidR="00A55D9D" w:rsidRPr="00DE757E" w:rsidRDefault="00100682" w:rsidP="00A55D9D">
      <w:pPr>
        <w:pStyle w:val="Default"/>
        <w:rPr>
          <w:sz w:val="22"/>
          <w:szCs w:val="22"/>
        </w:rPr>
      </w:pPr>
      <w:r w:rsidRPr="00DE757E">
        <w:rPr>
          <w:sz w:val="22"/>
          <w:szCs w:val="22"/>
        </w:rPr>
        <w:t>Having accurate and up-to-date information on medicines means that you can achieve best practice prescribing.</w:t>
      </w:r>
    </w:p>
    <w:p w14:paraId="35B215BB" w14:textId="77777777" w:rsidR="00100682" w:rsidRPr="00DE757E" w:rsidRDefault="00100682" w:rsidP="00A744E7">
      <w:pPr>
        <w:pStyle w:val="Default"/>
        <w:rPr>
          <w:b/>
          <w:bCs/>
          <w:color w:val="323232"/>
          <w:sz w:val="22"/>
          <w:szCs w:val="22"/>
        </w:rPr>
      </w:pPr>
    </w:p>
    <w:p w14:paraId="181D93FC" w14:textId="77777777" w:rsidR="00A0660A" w:rsidRDefault="00A0660A" w:rsidP="00A744E7">
      <w:pPr>
        <w:pStyle w:val="Default"/>
        <w:rPr>
          <w:b/>
          <w:bCs/>
          <w:color w:val="323232"/>
          <w:sz w:val="23"/>
          <w:szCs w:val="23"/>
        </w:rPr>
      </w:pPr>
    </w:p>
    <w:p w14:paraId="569B48B2" w14:textId="77777777" w:rsidR="00A0660A" w:rsidRDefault="00A0660A" w:rsidP="00A744E7">
      <w:pPr>
        <w:pStyle w:val="Default"/>
        <w:rPr>
          <w:b/>
          <w:bCs/>
          <w:color w:val="323232"/>
          <w:sz w:val="23"/>
          <w:szCs w:val="23"/>
        </w:rPr>
      </w:pPr>
    </w:p>
    <w:p w14:paraId="2D88FEA6" w14:textId="77777777" w:rsidR="00A0660A" w:rsidRDefault="00A0660A" w:rsidP="00A744E7">
      <w:pPr>
        <w:pStyle w:val="Default"/>
        <w:rPr>
          <w:b/>
          <w:bCs/>
          <w:color w:val="323232"/>
          <w:sz w:val="23"/>
          <w:szCs w:val="23"/>
        </w:rPr>
      </w:pPr>
    </w:p>
    <w:p w14:paraId="0C18D8A5" w14:textId="77777777" w:rsidR="00A0660A" w:rsidRDefault="00A0660A" w:rsidP="00A744E7">
      <w:pPr>
        <w:pStyle w:val="Default"/>
        <w:rPr>
          <w:b/>
          <w:bCs/>
          <w:color w:val="323232"/>
          <w:sz w:val="23"/>
          <w:szCs w:val="23"/>
        </w:rPr>
      </w:pPr>
    </w:p>
    <w:p w14:paraId="5FEDC3A5" w14:textId="77777777" w:rsidR="00A0660A" w:rsidRDefault="00A0660A" w:rsidP="00A744E7">
      <w:pPr>
        <w:pStyle w:val="Default"/>
        <w:rPr>
          <w:b/>
          <w:bCs/>
          <w:color w:val="323232"/>
          <w:sz w:val="23"/>
          <w:szCs w:val="23"/>
        </w:rPr>
      </w:pPr>
    </w:p>
    <w:p w14:paraId="031CD7C5" w14:textId="77777777" w:rsidR="00A0660A" w:rsidRDefault="00A0660A" w:rsidP="00A744E7">
      <w:pPr>
        <w:pStyle w:val="Default"/>
        <w:rPr>
          <w:b/>
          <w:bCs/>
          <w:color w:val="323232"/>
          <w:sz w:val="23"/>
          <w:szCs w:val="23"/>
        </w:rPr>
      </w:pPr>
    </w:p>
    <w:p w14:paraId="7568AF2F" w14:textId="77777777" w:rsidR="00A0660A" w:rsidRDefault="00A0660A" w:rsidP="00A744E7">
      <w:pPr>
        <w:pStyle w:val="Default"/>
        <w:rPr>
          <w:b/>
          <w:bCs/>
          <w:color w:val="323232"/>
          <w:sz w:val="23"/>
          <w:szCs w:val="23"/>
        </w:rPr>
      </w:pPr>
    </w:p>
    <w:p w14:paraId="497FECD7" w14:textId="77777777" w:rsidR="00A0660A" w:rsidRDefault="00A0660A" w:rsidP="00A744E7">
      <w:pPr>
        <w:pStyle w:val="Default"/>
        <w:rPr>
          <w:b/>
          <w:bCs/>
          <w:color w:val="323232"/>
          <w:sz w:val="23"/>
          <w:szCs w:val="23"/>
        </w:rPr>
      </w:pPr>
    </w:p>
    <w:p w14:paraId="4F7C4E0B" w14:textId="77777777" w:rsidR="00A0660A" w:rsidRDefault="00A0660A" w:rsidP="00A744E7">
      <w:pPr>
        <w:pStyle w:val="Default"/>
        <w:rPr>
          <w:b/>
          <w:bCs/>
          <w:color w:val="323232"/>
          <w:sz w:val="23"/>
          <w:szCs w:val="23"/>
        </w:rPr>
      </w:pPr>
    </w:p>
    <w:p w14:paraId="3FB77248" w14:textId="77777777" w:rsidR="00A0660A" w:rsidRDefault="00A0660A" w:rsidP="00A744E7">
      <w:pPr>
        <w:pStyle w:val="Default"/>
        <w:rPr>
          <w:b/>
          <w:bCs/>
          <w:color w:val="323232"/>
          <w:sz w:val="23"/>
          <w:szCs w:val="23"/>
        </w:rPr>
      </w:pPr>
    </w:p>
    <w:p w14:paraId="2DD8F894" w14:textId="77777777" w:rsidR="00A0660A" w:rsidRDefault="00A0660A" w:rsidP="00A744E7">
      <w:pPr>
        <w:pStyle w:val="Default"/>
        <w:rPr>
          <w:b/>
          <w:bCs/>
          <w:color w:val="323232"/>
          <w:sz w:val="23"/>
          <w:szCs w:val="23"/>
        </w:rPr>
      </w:pPr>
    </w:p>
    <w:p w14:paraId="35AAFCA1" w14:textId="77777777" w:rsidR="00A0660A" w:rsidRDefault="00A0660A" w:rsidP="00A744E7">
      <w:pPr>
        <w:pStyle w:val="Default"/>
        <w:rPr>
          <w:b/>
          <w:bCs/>
          <w:color w:val="323232"/>
          <w:sz w:val="23"/>
          <w:szCs w:val="23"/>
        </w:rPr>
      </w:pPr>
    </w:p>
    <w:p w14:paraId="21CCFAC5" w14:textId="77777777" w:rsidR="00A0660A" w:rsidRDefault="00A0660A" w:rsidP="00A744E7">
      <w:pPr>
        <w:pStyle w:val="Default"/>
        <w:rPr>
          <w:b/>
          <w:bCs/>
          <w:color w:val="323232"/>
          <w:sz w:val="23"/>
          <w:szCs w:val="23"/>
        </w:rPr>
      </w:pPr>
    </w:p>
    <w:p w14:paraId="345E0DBC" w14:textId="77777777" w:rsidR="00A0660A" w:rsidRDefault="00A0660A" w:rsidP="00A744E7">
      <w:pPr>
        <w:pStyle w:val="Default"/>
        <w:rPr>
          <w:b/>
          <w:bCs/>
          <w:color w:val="323232"/>
          <w:sz w:val="23"/>
          <w:szCs w:val="23"/>
        </w:rPr>
      </w:pPr>
    </w:p>
    <w:p w14:paraId="41B17AE5" w14:textId="77777777" w:rsidR="00A0660A" w:rsidRDefault="00A0660A" w:rsidP="00A744E7">
      <w:pPr>
        <w:pStyle w:val="Default"/>
        <w:rPr>
          <w:b/>
          <w:bCs/>
          <w:color w:val="323232"/>
          <w:sz w:val="23"/>
          <w:szCs w:val="23"/>
        </w:rPr>
      </w:pPr>
    </w:p>
    <w:p w14:paraId="1D44DA58" w14:textId="77777777" w:rsidR="00A0660A" w:rsidRDefault="00A0660A" w:rsidP="00A744E7">
      <w:pPr>
        <w:pStyle w:val="Default"/>
        <w:rPr>
          <w:b/>
          <w:bCs/>
          <w:color w:val="323232"/>
          <w:sz w:val="23"/>
          <w:szCs w:val="23"/>
        </w:rPr>
      </w:pPr>
    </w:p>
    <w:p w14:paraId="2202C5E8" w14:textId="77777777" w:rsidR="00A0660A" w:rsidRDefault="00A0660A" w:rsidP="00A744E7">
      <w:pPr>
        <w:pStyle w:val="Default"/>
        <w:rPr>
          <w:b/>
          <w:bCs/>
          <w:color w:val="323232"/>
          <w:sz w:val="23"/>
          <w:szCs w:val="23"/>
        </w:rPr>
      </w:pPr>
    </w:p>
    <w:p w14:paraId="1A2A691C" w14:textId="77777777" w:rsidR="00A0660A" w:rsidRDefault="00A0660A" w:rsidP="00A744E7">
      <w:pPr>
        <w:pStyle w:val="Default"/>
        <w:rPr>
          <w:b/>
          <w:bCs/>
          <w:color w:val="323232"/>
          <w:sz w:val="23"/>
          <w:szCs w:val="23"/>
        </w:rPr>
      </w:pPr>
    </w:p>
    <w:p w14:paraId="6CC9AE8B" w14:textId="77777777" w:rsidR="00A0660A" w:rsidRDefault="00A0660A" w:rsidP="00A744E7">
      <w:pPr>
        <w:pStyle w:val="Default"/>
        <w:rPr>
          <w:b/>
          <w:bCs/>
          <w:color w:val="323232"/>
          <w:sz w:val="23"/>
          <w:szCs w:val="23"/>
        </w:rPr>
      </w:pPr>
    </w:p>
    <w:p w14:paraId="160B64EE" w14:textId="77777777" w:rsidR="00A0660A" w:rsidRDefault="00A0660A" w:rsidP="00A744E7">
      <w:pPr>
        <w:pStyle w:val="Default"/>
        <w:rPr>
          <w:b/>
          <w:bCs/>
          <w:color w:val="323232"/>
          <w:sz w:val="23"/>
          <w:szCs w:val="23"/>
        </w:rPr>
      </w:pPr>
    </w:p>
    <w:p w14:paraId="1BF0AE1D" w14:textId="77777777" w:rsidR="00A0660A" w:rsidRDefault="00A0660A" w:rsidP="00A744E7">
      <w:pPr>
        <w:pStyle w:val="Default"/>
        <w:rPr>
          <w:b/>
          <w:bCs/>
          <w:color w:val="323232"/>
          <w:sz w:val="23"/>
          <w:szCs w:val="23"/>
        </w:rPr>
      </w:pPr>
    </w:p>
    <w:p w14:paraId="4E94D037" w14:textId="77777777" w:rsidR="00A0660A" w:rsidRDefault="00A0660A" w:rsidP="00A744E7">
      <w:pPr>
        <w:pStyle w:val="Default"/>
        <w:rPr>
          <w:b/>
          <w:bCs/>
          <w:color w:val="323232"/>
          <w:sz w:val="23"/>
          <w:szCs w:val="23"/>
        </w:rPr>
      </w:pPr>
    </w:p>
    <w:p w14:paraId="1C269F47" w14:textId="77777777" w:rsidR="00A0660A" w:rsidRDefault="00A0660A" w:rsidP="00A744E7">
      <w:pPr>
        <w:pStyle w:val="Default"/>
        <w:rPr>
          <w:b/>
          <w:bCs/>
          <w:color w:val="323232"/>
          <w:sz w:val="23"/>
          <w:szCs w:val="23"/>
        </w:rPr>
      </w:pPr>
    </w:p>
    <w:p w14:paraId="60618496" w14:textId="77777777" w:rsidR="00A0660A" w:rsidRDefault="00A0660A" w:rsidP="00A744E7">
      <w:pPr>
        <w:pStyle w:val="Default"/>
        <w:rPr>
          <w:b/>
          <w:bCs/>
          <w:color w:val="323232"/>
          <w:sz w:val="23"/>
          <w:szCs w:val="23"/>
        </w:rPr>
      </w:pPr>
    </w:p>
    <w:p w14:paraId="15A3F973" w14:textId="77777777" w:rsidR="00A0660A" w:rsidRDefault="00A0660A" w:rsidP="00A744E7">
      <w:pPr>
        <w:pStyle w:val="Default"/>
        <w:rPr>
          <w:b/>
          <w:bCs/>
          <w:color w:val="323232"/>
          <w:sz w:val="23"/>
          <w:szCs w:val="23"/>
        </w:rPr>
      </w:pPr>
    </w:p>
    <w:p w14:paraId="73852035" w14:textId="77777777" w:rsidR="00A0660A" w:rsidRDefault="00A0660A" w:rsidP="00A744E7">
      <w:pPr>
        <w:pStyle w:val="Default"/>
        <w:rPr>
          <w:b/>
          <w:bCs/>
          <w:color w:val="323232"/>
          <w:sz w:val="23"/>
          <w:szCs w:val="23"/>
        </w:rPr>
      </w:pPr>
    </w:p>
    <w:p w14:paraId="77D34A24" w14:textId="77777777" w:rsidR="00A0660A" w:rsidRDefault="00A0660A" w:rsidP="00A744E7">
      <w:pPr>
        <w:pStyle w:val="Default"/>
        <w:rPr>
          <w:b/>
          <w:bCs/>
          <w:color w:val="323232"/>
          <w:sz w:val="23"/>
          <w:szCs w:val="23"/>
        </w:rPr>
      </w:pPr>
    </w:p>
    <w:p w14:paraId="58125CF9" w14:textId="77777777" w:rsidR="00A0660A" w:rsidRDefault="00A0660A" w:rsidP="00A744E7">
      <w:pPr>
        <w:pStyle w:val="Default"/>
        <w:rPr>
          <w:b/>
          <w:bCs/>
          <w:color w:val="323232"/>
          <w:sz w:val="23"/>
          <w:szCs w:val="23"/>
        </w:rPr>
      </w:pPr>
    </w:p>
    <w:p w14:paraId="36D3ECE4" w14:textId="77777777" w:rsidR="00A0660A" w:rsidRDefault="00A0660A" w:rsidP="00A744E7">
      <w:pPr>
        <w:pStyle w:val="Default"/>
        <w:rPr>
          <w:b/>
          <w:bCs/>
          <w:color w:val="323232"/>
          <w:sz w:val="23"/>
          <w:szCs w:val="23"/>
        </w:rPr>
      </w:pPr>
    </w:p>
    <w:p w14:paraId="2580E5BF" w14:textId="77777777" w:rsidR="00A0660A" w:rsidRDefault="00A0660A" w:rsidP="00A744E7">
      <w:pPr>
        <w:pStyle w:val="Default"/>
        <w:rPr>
          <w:b/>
          <w:bCs/>
          <w:color w:val="323232"/>
          <w:sz w:val="23"/>
          <w:szCs w:val="23"/>
        </w:rPr>
      </w:pPr>
    </w:p>
    <w:p w14:paraId="16DF3F97" w14:textId="77777777" w:rsidR="00A0660A" w:rsidRDefault="00A0660A" w:rsidP="00A744E7">
      <w:pPr>
        <w:pStyle w:val="Default"/>
        <w:rPr>
          <w:b/>
          <w:bCs/>
          <w:color w:val="323232"/>
          <w:sz w:val="23"/>
          <w:szCs w:val="23"/>
        </w:rPr>
      </w:pPr>
    </w:p>
    <w:p w14:paraId="486B6E6B" w14:textId="77777777" w:rsidR="00A0660A" w:rsidRDefault="00A0660A" w:rsidP="00A744E7">
      <w:pPr>
        <w:pStyle w:val="Default"/>
        <w:rPr>
          <w:b/>
          <w:bCs/>
          <w:color w:val="323232"/>
          <w:sz w:val="23"/>
          <w:szCs w:val="23"/>
        </w:rPr>
      </w:pPr>
    </w:p>
    <w:p w14:paraId="1737721F" w14:textId="77777777" w:rsidR="00A0660A" w:rsidRDefault="00A0660A" w:rsidP="00A744E7">
      <w:pPr>
        <w:pStyle w:val="Default"/>
        <w:rPr>
          <w:b/>
          <w:bCs/>
          <w:color w:val="323232"/>
          <w:sz w:val="23"/>
          <w:szCs w:val="23"/>
        </w:rPr>
      </w:pPr>
    </w:p>
    <w:p w14:paraId="42814BB6" w14:textId="77777777" w:rsidR="00A0660A" w:rsidRDefault="00A0660A" w:rsidP="00A744E7">
      <w:pPr>
        <w:pStyle w:val="Default"/>
        <w:rPr>
          <w:b/>
          <w:bCs/>
          <w:color w:val="323232"/>
          <w:sz w:val="23"/>
          <w:szCs w:val="23"/>
        </w:rPr>
      </w:pPr>
    </w:p>
    <w:p w14:paraId="4F36905B" w14:textId="77777777" w:rsidR="00A0660A" w:rsidRDefault="00A0660A" w:rsidP="00A744E7">
      <w:pPr>
        <w:pStyle w:val="Default"/>
        <w:rPr>
          <w:b/>
          <w:bCs/>
          <w:color w:val="323232"/>
          <w:sz w:val="23"/>
          <w:szCs w:val="23"/>
        </w:rPr>
      </w:pPr>
    </w:p>
    <w:p w14:paraId="52464C02"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QI2.1 – Health summaries </w:t>
      </w:r>
    </w:p>
    <w:p w14:paraId="2A703735" w14:textId="77777777" w:rsidR="00A55D9D" w:rsidRPr="00DE757E" w:rsidRDefault="00A55D9D" w:rsidP="00A744E7">
      <w:pPr>
        <w:pStyle w:val="Default"/>
        <w:rPr>
          <w:b/>
          <w:bCs/>
          <w:color w:val="FF0000"/>
          <w:sz w:val="22"/>
          <w:szCs w:val="22"/>
        </w:rPr>
      </w:pPr>
    </w:p>
    <w:p w14:paraId="6DDED7D8" w14:textId="77777777" w:rsidR="00A744E7" w:rsidRPr="00DE757E" w:rsidRDefault="00A744E7" w:rsidP="00A744E7">
      <w:pPr>
        <w:pStyle w:val="Default"/>
        <w:rPr>
          <w:b/>
          <w:bCs/>
          <w:color w:val="FF0000"/>
          <w:sz w:val="22"/>
          <w:szCs w:val="22"/>
        </w:rPr>
      </w:pPr>
      <w:r w:rsidRPr="00DE757E">
        <w:rPr>
          <w:b/>
          <w:bCs/>
          <w:color w:val="FF0000"/>
          <w:sz w:val="22"/>
          <w:szCs w:val="22"/>
        </w:rPr>
        <w:t xml:space="preserve">Indicators </w:t>
      </w:r>
    </w:p>
    <w:p w14:paraId="1E0F00CC" w14:textId="77777777" w:rsidR="00A55D9D" w:rsidRPr="00DE757E" w:rsidRDefault="00A55D9D" w:rsidP="00A744E7">
      <w:pPr>
        <w:pStyle w:val="Default"/>
        <w:rPr>
          <w:color w:val="FF0000"/>
          <w:sz w:val="22"/>
          <w:szCs w:val="22"/>
        </w:rPr>
      </w:pPr>
    </w:p>
    <w:p w14:paraId="190B619F" w14:textId="53E4EF94" w:rsidR="00A744E7" w:rsidRPr="00DE757E" w:rsidRDefault="00A744E7" w:rsidP="00100682">
      <w:pPr>
        <w:pStyle w:val="Default"/>
        <w:rPr>
          <w:sz w:val="22"/>
          <w:szCs w:val="22"/>
        </w:rPr>
      </w:pPr>
      <w:r w:rsidRPr="00DE757E">
        <w:rPr>
          <w:sz w:val="22"/>
          <w:szCs w:val="22"/>
        </w:rPr>
        <w:t xml:space="preserve">► A. </w:t>
      </w:r>
      <w:r w:rsidR="00100682" w:rsidRPr="00DE757E">
        <w:rPr>
          <w:sz w:val="22"/>
          <w:szCs w:val="22"/>
        </w:rPr>
        <w:t>Our active patient health records contain a record of each patient’s known allergies.</w:t>
      </w:r>
    </w:p>
    <w:p w14:paraId="64ACD6D1" w14:textId="233B4E00" w:rsidR="00A744E7" w:rsidRDefault="00A744E7" w:rsidP="00A744E7">
      <w:pPr>
        <w:pStyle w:val="Default"/>
        <w:rPr>
          <w:sz w:val="22"/>
          <w:szCs w:val="22"/>
        </w:rPr>
      </w:pPr>
      <w:r w:rsidRPr="00DE757E">
        <w:rPr>
          <w:sz w:val="22"/>
          <w:szCs w:val="22"/>
        </w:rPr>
        <w:t xml:space="preserve">► B. </w:t>
      </w:r>
      <w:r w:rsidR="00100682" w:rsidRPr="00DE757E">
        <w:rPr>
          <w:sz w:val="22"/>
          <w:szCs w:val="22"/>
        </w:rPr>
        <w:t xml:space="preserve">Each active patient health record had the patient’s current health </w:t>
      </w:r>
      <w:r w:rsidRPr="00DE757E">
        <w:rPr>
          <w:sz w:val="22"/>
          <w:szCs w:val="22"/>
        </w:rPr>
        <w:t xml:space="preserve">summary that includes, where relevant: </w:t>
      </w:r>
    </w:p>
    <w:p w14:paraId="48E35A1C" w14:textId="77777777" w:rsidR="00E52274" w:rsidRPr="00DE757E" w:rsidRDefault="00E52274" w:rsidP="00A744E7">
      <w:pPr>
        <w:pStyle w:val="Default"/>
        <w:rPr>
          <w:sz w:val="22"/>
          <w:szCs w:val="22"/>
        </w:rPr>
      </w:pPr>
    </w:p>
    <w:p w14:paraId="55BA09C2" w14:textId="296CE457"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adverse drug reactions </w:t>
      </w:r>
    </w:p>
    <w:p w14:paraId="5D153EA7" w14:textId="15EFBE15"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current medicines list </w:t>
      </w:r>
    </w:p>
    <w:p w14:paraId="13116B15" w14:textId="2DB7DF27"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current health problems </w:t>
      </w:r>
    </w:p>
    <w:p w14:paraId="1E45B303" w14:textId="578500DA"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past health history </w:t>
      </w:r>
    </w:p>
    <w:p w14:paraId="72F13E46" w14:textId="78123DF2"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immunisations </w:t>
      </w:r>
    </w:p>
    <w:p w14:paraId="2BEEE882" w14:textId="2204FD47"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family history </w:t>
      </w:r>
    </w:p>
    <w:p w14:paraId="075A9E6B" w14:textId="6C34FB03" w:rsidR="00A744E7" w:rsidRPr="00E52274" w:rsidRDefault="00E032CC" w:rsidP="002E21F1">
      <w:pPr>
        <w:pStyle w:val="ListParagraph"/>
        <w:numPr>
          <w:ilvl w:val="0"/>
          <w:numId w:val="182"/>
        </w:numPr>
        <w:rPr>
          <w:rFonts w:ascii="Arial" w:hAnsi="Arial" w:cs="Arial"/>
          <w:color w:val="000000"/>
        </w:rPr>
      </w:pPr>
      <w:r w:rsidRPr="00E52274">
        <w:rPr>
          <w:rFonts w:ascii="Arial" w:hAnsi="Arial" w:cs="Arial"/>
          <w:color w:val="000000"/>
        </w:rPr>
        <w:t>health risk factors (eg</w:t>
      </w:r>
      <w:r w:rsidR="00A744E7" w:rsidRPr="00E52274">
        <w:rPr>
          <w:rFonts w:ascii="Arial" w:hAnsi="Arial" w:cs="Arial"/>
          <w:color w:val="000000"/>
        </w:rPr>
        <w:t xml:space="preserve"> smoking, nutrition, alcohol, physical activity) </w:t>
      </w:r>
    </w:p>
    <w:p w14:paraId="3A7C2485" w14:textId="468D74D4" w:rsidR="00A744E7" w:rsidRPr="00E52274" w:rsidRDefault="00A744E7" w:rsidP="002E21F1">
      <w:pPr>
        <w:pStyle w:val="ListParagraph"/>
        <w:numPr>
          <w:ilvl w:val="0"/>
          <w:numId w:val="182"/>
        </w:numPr>
        <w:rPr>
          <w:rFonts w:ascii="Arial" w:hAnsi="Arial" w:cs="Arial"/>
          <w:color w:val="000000"/>
        </w:rPr>
      </w:pPr>
      <w:r w:rsidRPr="00E52274">
        <w:rPr>
          <w:rFonts w:ascii="Arial" w:hAnsi="Arial" w:cs="Arial"/>
          <w:color w:val="000000"/>
        </w:rPr>
        <w:t xml:space="preserve">social history, including cultural background. </w:t>
      </w:r>
    </w:p>
    <w:p w14:paraId="4791DE41" w14:textId="77777777" w:rsidR="00A744E7" w:rsidRPr="00DE757E" w:rsidRDefault="00A744E7" w:rsidP="00A744E7">
      <w:pPr>
        <w:pStyle w:val="Default"/>
        <w:rPr>
          <w:sz w:val="22"/>
          <w:szCs w:val="22"/>
        </w:rPr>
      </w:pPr>
    </w:p>
    <w:p w14:paraId="42083895" w14:textId="77777777" w:rsidR="00A744E7" w:rsidRPr="00DE757E" w:rsidRDefault="00A744E7" w:rsidP="00A744E7">
      <w:pPr>
        <w:pStyle w:val="Default"/>
        <w:rPr>
          <w:b/>
          <w:bCs/>
          <w:color w:val="FF0000"/>
          <w:sz w:val="22"/>
          <w:szCs w:val="22"/>
        </w:rPr>
      </w:pPr>
      <w:r w:rsidRPr="00DE757E">
        <w:rPr>
          <w:b/>
          <w:bCs/>
          <w:color w:val="FF0000"/>
          <w:sz w:val="22"/>
          <w:szCs w:val="22"/>
        </w:rPr>
        <w:t xml:space="preserve">Why this is important </w:t>
      </w:r>
    </w:p>
    <w:p w14:paraId="29517FCA" w14:textId="77777777" w:rsidR="00A55D9D" w:rsidRPr="00DE757E" w:rsidRDefault="00A55D9D" w:rsidP="00A744E7">
      <w:pPr>
        <w:pStyle w:val="Default"/>
        <w:rPr>
          <w:color w:val="FF0000"/>
          <w:sz w:val="22"/>
          <w:szCs w:val="22"/>
        </w:rPr>
      </w:pPr>
    </w:p>
    <w:p w14:paraId="54C8E7A2" w14:textId="2F612502" w:rsidR="00862407" w:rsidRPr="00DE757E" w:rsidRDefault="00862407" w:rsidP="00862407">
      <w:pPr>
        <w:pStyle w:val="Default"/>
        <w:rPr>
          <w:sz w:val="22"/>
          <w:szCs w:val="22"/>
        </w:rPr>
      </w:pPr>
      <w:r w:rsidRPr="00DE757E">
        <w:rPr>
          <w:sz w:val="22"/>
          <w:szCs w:val="22"/>
        </w:rPr>
        <w:t>Maintaining clear and accurate patient health records is essential if your practice is to provide high-quality care.</w:t>
      </w:r>
      <w:r w:rsidR="00FB7950">
        <w:rPr>
          <w:rStyle w:val="EndnoteReference"/>
          <w:sz w:val="22"/>
          <w:szCs w:val="22"/>
        </w:rPr>
        <w:endnoteReference w:id="34"/>
      </w:r>
      <w:r w:rsidRPr="00DE757E">
        <w:rPr>
          <w:sz w:val="22"/>
          <w:szCs w:val="22"/>
        </w:rPr>
        <w:t xml:space="preserve"> A good health summary helps practitioners, locums, general practice registrars and students to obtain an overview of all components of the patient’s care in order to continue to provide safe and effective care. </w:t>
      </w:r>
    </w:p>
    <w:p w14:paraId="077E494C" w14:textId="77777777" w:rsidR="00862407" w:rsidRPr="00DE757E" w:rsidRDefault="00862407" w:rsidP="00862407">
      <w:pPr>
        <w:pStyle w:val="Default"/>
        <w:rPr>
          <w:sz w:val="22"/>
          <w:szCs w:val="22"/>
        </w:rPr>
      </w:pPr>
    </w:p>
    <w:p w14:paraId="4E124E61" w14:textId="77777777" w:rsidR="00862407" w:rsidRPr="00DE757E" w:rsidRDefault="00862407" w:rsidP="00862407">
      <w:pPr>
        <w:pStyle w:val="Default"/>
        <w:rPr>
          <w:sz w:val="22"/>
          <w:szCs w:val="22"/>
        </w:rPr>
      </w:pPr>
      <w:r w:rsidRPr="00DE757E">
        <w:rPr>
          <w:sz w:val="22"/>
          <w:szCs w:val="22"/>
        </w:rPr>
        <w:t>Health summaries:</w:t>
      </w:r>
    </w:p>
    <w:p w14:paraId="27B99859" w14:textId="77777777" w:rsidR="00862407" w:rsidRPr="00DE757E" w:rsidRDefault="00862407" w:rsidP="00862407">
      <w:pPr>
        <w:pStyle w:val="Default"/>
        <w:rPr>
          <w:sz w:val="22"/>
          <w:szCs w:val="22"/>
        </w:rPr>
      </w:pPr>
    </w:p>
    <w:p w14:paraId="1322C3DB" w14:textId="77777777" w:rsidR="00862407" w:rsidRPr="00DE757E" w:rsidRDefault="00862407" w:rsidP="002E21F1">
      <w:pPr>
        <w:pStyle w:val="Default"/>
        <w:numPr>
          <w:ilvl w:val="0"/>
          <w:numId w:val="183"/>
        </w:numPr>
        <w:rPr>
          <w:sz w:val="22"/>
          <w:szCs w:val="22"/>
        </w:rPr>
      </w:pPr>
      <w:r w:rsidRPr="00DE757E">
        <w:rPr>
          <w:sz w:val="22"/>
          <w:szCs w:val="22"/>
        </w:rPr>
        <w:t>reduce the risk of inappropriate management, including medicine interactions and side effects (particularly when allergies are recorded)</w:t>
      </w:r>
    </w:p>
    <w:p w14:paraId="22A92D49" w14:textId="77777777" w:rsidR="00862407" w:rsidRPr="00DE757E" w:rsidRDefault="00862407" w:rsidP="002E21F1">
      <w:pPr>
        <w:pStyle w:val="Default"/>
        <w:numPr>
          <w:ilvl w:val="0"/>
          <w:numId w:val="183"/>
        </w:numPr>
        <w:rPr>
          <w:sz w:val="22"/>
          <w:szCs w:val="22"/>
        </w:rPr>
      </w:pPr>
      <w:r w:rsidRPr="00DE757E">
        <w:rPr>
          <w:sz w:val="22"/>
          <w:szCs w:val="22"/>
        </w:rPr>
        <w:t>provide an overview of social circumstances and family history that is vital to holistic care</w:t>
      </w:r>
    </w:p>
    <w:p w14:paraId="5ABAB06C" w14:textId="77777777" w:rsidR="00862407" w:rsidRPr="00DE757E" w:rsidRDefault="00862407" w:rsidP="002E21F1">
      <w:pPr>
        <w:pStyle w:val="Default"/>
        <w:numPr>
          <w:ilvl w:val="0"/>
          <w:numId w:val="183"/>
        </w:numPr>
        <w:rPr>
          <w:sz w:val="22"/>
          <w:szCs w:val="22"/>
        </w:rPr>
      </w:pPr>
      <w:r w:rsidRPr="00DE757E">
        <w:rPr>
          <w:sz w:val="22"/>
          <w:szCs w:val="22"/>
        </w:rPr>
        <w:t xml:space="preserve">highlight lifestyle and risk factors (eg smoking, nutrition, alcohol, physical activity) that can help practitioners to promote healthy lifestyles </w:t>
      </w:r>
    </w:p>
    <w:p w14:paraId="554BCF40" w14:textId="77777777" w:rsidR="00862407" w:rsidRPr="00DE757E" w:rsidRDefault="00862407" w:rsidP="002E21F1">
      <w:pPr>
        <w:pStyle w:val="Default"/>
        <w:numPr>
          <w:ilvl w:val="0"/>
          <w:numId w:val="183"/>
        </w:numPr>
        <w:rPr>
          <w:sz w:val="22"/>
          <w:szCs w:val="22"/>
        </w:rPr>
      </w:pPr>
      <w:r w:rsidRPr="00DE757E">
        <w:rPr>
          <w:sz w:val="22"/>
          <w:szCs w:val="22"/>
        </w:rPr>
        <w:t>help prevent disease by tracking immunisation and other preventive measures.</w:t>
      </w:r>
    </w:p>
    <w:p w14:paraId="0E9BFBCB" w14:textId="77777777" w:rsidR="00A744E7" w:rsidRPr="00DE757E" w:rsidRDefault="00A744E7" w:rsidP="00A744E7">
      <w:pPr>
        <w:pStyle w:val="Default"/>
        <w:rPr>
          <w:sz w:val="22"/>
          <w:szCs w:val="22"/>
        </w:rPr>
      </w:pPr>
    </w:p>
    <w:p w14:paraId="11175B6A" w14:textId="77777777" w:rsidR="00A744E7" w:rsidRPr="00DE757E" w:rsidRDefault="00A744E7" w:rsidP="00A744E7">
      <w:pPr>
        <w:pStyle w:val="Default"/>
        <w:rPr>
          <w:b/>
          <w:bCs/>
          <w:color w:val="FF0000"/>
          <w:sz w:val="22"/>
          <w:szCs w:val="22"/>
        </w:rPr>
      </w:pPr>
      <w:r w:rsidRPr="00DE757E">
        <w:rPr>
          <w:b/>
          <w:bCs/>
          <w:color w:val="FF0000"/>
          <w:sz w:val="22"/>
          <w:szCs w:val="22"/>
        </w:rPr>
        <w:t xml:space="preserve">Meeting this Criterion </w:t>
      </w:r>
    </w:p>
    <w:p w14:paraId="5F9B88CA" w14:textId="77777777" w:rsidR="00B96ECE" w:rsidRPr="00DE757E" w:rsidRDefault="00B96ECE" w:rsidP="00A744E7">
      <w:pPr>
        <w:pStyle w:val="Default"/>
        <w:rPr>
          <w:color w:val="FF0000"/>
          <w:sz w:val="22"/>
          <w:szCs w:val="22"/>
        </w:rPr>
      </w:pPr>
    </w:p>
    <w:p w14:paraId="64D35C8D" w14:textId="77777777" w:rsidR="00862407" w:rsidRPr="00DE757E" w:rsidRDefault="0086240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A patient’s health summary must give a practitioner sufficient information to enable them to safely and effectively provide care for the patient. </w:t>
      </w:r>
    </w:p>
    <w:p w14:paraId="2A5E3E6F"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3EA13244" w14:textId="77777777" w:rsidR="00862407" w:rsidRPr="00DE757E" w:rsidRDefault="0086240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The RACGP encourages you to work towards all of your active records containing a current health summary, including a record of known allergies. However, to satisfy this Criterion, your practice must have a: </w:t>
      </w:r>
    </w:p>
    <w:p w14:paraId="77ED9DA7"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56AEE938" w14:textId="77777777" w:rsidR="00862407" w:rsidRPr="00DE757E" w:rsidRDefault="00862407" w:rsidP="002E21F1">
      <w:pPr>
        <w:pStyle w:val="ListParagraph"/>
        <w:numPr>
          <w:ilvl w:val="0"/>
          <w:numId w:val="185"/>
        </w:numPr>
        <w:autoSpaceDE w:val="0"/>
        <w:autoSpaceDN w:val="0"/>
        <w:adjustRightInd w:val="0"/>
        <w:spacing w:after="0" w:line="240" w:lineRule="auto"/>
        <w:rPr>
          <w:rFonts w:ascii="Arial" w:hAnsi="Arial" w:cs="Arial"/>
          <w:color w:val="000000"/>
        </w:rPr>
      </w:pPr>
      <w:r w:rsidRPr="00DE757E">
        <w:rPr>
          <w:rFonts w:ascii="Arial" w:hAnsi="Arial" w:cs="Arial"/>
          <w:color w:val="000000"/>
        </w:rPr>
        <w:t>record of known allergies for at least 90% of your active patient health records</w:t>
      </w:r>
    </w:p>
    <w:p w14:paraId="15263726" w14:textId="77777777" w:rsidR="00862407" w:rsidRPr="00DE757E" w:rsidRDefault="00862407" w:rsidP="002E21F1">
      <w:pPr>
        <w:pStyle w:val="ListParagraph"/>
        <w:numPr>
          <w:ilvl w:val="0"/>
          <w:numId w:val="185"/>
        </w:num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current health summary for at least 75% of your active patient health records. </w:t>
      </w:r>
    </w:p>
    <w:p w14:paraId="6D80BBCF"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531A36A5" w14:textId="4CE200B2" w:rsidR="00862407" w:rsidRPr="00DE757E" w:rsidRDefault="0086240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If a patient has no known allergies, a practitioner must verify this with the patient and then record ‘no known allergies’ in the patient’s health record. If your practice uses a hybrid health </w:t>
      </w:r>
      <w:r w:rsidRPr="00DE757E">
        <w:rPr>
          <w:rFonts w:ascii="Arial" w:hAnsi="Arial" w:cs="Arial"/>
          <w:color w:val="000000"/>
        </w:rPr>
        <w:lastRenderedPageBreak/>
        <w:t xml:space="preserve">record system, you must record the patient’s allergy status in whichever system is used for prescribing. </w:t>
      </w:r>
    </w:p>
    <w:p w14:paraId="439B3907"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60331156" w14:textId="77777777" w:rsidR="00862407" w:rsidRDefault="0086240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You may also record:</w:t>
      </w:r>
    </w:p>
    <w:p w14:paraId="02162180" w14:textId="77777777" w:rsidR="00DE757E" w:rsidRPr="00DE757E" w:rsidRDefault="00DE757E" w:rsidP="00862407">
      <w:pPr>
        <w:autoSpaceDE w:val="0"/>
        <w:autoSpaceDN w:val="0"/>
        <w:adjustRightInd w:val="0"/>
        <w:spacing w:after="0" w:line="240" w:lineRule="auto"/>
        <w:rPr>
          <w:rFonts w:ascii="Arial" w:hAnsi="Arial" w:cs="Arial"/>
          <w:color w:val="000000"/>
        </w:rPr>
      </w:pPr>
    </w:p>
    <w:p w14:paraId="175DEE97" w14:textId="77777777" w:rsidR="00862407" w:rsidRPr="00DE757E" w:rsidRDefault="00862407" w:rsidP="002E21F1">
      <w:pPr>
        <w:pStyle w:val="ListParagraph"/>
        <w:numPr>
          <w:ilvl w:val="0"/>
          <w:numId w:val="184"/>
        </w:numPr>
        <w:autoSpaceDE w:val="0"/>
        <w:autoSpaceDN w:val="0"/>
        <w:adjustRightInd w:val="0"/>
        <w:spacing w:after="0" w:line="240" w:lineRule="auto"/>
        <w:rPr>
          <w:rFonts w:ascii="Arial" w:hAnsi="Arial" w:cs="Arial"/>
          <w:color w:val="000000"/>
        </w:rPr>
      </w:pPr>
      <w:r w:rsidRPr="00DE757E">
        <w:rPr>
          <w:rFonts w:ascii="Arial" w:hAnsi="Arial" w:cs="Arial"/>
          <w:color w:val="000000"/>
        </w:rPr>
        <w:t>aspects of a patient’s social history if this might increase their risk of health issues. For example, you might record a patient’s refugee status, where they live (eg urban, rural, remote), sexuality and gender identity</w:t>
      </w:r>
    </w:p>
    <w:p w14:paraId="2CE4F592" w14:textId="77777777" w:rsidR="00862407" w:rsidRPr="00DE757E" w:rsidRDefault="00862407" w:rsidP="002E21F1">
      <w:pPr>
        <w:pStyle w:val="ListParagraph"/>
        <w:numPr>
          <w:ilvl w:val="0"/>
          <w:numId w:val="184"/>
        </w:num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recent important events in a patient’s life that could affect the patient’s preferences, values, and care they require (eg changes in accommodation, family structure, and employment). </w:t>
      </w:r>
    </w:p>
    <w:p w14:paraId="5524CFA0"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2DCA79E6" w14:textId="66ADAA7E" w:rsidR="00B96ECE" w:rsidRPr="00DE757E" w:rsidRDefault="0086240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It is good practice to ask patients if they are taking any medicines not prescribed by the practice or if they are using complementary therapies, and to record this information in their patient health record.</w:t>
      </w:r>
    </w:p>
    <w:p w14:paraId="3D5FA2AC" w14:textId="77777777" w:rsidR="00862407" w:rsidRPr="00DE757E" w:rsidRDefault="00862407" w:rsidP="00862407">
      <w:pPr>
        <w:autoSpaceDE w:val="0"/>
        <w:autoSpaceDN w:val="0"/>
        <w:adjustRightInd w:val="0"/>
        <w:spacing w:after="0" w:line="240" w:lineRule="auto"/>
        <w:rPr>
          <w:rFonts w:ascii="Arial" w:hAnsi="Arial" w:cs="Arial"/>
          <w:color w:val="000000"/>
        </w:rPr>
      </w:pPr>
    </w:p>
    <w:p w14:paraId="46EF782D" w14:textId="77777777" w:rsidR="00A744E7" w:rsidRPr="00DE757E" w:rsidRDefault="00A744E7" w:rsidP="00A744E7">
      <w:pPr>
        <w:autoSpaceDE w:val="0"/>
        <w:autoSpaceDN w:val="0"/>
        <w:adjustRightInd w:val="0"/>
        <w:spacing w:after="0" w:line="240" w:lineRule="auto"/>
        <w:rPr>
          <w:rFonts w:ascii="Arial" w:hAnsi="Arial" w:cs="Arial"/>
          <w:color w:val="FF0000"/>
        </w:rPr>
      </w:pPr>
      <w:r w:rsidRPr="00DE757E">
        <w:rPr>
          <w:rFonts w:ascii="Arial" w:hAnsi="Arial" w:cs="Arial"/>
          <w:b/>
          <w:bCs/>
          <w:color w:val="FF0000"/>
        </w:rPr>
        <w:t xml:space="preserve">Meeting each Indicator </w:t>
      </w:r>
    </w:p>
    <w:p w14:paraId="1FDB6929" w14:textId="77777777" w:rsidR="00B96ECE" w:rsidRPr="00DE757E" w:rsidRDefault="00B96ECE" w:rsidP="00A744E7">
      <w:pPr>
        <w:autoSpaceDE w:val="0"/>
        <w:autoSpaceDN w:val="0"/>
        <w:adjustRightInd w:val="0"/>
        <w:spacing w:after="0" w:line="240" w:lineRule="auto"/>
        <w:rPr>
          <w:rFonts w:ascii="Arial" w:hAnsi="Arial" w:cs="Arial"/>
          <w:color w:val="000000"/>
        </w:rPr>
      </w:pPr>
    </w:p>
    <w:p w14:paraId="3E882EEE" w14:textId="3BDFDBC8" w:rsidR="00B96ECE" w:rsidRPr="00DE757E" w:rsidRDefault="00A744E7" w:rsidP="00862407">
      <w:pPr>
        <w:rPr>
          <w:rFonts w:ascii="Arial" w:hAnsi="Arial" w:cs="Arial"/>
          <w:color w:val="000000"/>
        </w:rPr>
      </w:pPr>
      <w:r w:rsidRPr="00DE757E">
        <w:rPr>
          <w:rFonts w:ascii="Arial" w:hAnsi="Arial" w:cs="Arial"/>
          <w:color w:val="000000"/>
        </w:rPr>
        <w:t xml:space="preserve">QI2.1► A </w:t>
      </w:r>
      <w:r w:rsidR="00862407" w:rsidRPr="00DE757E">
        <w:rPr>
          <w:rFonts w:ascii="Arial" w:hAnsi="Arial" w:cs="Arial"/>
          <w:color w:val="000000"/>
        </w:rPr>
        <w:t>Our active patient health records contain a record of each patient’s known allergies.</w:t>
      </w:r>
    </w:p>
    <w:p w14:paraId="5E12021C" w14:textId="77777777" w:rsidR="00A744E7" w:rsidRPr="00DE757E" w:rsidRDefault="00A744E7" w:rsidP="00A744E7">
      <w:pPr>
        <w:autoSpaceDE w:val="0"/>
        <w:autoSpaceDN w:val="0"/>
        <w:adjustRightInd w:val="0"/>
        <w:spacing w:after="0" w:line="240" w:lineRule="auto"/>
        <w:rPr>
          <w:rFonts w:ascii="Arial" w:hAnsi="Arial" w:cs="Arial"/>
          <w:b/>
          <w:bCs/>
          <w:color w:val="FF0000"/>
        </w:rPr>
      </w:pPr>
      <w:r w:rsidRPr="00DE757E">
        <w:rPr>
          <w:rFonts w:ascii="Arial" w:hAnsi="Arial" w:cs="Arial"/>
          <w:b/>
          <w:bCs/>
          <w:color w:val="FF0000"/>
        </w:rPr>
        <w:t xml:space="preserve">You must: </w:t>
      </w:r>
    </w:p>
    <w:p w14:paraId="1F441699" w14:textId="77777777" w:rsidR="00862407" w:rsidRPr="00DE757E" w:rsidRDefault="00862407" w:rsidP="00A744E7">
      <w:pPr>
        <w:autoSpaceDE w:val="0"/>
        <w:autoSpaceDN w:val="0"/>
        <w:adjustRightInd w:val="0"/>
        <w:spacing w:after="0" w:line="240" w:lineRule="auto"/>
        <w:rPr>
          <w:rFonts w:ascii="Arial" w:hAnsi="Arial" w:cs="Arial"/>
          <w:color w:val="FF0000"/>
        </w:rPr>
      </w:pPr>
    </w:p>
    <w:p w14:paraId="203F14C3" w14:textId="10A70FC6" w:rsidR="00A744E7" w:rsidRPr="00DE757E" w:rsidRDefault="00862407" w:rsidP="002E21F1">
      <w:pPr>
        <w:pStyle w:val="ListParagraph"/>
        <w:numPr>
          <w:ilvl w:val="0"/>
          <w:numId w:val="186"/>
        </w:numPr>
        <w:autoSpaceDE w:val="0"/>
        <w:autoSpaceDN w:val="0"/>
        <w:adjustRightInd w:val="0"/>
        <w:spacing w:after="0" w:line="240" w:lineRule="auto"/>
        <w:rPr>
          <w:rFonts w:ascii="Arial" w:hAnsi="Arial" w:cs="Arial"/>
          <w:b/>
          <w:bCs/>
          <w:color w:val="FF0000"/>
        </w:rPr>
      </w:pPr>
      <w:r w:rsidRPr="00DE757E">
        <w:rPr>
          <w:rFonts w:ascii="Arial" w:hAnsi="Arial" w:cs="Arial"/>
          <w:b/>
          <w:bCs/>
          <w:color w:val="FF0000"/>
        </w:rPr>
        <w:t>include records of known allergies in active patient health records.</w:t>
      </w:r>
    </w:p>
    <w:p w14:paraId="2D0D8573" w14:textId="77777777" w:rsidR="00DE757E" w:rsidRDefault="00DE757E" w:rsidP="00A744E7">
      <w:pPr>
        <w:autoSpaceDE w:val="0"/>
        <w:autoSpaceDN w:val="0"/>
        <w:adjustRightInd w:val="0"/>
        <w:spacing w:after="0" w:line="240" w:lineRule="auto"/>
        <w:rPr>
          <w:rFonts w:ascii="Arial" w:hAnsi="Arial" w:cs="Arial"/>
          <w:color w:val="000000"/>
        </w:rPr>
      </w:pPr>
    </w:p>
    <w:p w14:paraId="2F0C3304" w14:textId="77777777" w:rsidR="00A744E7" w:rsidRPr="00DE757E" w:rsidRDefault="00A744E7" w:rsidP="00A744E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You could: </w:t>
      </w:r>
    </w:p>
    <w:p w14:paraId="274AB798" w14:textId="77777777" w:rsidR="00B96ECE" w:rsidRPr="00DE757E" w:rsidRDefault="00B96ECE" w:rsidP="00A744E7">
      <w:pPr>
        <w:autoSpaceDE w:val="0"/>
        <w:autoSpaceDN w:val="0"/>
        <w:adjustRightInd w:val="0"/>
        <w:spacing w:after="0" w:line="240" w:lineRule="auto"/>
        <w:rPr>
          <w:rFonts w:ascii="Arial" w:hAnsi="Arial" w:cs="Arial"/>
          <w:color w:val="000000"/>
        </w:rPr>
      </w:pPr>
    </w:p>
    <w:p w14:paraId="69682D88" w14:textId="4D3AFB47" w:rsidR="00A744E7" w:rsidRPr="00DE757E" w:rsidRDefault="00862407" w:rsidP="002E21F1">
      <w:pPr>
        <w:pStyle w:val="ListParagraph"/>
        <w:numPr>
          <w:ilvl w:val="0"/>
          <w:numId w:val="186"/>
        </w:numPr>
        <w:autoSpaceDE w:val="0"/>
        <w:autoSpaceDN w:val="0"/>
        <w:adjustRightInd w:val="0"/>
        <w:spacing w:after="0" w:line="240" w:lineRule="auto"/>
        <w:rPr>
          <w:rFonts w:ascii="Arial" w:hAnsi="Arial" w:cs="Arial"/>
          <w:color w:val="000000"/>
        </w:rPr>
      </w:pPr>
      <w:r w:rsidRPr="00DE757E">
        <w:rPr>
          <w:rFonts w:ascii="Arial" w:hAnsi="Arial" w:cs="Arial"/>
          <w:color w:val="000000"/>
        </w:rPr>
        <w:t>keep records of when GPs ask patients about allergies</w:t>
      </w:r>
    </w:p>
    <w:p w14:paraId="73312193" w14:textId="77777777" w:rsidR="00862407" w:rsidRPr="00DE757E" w:rsidRDefault="00862407" w:rsidP="00A744E7">
      <w:pPr>
        <w:autoSpaceDE w:val="0"/>
        <w:autoSpaceDN w:val="0"/>
        <w:adjustRightInd w:val="0"/>
        <w:spacing w:after="0" w:line="240" w:lineRule="auto"/>
        <w:rPr>
          <w:rFonts w:ascii="Arial" w:hAnsi="Arial" w:cs="Arial"/>
          <w:color w:val="000000"/>
        </w:rPr>
      </w:pPr>
    </w:p>
    <w:p w14:paraId="5CA7BC7C" w14:textId="56EF9ED1" w:rsidR="00A744E7" w:rsidRPr="00DE757E" w:rsidRDefault="00A744E7" w:rsidP="0086240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QI2.1► B </w:t>
      </w:r>
      <w:r w:rsidR="00862407" w:rsidRPr="00DE757E">
        <w:rPr>
          <w:rFonts w:ascii="Arial" w:hAnsi="Arial" w:cs="Arial"/>
          <w:color w:val="000000"/>
        </w:rPr>
        <w:t>Each active patient health record has the patient’s current health summary. (Refer to list under the Indicator on page 99)</w:t>
      </w:r>
    </w:p>
    <w:p w14:paraId="4756B425" w14:textId="77777777" w:rsidR="00B96ECE" w:rsidRPr="00DE757E" w:rsidRDefault="00B96ECE" w:rsidP="00A744E7">
      <w:pPr>
        <w:autoSpaceDE w:val="0"/>
        <w:autoSpaceDN w:val="0"/>
        <w:adjustRightInd w:val="0"/>
        <w:spacing w:after="0" w:line="240" w:lineRule="auto"/>
        <w:rPr>
          <w:rFonts w:ascii="Arial" w:hAnsi="Arial" w:cs="Arial"/>
          <w:color w:val="000000"/>
        </w:rPr>
      </w:pPr>
    </w:p>
    <w:p w14:paraId="29F6B81D" w14:textId="77777777" w:rsidR="00A744E7" w:rsidRPr="00DE757E" w:rsidRDefault="00A744E7" w:rsidP="00A744E7">
      <w:pPr>
        <w:autoSpaceDE w:val="0"/>
        <w:autoSpaceDN w:val="0"/>
        <w:adjustRightInd w:val="0"/>
        <w:spacing w:after="0" w:line="240" w:lineRule="auto"/>
        <w:rPr>
          <w:rFonts w:ascii="Arial" w:hAnsi="Arial" w:cs="Arial"/>
          <w:b/>
          <w:bCs/>
          <w:color w:val="FF0000"/>
        </w:rPr>
      </w:pPr>
      <w:r w:rsidRPr="00DE757E">
        <w:rPr>
          <w:rFonts w:ascii="Arial" w:hAnsi="Arial" w:cs="Arial"/>
          <w:b/>
          <w:bCs/>
          <w:color w:val="FF0000"/>
        </w:rPr>
        <w:t xml:space="preserve">You must: </w:t>
      </w:r>
    </w:p>
    <w:p w14:paraId="54EB2003" w14:textId="77777777" w:rsidR="00B96ECE" w:rsidRPr="00DE757E" w:rsidRDefault="00B96ECE" w:rsidP="00A744E7">
      <w:pPr>
        <w:autoSpaceDE w:val="0"/>
        <w:autoSpaceDN w:val="0"/>
        <w:adjustRightInd w:val="0"/>
        <w:spacing w:after="0" w:line="240" w:lineRule="auto"/>
        <w:rPr>
          <w:rFonts w:ascii="Arial" w:hAnsi="Arial" w:cs="Arial"/>
          <w:color w:val="FF0000"/>
        </w:rPr>
      </w:pPr>
    </w:p>
    <w:p w14:paraId="5EB69226" w14:textId="1BE48965" w:rsidR="00A744E7" w:rsidRPr="00DE757E" w:rsidRDefault="00862407" w:rsidP="002E21F1">
      <w:pPr>
        <w:pStyle w:val="ListParagraph"/>
        <w:numPr>
          <w:ilvl w:val="0"/>
          <w:numId w:val="186"/>
        </w:numPr>
        <w:autoSpaceDE w:val="0"/>
        <w:autoSpaceDN w:val="0"/>
        <w:adjustRightInd w:val="0"/>
        <w:spacing w:after="0" w:line="240" w:lineRule="auto"/>
        <w:rPr>
          <w:rFonts w:ascii="Arial" w:hAnsi="Arial" w:cs="Arial"/>
          <w:color w:val="FF0000"/>
        </w:rPr>
      </w:pPr>
      <w:r w:rsidRPr="00DE757E">
        <w:rPr>
          <w:rFonts w:ascii="Arial" w:hAnsi="Arial" w:cs="Arial"/>
          <w:b/>
          <w:bCs/>
          <w:color w:val="FF0000"/>
        </w:rPr>
        <w:t>keep a current health summary in each active patient’s health record.</w:t>
      </w:r>
    </w:p>
    <w:p w14:paraId="459333BE" w14:textId="77777777" w:rsidR="00862407" w:rsidRPr="00DE757E" w:rsidRDefault="00862407" w:rsidP="00A744E7">
      <w:pPr>
        <w:autoSpaceDE w:val="0"/>
        <w:autoSpaceDN w:val="0"/>
        <w:adjustRightInd w:val="0"/>
        <w:spacing w:after="0" w:line="240" w:lineRule="auto"/>
        <w:rPr>
          <w:rFonts w:ascii="Arial" w:hAnsi="Arial" w:cs="Arial"/>
          <w:color w:val="000000"/>
        </w:rPr>
      </w:pPr>
    </w:p>
    <w:p w14:paraId="1D11A289" w14:textId="77777777" w:rsidR="00A744E7" w:rsidRPr="00DE757E" w:rsidRDefault="00A744E7" w:rsidP="00A744E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You could: </w:t>
      </w:r>
    </w:p>
    <w:p w14:paraId="61ECFB72" w14:textId="77777777" w:rsidR="00B96ECE" w:rsidRPr="00DE757E" w:rsidRDefault="00B96ECE" w:rsidP="00A744E7">
      <w:pPr>
        <w:autoSpaceDE w:val="0"/>
        <w:autoSpaceDN w:val="0"/>
        <w:adjustRightInd w:val="0"/>
        <w:spacing w:after="0" w:line="240" w:lineRule="auto"/>
        <w:rPr>
          <w:rFonts w:ascii="Arial" w:hAnsi="Arial" w:cs="Arial"/>
          <w:color w:val="000000"/>
        </w:rPr>
      </w:pPr>
    </w:p>
    <w:p w14:paraId="4895165E" w14:textId="24D029A5" w:rsidR="00A744E7" w:rsidRPr="00DE757E" w:rsidRDefault="00E52274" w:rsidP="002E21F1">
      <w:pPr>
        <w:pStyle w:val="ListParagraph"/>
        <w:numPr>
          <w:ilvl w:val="0"/>
          <w:numId w:val="186"/>
        </w:numPr>
        <w:autoSpaceDE w:val="0"/>
        <w:autoSpaceDN w:val="0"/>
        <w:adjustRightInd w:val="0"/>
        <w:spacing w:after="0" w:line="240" w:lineRule="auto"/>
        <w:rPr>
          <w:rFonts w:ascii="Arial" w:hAnsi="Arial" w:cs="Arial"/>
          <w:color w:val="000000"/>
        </w:rPr>
      </w:pPr>
      <w:r>
        <w:rPr>
          <w:rFonts w:ascii="Arial" w:hAnsi="Arial" w:cs="Arial"/>
          <w:color w:val="000000"/>
        </w:rPr>
        <w:t>c</w:t>
      </w:r>
      <w:r w:rsidR="00A744E7" w:rsidRPr="00DE757E">
        <w:rPr>
          <w:rFonts w:ascii="Arial" w:hAnsi="Arial" w:cs="Arial"/>
          <w:color w:val="000000"/>
        </w:rPr>
        <w:t xml:space="preserve">onduct a regular practice audit of patient health records. </w:t>
      </w:r>
    </w:p>
    <w:p w14:paraId="7276A5FC" w14:textId="77777777" w:rsidR="00B96ECE" w:rsidRPr="00DE757E" w:rsidRDefault="00B96ECE" w:rsidP="00A744E7">
      <w:pPr>
        <w:autoSpaceDE w:val="0"/>
        <w:autoSpaceDN w:val="0"/>
        <w:adjustRightInd w:val="0"/>
        <w:spacing w:after="0" w:line="240" w:lineRule="auto"/>
        <w:rPr>
          <w:rFonts w:ascii="Arial" w:hAnsi="Arial" w:cs="Arial"/>
          <w:color w:val="000000"/>
        </w:rPr>
      </w:pPr>
    </w:p>
    <w:p w14:paraId="1B4296D2" w14:textId="77777777" w:rsidR="00FA46DF" w:rsidRPr="00DE757E" w:rsidRDefault="00FA46DF" w:rsidP="00A744E7">
      <w:pPr>
        <w:pStyle w:val="Default"/>
        <w:rPr>
          <w:b/>
          <w:bCs/>
          <w:color w:val="323232"/>
          <w:sz w:val="22"/>
          <w:szCs w:val="22"/>
        </w:rPr>
      </w:pPr>
    </w:p>
    <w:p w14:paraId="66B640D6" w14:textId="77777777" w:rsidR="00FA46DF" w:rsidRDefault="00FA46DF" w:rsidP="00A744E7">
      <w:pPr>
        <w:pStyle w:val="Default"/>
        <w:rPr>
          <w:b/>
          <w:bCs/>
          <w:color w:val="323232"/>
          <w:sz w:val="22"/>
          <w:szCs w:val="22"/>
        </w:rPr>
      </w:pPr>
    </w:p>
    <w:p w14:paraId="1EA7EC97" w14:textId="77777777" w:rsidR="00E52274" w:rsidRPr="00DE757E" w:rsidRDefault="00E52274" w:rsidP="00A744E7">
      <w:pPr>
        <w:pStyle w:val="Default"/>
        <w:rPr>
          <w:b/>
          <w:bCs/>
          <w:color w:val="323232"/>
          <w:sz w:val="22"/>
          <w:szCs w:val="22"/>
        </w:rPr>
      </w:pPr>
    </w:p>
    <w:p w14:paraId="319A5D83" w14:textId="77777777" w:rsidR="00FA46DF" w:rsidRDefault="00FA46DF" w:rsidP="00A744E7">
      <w:pPr>
        <w:pStyle w:val="Default"/>
        <w:rPr>
          <w:b/>
          <w:bCs/>
          <w:color w:val="323232"/>
          <w:sz w:val="23"/>
          <w:szCs w:val="23"/>
        </w:rPr>
      </w:pPr>
    </w:p>
    <w:p w14:paraId="3F510CBF" w14:textId="77777777" w:rsidR="00A0660A" w:rsidRDefault="00A0660A" w:rsidP="00A744E7">
      <w:pPr>
        <w:pStyle w:val="Default"/>
        <w:rPr>
          <w:b/>
          <w:bCs/>
          <w:color w:val="323232"/>
          <w:sz w:val="23"/>
          <w:szCs w:val="23"/>
        </w:rPr>
      </w:pPr>
    </w:p>
    <w:p w14:paraId="070AF570" w14:textId="77777777" w:rsidR="00A0660A" w:rsidRDefault="00A0660A" w:rsidP="00A744E7">
      <w:pPr>
        <w:pStyle w:val="Default"/>
        <w:rPr>
          <w:b/>
          <w:bCs/>
          <w:color w:val="323232"/>
          <w:sz w:val="23"/>
          <w:szCs w:val="23"/>
        </w:rPr>
      </w:pPr>
    </w:p>
    <w:p w14:paraId="0D6DED59" w14:textId="77777777" w:rsidR="00A0660A" w:rsidRDefault="00A0660A" w:rsidP="00A744E7">
      <w:pPr>
        <w:pStyle w:val="Default"/>
        <w:rPr>
          <w:b/>
          <w:bCs/>
          <w:color w:val="323232"/>
          <w:sz w:val="23"/>
          <w:szCs w:val="23"/>
        </w:rPr>
      </w:pPr>
    </w:p>
    <w:p w14:paraId="1F756E9A" w14:textId="77777777" w:rsidR="00A0660A" w:rsidRDefault="00A0660A" w:rsidP="00A744E7">
      <w:pPr>
        <w:pStyle w:val="Default"/>
        <w:rPr>
          <w:b/>
          <w:bCs/>
          <w:color w:val="323232"/>
          <w:sz w:val="23"/>
          <w:szCs w:val="23"/>
        </w:rPr>
      </w:pPr>
    </w:p>
    <w:p w14:paraId="75858049" w14:textId="77777777" w:rsidR="00A0660A" w:rsidRDefault="00A0660A" w:rsidP="00A744E7">
      <w:pPr>
        <w:pStyle w:val="Default"/>
        <w:rPr>
          <w:b/>
          <w:bCs/>
          <w:color w:val="323232"/>
          <w:sz w:val="23"/>
          <w:szCs w:val="23"/>
        </w:rPr>
      </w:pPr>
    </w:p>
    <w:p w14:paraId="3A0CC53D" w14:textId="77777777" w:rsidR="00A0660A" w:rsidRDefault="00A0660A" w:rsidP="00A744E7">
      <w:pPr>
        <w:pStyle w:val="Default"/>
        <w:rPr>
          <w:b/>
          <w:bCs/>
          <w:color w:val="323232"/>
          <w:sz w:val="23"/>
          <w:szCs w:val="23"/>
        </w:rPr>
      </w:pPr>
    </w:p>
    <w:p w14:paraId="4556334D" w14:textId="77777777" w:rsidR="00A0660A" w:rsidRDefault="00A0660A" w:rsidP="00A744E7">
      <w:pPr>
        <w:pStyle w:val="Default"/>
        <w:rPr>
          <w:b/>
          <w:bCs/>
          <w:color w:val="323232"/>
          <w:sz w:val="23"/>
          <w:szCs w:val="23"/>
        </w:rPr>
      </w:pPr>
    </w:p>
    <w:p w14:paraId="2FA14D55"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QI2.2 – Safe and quality use of medicines </w:t>
      </w:r>
    </w:p>
    <w:p w14:paraId="001CA099" w14:textId="77777777" w:rsidR="00B96ECE" w:rsidRPr="006A3DE4" w:rsidRDefault="00B96ECE" w:rsidP="00A744E7">
      <w:pPr>
        <w:pStyle w:val="Default"/>
        <w:rPr>
          <w:b/>
          <w:bCs/>
          <w:color w:val="FF0000"/>
          <w:sz w:val="20"/>
          <w:szCs w:val="20"/>
        </w:rPr>
      </w:pPr>
    </w:p>
    <w:p w14:paraId="5A207B7C" w14:textId="77777777" w:rsidR="00A744E7" w:rsidRPr="00DE757E" w:rsidRDefault="00A744E7" w:rsidP="00A744E7">
      <w:pPr>
        <w:pStyle w:val="Default"/>
        <w:rPr>
          <w:b/>
          <w:bCs/>
          <w:color w:val="FF0000"/>
          <w:sz w:val="22"/>
          <w:szCs w:val="22"/>
        </w:rPr>
      </w:pPr>
      <w:r w:rsidRPr="00DE757E">
        <w:rPr>
          <w:b/>
          <w:bCs/>
          <w:color w:val="FF0000"/>
          <w:sz w:val="22"/>
          <w:szCs w:val="22"/>
        </w:rPr>
        <w:t xml:space="preserve">Indicators </w:t>
      </w:r>
    </w:p>
    <w:p w14:paraId="47E2A5DF" w14:textId="77777777" w:rsidR="00B96ECE" w:rsidRPr="00DE757E" w:rsidRDefault="00B96ECE" w:rsidP="00A744E7">
      <w:pPr>
        <w:pStyle w:val="Default"/>
        <w:rPr>
          <w:color w:val="FF0000"/>
          <w:sz w:val="22"/>
          <w:szCs w:val="22"/>
        </w:rPr>
      </w:pPr>
    </w:p>
    <w:p w14:paraId="2B2E3A6F" w14:textId="20BF8345" w:rsidR="00A744E7" w:rsidRPr="00DE757E" w:rsidRDefault="00A744E7" w:rsidP="00A744E7">
      <w:pPr>
        <w:pStyle w:val="Default"/>
        <w:rPr>
          <w:sz w:val="22"/>
          <w:szCs w:val="22"/>
        </w:rPr>
      </w:pPr>
      <w:r w:rsidRPr="00DE757E">
        <w:rPr>
          <w:sz w:val="22"/>
          <w:szCs w:val="22"/>
        </w:rPr>
        <w:t xml:space="preserve">► A. </w:t>
      </w:r>
      <w:r w:rsidR="00E266EB" w:rsidRPr="00DE757E">
        <w:rPr>
          <w:sz w:val="22"/>
          <w:szCs w:val="22"/>
        </w:rPr>
        <w:t>Our patients are informed of the purpose, importance, benefits, and risks of their medicines and treatments.</w:t>
      </w:r>
    </w:p>
    <w:p w14:paraId="27848DDE" w14:textId="119A52F2" w:rsidR="00A744E7" w:rsidRPr="00DE757E" w:rsidRDefault="00A744E7" w:rsidP="00A744E7">
      <w:pPr>
        <w:pStyle w:val="Default"/>
        <w:rPr>
          <w:sz w:val="22"/>
          <w:szCs w:val="22"/>
        </w:rPr>
      </w:pPr>
      <w:r w:rsidRPr="00DE757E">
        <w:rPr>
          <w:sz w:val="22"/>
          <w:szCs w:val="22"/>
        </w:rPr>
        <w:t xml:space="preserve">► B. </w:t>
      </w:r>
      <w:r w:rsidR="00E266EB" w:rsidRPr="00DE757E">
        <w:rPr>
          <w:sz w:val="22"/>
          <w:szCs w:val="22"/>
        </w:rPr>
        <w:t>Our patients are made aware of their role in their own treatment.</w:t>
      </w:r>
    </w:p>
    <w:p w14:paraId="23433373" w14:textId="63822977" w:rsidR="00A744E7" w:rsidRPr="00DE757E" w:rsidRDefault="00A744E7" w:rsidP="00A744E7">
      <w:pPr>
        <w:pStyle w:val="Default"/>
        <w:rPr>
          <w:sz w:val="22"/>
          <w:szCs w:val="22"/>
        </w:rPr>
      </w:pPr>
      <w:r w:rsidRPr="00DE757E">
        <w:rPr>
          <w:sz w:val="22"/>
          <w:szCs w:val="22"/>
        </w:rPr>
        <w:t xml:space="preserve">► C. </w:t>
      </w:r>
      <w:r w:rsidR="00E266EB" w:rsidRPr="00DE757E">
        <w:rPr>
          <w:sz w:val="22"/>
          <w:szCs w:val="22"/>
        </w:rPr>
        <w:t>Our clinical team accesses current information on medicines, and reviews our prescribing patterns, in accordance with best available evidence.</w:t>
      </w:r>
    </w:p>
    <w:p w14:paraId="64198649" w14:textId="0186158E" w:rsidR="00A744E7" w:rsidRPr="00DE757E" w:rsidRDefault="00A744E7" w:rsidP="00A744E7">
      <w:pPr>
        <w:pStyle w:val="Default"/>
        <w:rPr>
          <w:sz w:val="22"/>
          <w:szCs w:val="22"/>
        </w:rPr>
      </w:pPr>
      <w:r w:rsidRPr="00DE757E">
        <w:rPr>
          <w:sz w:val="22"/>
          <w:szCs w:val="22"/>
        </w:rPr>
        <w:t xml:space="preserve">► D. </w:t>
      </w:r>
      <w:r w:rsidR="00E266EB" w:rsidRPr="00DE757E">
        <w:rPr>
          <w:sz w:val="22"/>
          <w:szCs w:val="22"/>
        </w:rPr>
        <w:t>Our clinical team ensures that patients and other health providers to whom we refer receive an accurate and current medicines list.</w:t>
      </w:r>
    </w:p>
    <w:p w14:paraId="4241919C" w14:textId="634143FD" w:rsidR="00A744E7" w:rsidRPr="00DE757E" w:rsidRDefault="00A744E7" w:rsidP="00A744E7">
      <w:pPr>
        <w:pStyle w:val="Default"/>
        <w:rPr>
          <w:sz w:val="22"/>
          <w:szCs w:val="22"/>
        </w:rPr>
      </w:pPr>
      <w:r w:rsidRPr="00DE757E">
        <w:rPr>
          <w:sz w:val="22"/>
          <w:szCs w:val="22"/>
        </w:rPr>
        <w:t xml:space="preserve">► E. </w:t>
      </w:r>
      <w:r w:rsidR="00E266EB" w:rsidRPr="00DE757E">
        <w:rPr>
          <w:sz w:val="22"/>
          <w:szCs w:val="22"/>
        </w:rPr>
        <w:t>Our clinical team ensures that medicines, samples and medical consumables are acquired, stored, administered, supplied and disposed of in accordance with manufacturers’ directions and relevant laws.</w:t>
      </w:r>
    </w:p>
    <w:p w14:paraId="4E856464" w14:textId="77777777" w:rsidR="00B96ECE" w:rsidRPr="00DE757E" w:rsidRDefault="00B96ECE" w:rsidP="00A744E7">
      <w:pPr>
        <w:pStyle w:val="Default"/>
        <w:rPr>
          <w:b/>
          <w:bCs/>
          <w:color w:val="FF0000"/>
          <w:sz w:val="22"/>
          <w:szCs w:val="22"/>
        </w:rPr>
      </w:pPr>
    </w:p>
    <w:p w14:paraId="687BE782" w14:textId="77777777" w:rsidR="00A744E7" w:rsidRPr="00DE757E" w:rsidRDefault="00A744E7" w:rsidP="00A744E7">
      <w:pPr>
        <w:pStyle w:val="Default"/>
        <w:rPr>
          <w:color w:val="FF0000"/>
          <w:sz w:val="22"/>
          <w:szCs w:val="22"/>
        </w:rPr>
      </w:pPr>
      <w:r w:rsidRPr="00DE757E">
        <w:rPr>
          <w:b/>
          <w:bCs/>
          <w:color w:val="FF0000"/>
          <w:sz w:val="22"/>
          <w:szCs w:val="22"/>
        </w:rPr>
        <w:t xml:space="preserve">Why this is important </w:t>
      </w:r>
    </w:p>
    <w:p w14:paraId="2E65A30E" w14:textId="77777777" w:rsidR="00B96ECE" w:rsidRPr="00DE757E" w:rsidRDefault="00B96ECE" w:rsidP="00A744E7">
      <w:pPr>
        <w:pStyle w:val="Default"/>
        <w:rPr>
          <w:sz w:val="22"/>
          <w:szCs w:val="22"/>
        </w:rPr>
      </w:pPr>
    </w:p>
    <w:p w14:paraId="5C4B9FBB" w14:textId="77777777" w:rsidR="00E266EB" w:rsidRPr="00DE757E" w:rsidRDefault="00E266EB" w:rsidP="00A744E7">
      <w:pPr>
        <w:pStyle w:val="Default"/>
        <w:rPr>
          <w:sz w:val="22"/>
          <w:szCs w:val="22"/>
        </w:rPr>
      </w:pPr>
      <w:r w:rsidRPr="00DE757E">
        <w:rPr>
          <w:sz w:val="22"/>
          <w:szCs w:val="22"/>
        </w:rPr>
        <w:t xml:space="preserve">If patients understand the reason for taking medications, and the benefits and risks associated with particular medicines, they can make informed decisions about their treatment and will be more likely to follow the recommended treatment plan. </w:t>
      </w:r>
    </w:p>
    <w:p w14:paraId="7E4BDA75" w14:textId="77777777" w:rsidR="00E266EB" w:rsidRPr="00DE757E" w:rsidRDefault="00E266EB" w:rsidP="00A744E7">
      <w:pPr>
        <w:pStyle w:val="Default"/>
        <w:rPr>
          <w:sz w:val="22"/>
          <w:szCs w:val="22"/>
        </w:rPr>
      </w:pPr>
    </w:p>
    <w:p w14:paraId="1EA2844C" w14:textId="77777777" w:rsidR="00E266EB" w:rsidRPr="00DE757E" w:rsidRDefault="00E266EB" w:rsidP="00A744E7">
      <w:pPr>
        <w:pStyle w:val="Default"/>
        <w:rPr>
          <w:sz w:val="22"/>
          <w:szCs w:val="22"/>
        </w:rPr>
      </w:pPr>
      <w:r w:rsidRPr="00DE757E">
        <w:rPr>
          <w:sz w:val="22"/>
          <w:szCs w:val="22"/>
        </w:rPr>
        <w:t xml:space="preserve">Having access to current information about medicines enables practitioners to engage in best practice prescribing of medications for patient care. </w:t>
      </w:r>
    </w:p>
    <w:p w14:paraId="784277E3" w14:textId="77777777" w:rsidR="00E266EB" w:rsidRPr="00DE757E" w:rsidRDefault="00E266EB" w:rsidP="00A744E7">
      <w:pPr>
        <w:pStyle w:val="Default"/>
        <w:rPr>
          <w:sz w:val="22"/>
          <w:szCs w:val="22"/>
        </w:rPr>
      </w:pPr>
    </w:p>
    <w:p w14:paraId="34098C52" w14:textId="5BBA2CBA" w:rsidR="00B96ECE" w:rsidRPr="00DE757E" w:rsidRDefault="00E266EB" w:rsidP="00A744E7">
      <w:pPr>
        <w:pStyle w:val="Default"/>
        <w:rPr>
          <w:sz w:val="22"/>
          <w:szCs w:val="22"/>
        </w:rPr>
      </w:pPr>
      <w:r w:rsidRPr="00DE757E">
        <w:rPr>
          <w:sz w:val="22"/>
          <w:szCs w:val="22"/>
        </w:rPr>
        <w:t>Patients must not use medicines, samples or medical consumables that have been prescribed for other patients and/or after their expiry dates.</w:t>
      </w:r>
    </w:p>
    <w:p w14:paraId="447D3103" w14:textId="77777777" w:rsidR="00E266EB" w:rsidRPr="00DE757E" w:rsidRDefault="00E266EB" w:rsidP="00A744E7">
      <w:pPr>
        <w:pStyle w:val="Default"/>
        <w:rPr>
          <w:b/>
          <w:bCs/>
          <w:color w:val="FF0000"/>
          <w:sz w:val="22"/>
          <w:szCs w:val="22"/>
        </w:rPr>
      </w:pPr>
    </w:p>
    <w:p w14:paraId="4184E585" w14:textId="77777777" w:rsidR="00A744E7" w:rsidRPr="00DE757E" w:rsidRDefault="00A744E7" w:rsidP="00A744E7">
      <w:pPr>
        <w:pStyle w:val="Default"/>
        <w:rPr>
          <w:color w:val="FF0000"/>
          <w:sz w:val="22"/>
          <w:szCs w:val="22"/>
        </w:rPr>
      </w:pPr>
      <w:r w:rsidRPr="00DE757E">
        <w:rPr>
          <w:b/>
          <w:bCs/>
          <w:color w:val="FF0000"/>
          <w:sz w:val="22"/>
          <w:szCs w:val="22"/>
        </w:rPr>
        <w:t xml:space="preserve">Meeting this Criterion </w:t>
      </w:r>
    </w:p>
    <w:p w14:paraId="1EB92AA7" w14:textId="77777777" w:rsidR="00B96ECE" w:rsidRPr="00DE757E" w:rsidRDefault="00B96ECE" w:rsidP="00A744E7">
      <w:pPr>
        <w:pStyle w:val="Default"/>
        <w:rPr>
          <w:i/>
          <w:iCs/>
          <w:sz w:val="22"/>
          <w:szCs w:val="22"/>
        </w:rPr>
      </w:pPr>
    </w:p>
    <w:p w14:paraId="2265E72D" w14:textId="77777777" w:rsidR="00A744E7" w:rsidRPr="00DE757E" w:rsidRDefault="00A744E7" w:rsidP="00A744E7">
      <w:pPr>
        <w:pStyle w:val="Default"/>
        <w:rPr>
          <w:i/>
          <w:iCs/>
          <w:sz w:val="22"/>
          <w:szCs w:val="22"/>
        </w:rPr>
      </w:pPr>
      <w:r w:rsidRPr="00DE757E">
        <w:rPr>
          <w:i/>
          <w:iCs/>
          <w:sz w:val="22"/>
          <w:szCs w:val="22"/>
        </w:rPr>
        <w:t xml:space="preserve">Medication purpose, options, benefits, risks </w:t>
      </w:r>
    </w:p>
    <w:p w14:paraId="3573710B" w14:textId="77777777" w:rsidR="00B96ECE" w:rsidRPr="00DE757E" w:rsidRDefault="00B96ECE" w:rsidP="00A744E7">
      <w:pPr>
        <w:pStyle w:val="Default"/>
        <w:rPr>
          <w:sz w:val="22"/>
          <w:szCs w:val="22"/>
        </w:rPr>
      </w:pPr>
    </w:p>
    <w:p w14:paraId="21F1CACA" w14:textId="0F9E122A" w:rsidR="00B96ECE" w:rsidRPr="00DE757E" w:rsidRDefault="00E266EB" w:rsidP="00A744E7">
      <w:pPr>
        <w:pStyle w:val="Default"/>
        <w:rPr>
          <w:sz w:val="22"/>
          <w:szCs w:val="22"/>
        </w:rPr>
      </w:pPr>
      <w:r w:rsidRPr="00DE757E">
        <w:rPr>
          <w:sz w:val="22"/>
          <w:szCs w:val="22"/>
        </w:rPr>
        <w:t>Consumer Medicines Information (CMI) leaflets (</w:t>
      </w:r>
      <w:hyperlink r:id="rId43" w:history="1">
        <w:r w:rsidRPr="00AA47DE">
          <w:rPr>
            <w:rStyle w:val="Hyperlink"/>
            <w:sz w:val="22"/>
            <w:szCs w:val="22"/>
          </w:rPr>
          <w:t>www.tga.gov.au/consumer-medicines-informationcmi)</w:t>
        </w:r>
      </w:hyperlink>
      <w:r w:rsidRPr="00DE757E">
        <w:rPr>
          <w:sz w:val="22"/>
          <w:szCs w:val="22"/>
        </w:rPr>
        <w:t xml:space="preserve"> can help patients to understand the purpose, options, benefits and risks of their medicines. It is particularly important that patients understand the difference between generic drugs and trade-named drugs so dosage problems are avoided. If a patient has low levels of literacy, or the information is not available in the patient’s preferred language, it may be appropriate to use visual media or translators.</w:t>
      </w:r>
    </w:p>
    <w:p w14:paraId="05CA2432" w14:textId="77777777" w:rsidR="00E266EB" w:rsidRPr="00DE757E" w:rsidRDefault="00E266EB" w:rsidP="00A744E7">
      <w:pPr>
        <w:pStyle w:val="Default"/>
        <w:rPr>
          <w:sz w:val="22"/>
          <w:szCs w:val="22"/>
        </w:rPr>
      </w:pPr>
    </w:p>
    <w:p w14:paraId="6BAC6F85" w14:textId="77777777" w:rsidR="00A744E7" w:rsidRPr="00DE757E" w:rsidRDefault="00A744E7" w:rsidP="00A744E7">
      <w:pPr>
        <w:pStyle w:val="Default"/>
        <w:rPr>
          <w:i/>
          <w:iCs/>
          <w:sz w:val="22"/>
          <w:szCs w:val="22"/>
        </w:rPr>
      </w:pPr>
      <w:r w:rsidRPr="00DE757E">
        <w:rPr>
          <w:i/>
          <w:iCs/>
          <w:sz w:val="22"/>
          <w:szCs w:val="22"/>
        </w:rPr>
        <w:t xml:space="preserve">Patients’ role in their own treatment </w:t>
      </w:r>
    </w:p>
    <w:p w14:paraId="43D68DEC" w14:textId="77777777" w:rsidR="00B96ECE" w:rsidRPr="00DE757E" w:rsidRDefault="00B96ECE" w:rsidP="00A744E7">
      <w:pPr>
        <w:pStyle w:val="Default"/>
        <w:rPr>
          <w:i/>
          <w:iCs/>
          <w:sz w:val="22"/>
          <w:szCs w:val="22"/>
        </w:rPr>
      </w:pPr>
    </w:p>
    <w:p w14:paraId="140B6156" w14:textId="7C2FA88B" w:rsidR="00E266EB" w:rsidRPr="00DE757E" w:rsidRDefault="00E266EB" w:rsidP="00E266EB">
      <w:pPr>
        <w:pStyle w:val="ListParagraph"/>
        <w:ind w:left="0"/>
        <w:rPr>
          <w:rFonts w:ascii="Arial" w:hAnsi="Arial" w:cs="Arial"/>
          <w:color w:val="000000"/>
        </w:rPr>
      </w:pPr>
      <w:r w:rsidRPr="00DE757E">
        <w:rPr>
          <w:rFonts w:ascii="Arial" w:hAnsi="Arial" w:cs="Arial"/>
          <w:color w:val="000000"/>
        </w:rPr>
        <w:t>Providing patients with education not only improves their knowledge, it is also likely to improve their adherence to treatment plans. One of the most commonly recommended strategies to improve patients’ adherence is to build the patient–practitioner relationship.</w:t>
      </w:r>
      <w:r w:rsidR="00BF3AB5">
        <w:rPr>
          <w:rStyle w:val="EndnoteReference"/>
          <w:rFonts w:ascii="Arial" w:hAnsi="Arial" w:cs="Arial"/>
          <w:color w:val="000000"/>
        </w:rPr>
        <w:endnoteReference w:id="35"/>
      </w:r>
    </w:p>
    <w:p w14:paraId="0CC4A7C6" w14:textId="77777777" w:rsidR="00E266EB" w:rsidRPr="00DE757E" w:rsidRDefault="00E266EB" w:rsidP="00E266EB">
      <w:pPr>
        <w:pStyle w:val="ListParagraph"/>
        <w:ind w:left="0"/>
        <w:rPr>
          <w:rFonts w:ascii="Arial" w:hAnsi="Arial" w:cs="Arial"/>
          <w:color w:val="000000"/>
        </w:rPr>
      </w:pPr>
    </w:p>
    <w:p w14:paraId="122463EF" w14:textId="77777777" w:rsidR="00E266EB" w:rsidRPr="00DE757E" w:rsidRDefault="00E266EB" w:rsidP="00E266EB">
      <w:pPr>
        <w:pStyle w:val="ListParagraph"/>
        <w:ind w:left="0"/>
        <w:rPr>
          <w:rFonts w:ascii="Arial" w:hAnsi="Arial" w:cs="Arial"/>
          <w:color w:val="000000"/>
        </w:rPr>
      </w:pPr>
      <w:r w:rsidRPr="00DE757E">
        <w:rPr>
          <w:rFonts w:ascii="Arial" w:hAnsi="Arial" w:cs="Arial"/>
          <w:color w:val="000000"/>
        </w:rPr>
        <w:t>You could also tell patients about a number of online resources, so that they can find out more about their medications and the purpose of their treatments. These include:</w:t>
      </w:r>
    </w:p>
    <w:p w14:paraId="2CD3078D" w14:textId="77777777" w:rsidR="00E266EB" w:rsidRPr="00DE757E" w:rsidRDefault="00E266EB" w:rsidP="00E266EB">
      <w:pPr>
        <w:pStyle w:val="ListParagraph"/>
        <w:ind w:left="0"/>
        <w:rPr>
          <w:rFonts w:ascii="Arial" w:hAnsi="Arial" w:cs="Arial"/>
          <w:color w:val="000000"/>
        </w:rPr>
      </w:pPr>
    </w:p>
    <w:p w14:paraId="2707C3E2" w14:textId="79CF3694" w:rsidR="00E266EB" w:rsidRPr="00DE757E" w:rsidRDefault="00E266EB" w:rsidP="002E21F1">
      <w:pPr>
        <w:pStyle w:val="ListParagraph"/>
        <w:numPr>
          <w:ilvl w:val="0"/>
          <w:numId w:val="186"/>
        </w:numPr>
        <w:rPr>
          <w:rFonts w:ascii="Arial" w:hAnsi="Arial" w:cs="Arial"/>
          <w:color w:val="000000"/>
        </w:rPr>
      </w:pPr>
      <w:r w:rsidRPr="00DE757E">
        <w:rPr>
          <w:rFonts w:ascii="Arial" w:hAnsi="Arial" w:cs="Arial"/>
          <w:color w:val="000000"/>
        </w:rPr>
        <w:t>the NPS MedicineWise ‘Medicine Finder’ (</w:t>
      </w:r>
      <w:hyperlink r:id="rId44" w:history="1">
        <w:r w:rsidRPr="00DE757E">
          <w:rPr>
            <w:rStyle w:val="Hyperlink"/>
            <w:rFonts w:ascii="Arial" w:hAnsi="Arial" w:cs="Arial"/>
          </w:rPr>
          <w:t>www.nps.org.au/medicines</w:t>
        </w:r>
      </w:hyperlink>
      <w:r w:rsidRPr="00DE757E">
        <w:rPr>
          <w:rFonts w:ascii="Arial" w:hAnsi="Arial" w:cs="Arial"/>
          <w:color w:val="000000"/>
        </w:rPr>
        <w:t>)</w:t>
      </w:r>
    </w:p>
    <w:p w14:paraId="1BE21F68" w14:textId="3AC9B216" w:rsidR="00B96ECE" w:rsidRPr="00DE757E" w:rsidRDefault="00E266EB" w:rsidP="002E21F1">
      <w:pPr>
        <w:pStyle w:val="ListParagraph"/>
        <w:numPr>
          <w:ilvl w:val="0"/>
          <w:numId w:val="186"/>
        </w:numPr>
        <w:rPr>
          <w:rFonts w:ascii="Arial" w:hAnsi="Arial" w:cs="Arial"/>
          <w:color w:val="000000"/>
        </w:rPr>
      </w:pPr>
      <w:r w:rsidRPr="00DE757E">
        <w:rPr>
          <w:rFonts w:ascii="Arial" w:hAnsi="Arial" w:cs="Arial"/>
          <w:color w:val="000000"/>
        </w:rPr>
        <w:t>the Victorian Government’s ‘Better Health Channel’ (</w:t>
      </w:r>
      <w:hyperlink r:id="rId45" w:history="1">
        <w:r w:rsidRPr="000A6F19">
          <w:rPr>
            <w:rStyle w:val="Hyperlink"/>
            <w:rFonts w:ascii="Arial" w:hAnsi="Arial" w:cs="Arial"/>
          </w:rPr>
          <w:t>www.betterhealth.vic.gov.au</w:t>
        </w:r>
      </w:hyperlink>
      <w:r w:rsidRPr="00DE757E">
        <w:rPr>
          <w:rFonts w:ascii="Arial" w:hAnsi="Arial" w:cs="Arial"/>
          <w:color w:val="000000"/>
        </w:rPr>
        <w:t>)</w:t>
      </w:r>
    </w:p>
    <w:p w14:paraId="01F0CFDD" w14:textId="77777777" w:rsidR="00B96ECE" w:rsidRPr="00DE757E" w:rsidRDefault="00B96ECE" w:rsidP="00B96ECE">
      <w:pPr>
        <w:pStyle w:val="Default"/>
        <w:ind w:left="720"/>
        <w:rPr>
          <w:sz w:val="22"/>
          <w:szCs w:val="22"/>
        </w:rPr>
      </w:pPr>
    </w:p>
    <w:p w14:paraId="6E79B9F7" w14:textId="77777777" w:rsidR="00A744E7" w:rsidRPr="00DE757E" w:rsidRDefault="00A744E7" w:rsidP="00A744E7">
      <w:pPr>
        <w:pStyle w:val="Default"/>
        <w:rPr>
          <w:i/>
          <w:iCs/>
          <w:sz w:val="22"/>
          <w:szCs w:val="22"/>
        </w:rPr>
      </w:pPr>
      <w:r w:rsidRPr="00DE757E">
        <w:rPr>
          <w:i/>
          <w:iCs/>
          <w:sz w:val="22"/>
          <w:szCs w:val="22"/>
        </w:rPr>
        <w:lastRenderedPageBreak/>
        <w:t xml:space="preserve">Using and reviewing best practice treatment </w:t>
      </w:r>
    </w:p>
    <w:p w14:paraId="6C4828F8" w14:textId="77777777" w:rsidR="00B96ECE" w:rsidRPr="00DE757E" w:rsidRDefault="00B96ECE" w:rsidP="00A744E7">
      <w:pPr>
        <w:pStyle w:val="Default"/>
        <w:rPr>
          <w:sz w:val="22"/>
          <w:szCs w:val="22"/>
        </w:rPr>
      </w:pPr>
    </w:p>
    <w:p w14:paraId="4997E97C" w14:textId="77777777" w:rsidR="00E266EB" w:rsidRPr="00DE757E" w:rsidRDefault="00E266EB" w:rsidP="00A744E7">
      <w:pPr>
        <w:pStyle w:val="Default"/>
        <w:rPr>
          <w:sz w:val="22"/>
          <w:szCs w:val="22"/>
        </w:rPr>
      </w:pPr>
      <w:r w:rsidRPr="00DE757E">
        <w:rPr>
          <w:sz w:val="22"/>
          <w:szCs w:val="22"/>
        </w:rPr>
        <w:t xml:space="preserve">Your practice could use guidelines for the quality use of medicines. Some available resources include: </w:t>
      </w:r>
    </w:p>
    <w:p w14:paraId="522C6C06" w14:textId="77777777" w:rsidR="00E266EB" w:rsidRPr="00DE757E" w:rsidRDefault="00E266EB" w:rsidP="00A744E7">
      <w:pPr>
        <w:pStyle w:val="Default"/>
        <w:rPr>
          <w:sz w:val="22"/>
          <w:szCs w:val="22"/>
        </w:rPr>
      </w:pPr>
    </w:p>
    <w:p w14:paraId="1DF1D756" w14:textId="68EED0C7" w:rsidR="00E266EB" w:rsidRPr="00DE757E" w:rsidRDefault="00E266EB" w:rsidP="002E21F1">
      <w:pPr>
        <w:pStyle w:val="Default"/>
        <w:numPr>
          <w:ilvl w:val="0"/>
          <w:numId w:val="187"/>
        </w:numPr>
        <w:rPr>
          <w:sz w:val="22"/>
          <w:szCs w:val="22"/>
        </w:rPr>
      </w:pPr>
      <w:r w:rsidRPr="00DE757E">
        <w:rPr>
          <w:sz w:val="22"/>
          <w:szCs w:val="22"/>
        </w:rPr>
        <w:t>the Australian medicines handbook (jointly owned by the RACGP, the Pharmaceutical Society of Australia, and the Australasian Society of Clinical and Experimental Pharmacologists and Toxicologists [ASCEPT]) (</w:t>
      </w:r>
      <w:hyperlink r:id="rId46" w:history="1">
        <w:r w:rsidRPr="00DE757E">
          <w:rPr>
            <w:rStyle w:val="Hyperlink"/>
            <w:sz w:val="22"/>
            <w:szCs w:val="22"/>
          </w:rPr>
          <w:t>https://shop.amh.net.au</w:t>
        </w:r>
      </w:hyperlink>
      <w:r w:rsidRPr="00DE757E">
        <w:rPr>
          <w:sz w:val="22"/>
          <w:szCs w:val="22"/>
        </w:rPr>
        <w:t>)</w:t>
      </w:r>
    </w:p>
    <w:p w14:paraId="2AD6E3DD" w14:textId="179D0245" w:rsidR="00E266EB" w:rsidRPr="00DE757E" w:rsidRDefault="00E266EB" w:rsidP="002E21F1">
      <w:pPr>
        <w:pStyle w:val="Default"/>
        <w:numPr>
          <w:ilvl w:val="0"/>
          <w:numId w:val="187"/>
        </w:numPr>
        <w:rPr>
          <w:sz w:val="22"/>
          <w:szCs w:val="22"/>
        </w:rPr>
      </w:pPr>
      <w:r w:rsidRPr="00DE757E">
        <w:rPr>
          <w:sz w:val="22"/>
          <w:szCs w:val="22"/>
        </w:rPr>
        <w:t>Therapeutic Guidelines (</w:t>
      </w:r>
      <w:hyperlink r:id="rId47" w:history="1">
        <w:r w:rsidRPr="00DE757E">
          <w:rPr>
            <w:rStyle w:val="Hyperlink"/>
            <w:sz w:val="22"/>
            <w:szCs w:val="22"/>
          </w:rPr>
          <w:t>www.tg.org.au</w:t>
        </w:r>
      </w:hyperlink>
      <w:r w:rsidRPr="00DE757E">
        <w:rPr>
          <w:sz w:val="22"/>
          <w:szCs w:val="22"/>
        </w:rPr>
        <w:t>)</w:t>
      </w:r>
    </w:p>
    <w:p w14:paraId="5EA768C7" w14:textId="5CC5640F" w:rsidR="00E266EB" w:rsidRPr="00DE757E" w:rsidRDefault="00E266EB" w:rsidP="002E21F1">
      <w:pPr>
        <w:pStyle w:val="Default"/>
        <w:numPr>
          <w:ilvl w:val="0"/>
          <w:numId w:val="187"/>
        </w:numPr>
        <w:rPr>
          <w:sz w:val="22"/>
          <w:szCs w:val="22"/>
        </w:rPr>
      </w:pPr>
      <w:r w:rsidRPr="00DE757E">
        <w:rPr>
          <w:sz w:val="22"/>
          <w:szCs w:val="22"/>
        </w:rPr>
        <w:t>Department of Veterans’ Affairs (DVA) Medicines Advice and Therapeutics Education Services (Veterans’ MATES) (</w:t>
      </w:r>
      <w:hyperlink r:id="rId48" w:history="1">
        <w:r w:rsidRPr="00DE757E">
          <w:rPr>
            <w:rStyle w:val="Hyperlink"/>
            <w:sz w:val="22"/>
            <w:szCs w:val="22"/>
          </w:rPr>
          <w:t>www.veteransmates.net.au</w:t>
        </w:r>
      </w:hyperlink>
      <w:r w:rsidRPr="00DE757E">
        <w:rPr>
          <w:sz w:val="22"/>
          <w:szCs w:val="22"/>
        </w:rPr>
        <w:t xml:space="preserve">) </w:t>
      </w:r>
    </w:p>
    <w:p w14:paraId="66D15695" w14:textId="77777777" w:rsidR="00E266EB" w:rsidRPr="00DE757E" w:rsidRDefault="00E266EB" w:rsidP="00A744E7">
      <w:pPr>
        <w:pStyle w:val="Default"/>
        <w:rPr>
          <w:sz w:val="22"/>
          <w:szCs w:val="22"/>
        </w:rPr>
      </w:pPr>
    </w:p>
    <w:p w14:paraId="253E5660" w14:textId="576B9254" w:rsidR="00B96ECE" w:rsidRPr="00DE757E" w:rsidRDefault="00E266EB" w:rsidP="00A744E7">
      <w:pPr>
        <w:pStyle w:val="Default"/>
        <w:rPr>
          <w:sz w:val="22"/>
          <w:szCs w:val="22"/>
        </w:rPr>
      </w:pPr>
      <w:r w:rsidRPr="00DE757E">
        <w:rPr>
          <w:sz w:val="22"/>
          <w:szCs w:val="22"/>
        </w:rPr>
        <w:t>You could reinforce key messages with patients about appropriate antibiotic use and actions that can be taken to reduce antibiotic resistance.</w:t>
      </w:r>
    </w:p>
    <w:p w14:paraId="36582E25" w14:textId="77777777" w:rsidR="00E266EB" w:rsidRPr="00DE757E" w:rsidRDefault="00E266EB" w:rsidP="00A744E7">
      <w:pPr>
        <w:pStyle w:val="Default"/>
        <w:rPr>
          <w:i/>
          <w:iCs/>
          <w:sz w:val="22"/>
          <w:szCs w:val="22"/>
        </w:rPr>
      </w:pPr>
    </w:p>
    <w:p w14:paraId="5DAFEA5D" w14:textId="77777777" w:rsidR="00A744E7" w:rsidRPr="00DE757E" w:rsidRDefault="00A744E7" w:rsidP="00A744E7">
      <w:pPr>
        <w:pStyle w:val="Default"/>
        <w:rPr>
          <w:i/>
          <w:iCs/>
          <w:sz w:val="22"/>
          <w:szCs w:val="22"/>
        </w:rPr>
      </w:pPr>
      <w:r w:rsidRPr="00DE757E">
        <w:rPr>
          <w:i/>
          <w:iCs/>
          <w:sz w:val="22"/>
          <w:szCs w:val="22"/>
        </w:rPr>
        <w:t xml:space="preserve">Current medicines list </w:t>
      </w:r>
    </w:p>
    <w:p w14:paraId="443165F9" w14:textId="77777777" w:rsidR="00B96ECE" w:rsidRPr="00DE757E" w:rsidRDefault="00B96ECE" w:rsidP="00A744E7">
      <w:pPr>
        <w:pStyle w:val="Default"/>
        <w:rPr>
          <w:sz w:val="22"/>
          <w:szCs w:val="22"/>
        </w:rPr>
      </w:pPr>
    </w:p>
    <w:p w14:paraId="13A0BBF1" w14:textId="77777777" w:rsidR="00E266EB" w:rsidRPr="00DE757E" w:rsidRDefault="00E266EB" w:rsidP="00A744E7">
      <w:pPr>
        <w:pStyle w:val="Default"/>
        <w:rPr>
          <w:sz w:val="22"/>
          <w:szCs w:val="22"/>
        </w:rPr>
      </w:pPr>
      <w:r w:rsidRPr="00DE757E">
        <w:rPr>
          <w:sz w:val="22"/>
          <w:szCs w:val="22"/>
        </w:rPr>
        <w:t xml:space="preserve">Practitioners need to regularly review a patient’s current medications to ensure that the list in their health record is up to date and to reduce the risk of errors being made when prescribing or referring. </w:t>
      </w:r>
    </w:p>
    <w:p w14:paraId="0FCA3708" w14:textId="77777777" w:rsidR="00E266EB" w:rsidRPr="00DE757E" w:rsidRDefault="00E266EB" w:rsidP="00A744E7">
      <w:pPr>
        <w:pStyle w:val="Default"/>
        <w:rPr>
          <w:sz w:val="22"/>
          <w:szCs w:val="22"/>
        </w:rPr>
      </w:pPr>
    </w:p>
    <w:p w14:paraId="201C267E" w14:textId="77777777" w:rsidR="00E266EB" w:rsidRPr="00DE757E" w:rsidRDefault="00E266EB" w:rsidP="00A744E7">
      <w:pPr>
        <w:pStyle w:val="Default"/>
        <w:rPr>
          <w:sz w:val="22"/>
          <w:szCs w:val="22"/>
        </w:rPr>
      </w:pPr>
      <w:r w:rsidRPr="00DE757E">
        <w:rPr>
          <w:sz w:val="22"/>
          <w:szCs w:val="22"/>
        </w:rPr>
        <w:t xml:space="preserve">Take particular care when prescribing medicines that sound alike or look alike, particularly when selecting from drop-down boxes in clinical information systems. </w:t>
      </w:r>
    </w:p>
    <w:p w14:paraId="086BCF0F" w14:textId="77777777" w:rsidR="00E266EB" w:rsidRPr="00DE757E" w:rsidRDefault="00E266EB" w:rsidP="00A744E7">
      <w:pPr>
        <w:pStyle w:val="Default"/>
        <w:rPr>
          <w:sz w:val="22"/>
          <w:szCs w:val="22"/>
        </w:rPr>
      </w:pPr>
    </w:p>
    <w:p w14:paraId="2E6A6671" w14:textId="77777777" w:rsidR="00E266EB" w:rsidRPr="00DE757E" w:rsidRDefault="00E266EB" w:rsidP="00A744E7">
      <w:pPr>
        <w:pStyle w:val="Default"/>
        <w:rPr>
          <w:sz w:val="22"/>
          <w:szCs w:val="22"/>
        </w:rPr>
      </w:pPr>
      <w:r w:rsidRPr="00DE757E">
        <w:rPr>
          <w:sz w:val="22"/>
          <w:szCs w:val="22"/>
        </w:rPr>
        <w:t>A practitioner must:</w:t>
      </w:r>
    </w:p>
    <w:p w14:paraId="5975DAB9" w14:textId="77777777" w:rsidR="00E266EB" w:rsidRPr="00DE757E" w:rsidRDefault="00E266EB" w:rsidP="00A744E7">
      <w:pPr>
        <w:pStyle w:val="Default"/>
        <w:rPr>
          <w:sz w:val="22"/>
          <w:szCs w:val="22"/>
        </w:rPr>
      </w:pPr>
    </w:p>
    <w:p w14:paraId="3B0AC7A7" w14:textId="77777777" w:rsidR="00E266EB" w:rsidRPr="00DE757E" w:rsidRDefault="00E266EB" w:rsidP="002E21F1">
      <w:pPr>
        <w:pStyle w:val="Default"/>
        <w:numPr>
          <w:ilvl w:val="0"/>
          <w:numId w:val="188"/>
        </w:numPr>
        <w:rPr>
          <w:sz w:val="22"/>
          <w:szCs w:val="22"/>
        </w:rPr>
      </w:pPr>
      <w:r w:rsidRPr="00DE757E">
        <w:rPr>
          <w:sz w:val="22"/>
          <w:szCs w:val="22"/>
        </w:rPr>
        <w:t>confirm a patient’s current medicines list and known allergies before prescribing or changing treatment</w:t>
      </w:r>
    </w:p>
    <w:p w14:paraId="6C0FC5AE" w14:textId="77777777" w:rsidR="00E266EB" w:rsidRPr="00DE757E" w:rsidRDefault="00E266EB" w:rsidP="002E21F1">
      <w:pPr>
        <w:pStyle w:val="Default"/>
        <w:numPr>
          <w:ilvl w:val="0"/>
          <w:numId w:val="188"/>
        </w:numPr>
        <w:rPr>
          <w:sz w:val="22"/>
          <w:szCs w:val="22"/>
        </w:rPr>
      </w:pPr>
      <w:r w:rsidRPr="00DE757E">
        <w:rPr>
          <w:sz w:val="22"/>
          <w:szCs w:val="22"/>
        </w:rPr>
        <w:t>mark acute medications, including antibiotics, as non-current when they are no longer required (some clinical software packages will automatically mark acute medicines as non-current when the calculated duration of the supply has expired)</w:t>
      </w:r>
    </w:p>
    <w:p w14:paraId="25BC9E82" w14:textId="77777777" w:rsidR="00E266EB" w:rsidRPr="00DE757E" w:rsidRDefault="00E266EB" w:rsidP="002E21F1">
      <w:pPr>
        <w:pStyle w:val="Default"/>
        <w:numPr>
          <w:ilvl w:val="0"/>
          <w:numId w:val="188"/>
        </w:numPr>
        <w:rPr>
          <w:sz w:val="22"/>
          <w:szCs w:val="22"/>
        </w:rPr>
      </w:pPr>
      <w:r w:rsidRPr="00DE757E">
        <w:rPr>
          <w:sz w:val="22"/>
          <w:szCs w:val="22"/>
        </w:rPr>
        <w:t xml:space="preserve">use reviews of the patient’s medicines list as an opportunity to assess the patient’s compliance with their medication regimen, and identify the need for any further education or support. </w:t>
      </w:r>
    </w:p>
    <w:p w14:paraId="108556A4" w14:textId="77777777" w:rsidR="00E266EB" w:rsidRPr="00DE757E" w:rsidRDefault="00E266EB" w:rsidP="00A744E7">
      <w:pPr>
        <w:pStyle w:val="Default"/>
        <w:rPr>
          <w:sz w:val="22"/>
          <w:szCs w:val="22"/>
        </w:rPr>
      </w:pPr>
    </w:p>
    <w:p w14:paraId="109FCE81" w14:textId="77777777" w:rsidR="00E266EB" w:rsidRPr="00DE757E" w:rsidRDefault="00E266EB" w:rsidP="00A744E7">
      <w:pPr>
        <w:pStyle w:val="Default"/>
        <w:rPr>
          <w:sz w:val="22"/>
          <w:szCs w:val="22"/>
        </w:rPr>
      </w:pPr>
      <w:r w:rsidRPr="00DE757E">
        <w:rPr>
          <w:sz w:val="22"/>
          <w:szCs w:val="22"/>
        </w:rPr>
        <w:t xml:space="preserve">Practitioners also need to ask the patient about any medicines that were not prescribed or advised within the practice because of the potential for side effects and drug interactions. </w:t>
      </w:r>
    </w:p>
    <w:p w14:paraId="64D30DBB" w14:textId="77777777" w:rsidR="00E266EB" w:rsidRPr="00DE757E" w:rsidRDefault="00E266EB" w:rsidP="00A744E7">
      <w:pPr>
        <w:pStyle w:val="Default"/>
        <w:rPr>
          <w:sz w:val="22"/>
          <w:szCs w:val="22"/>
        </w:rPr>
      </w:pPr>
    </w:p>
    <w:p w14:paraId="3CABFFE3" w14:textId="77777777" w:rsidR="00E266EB" w:rsidRPr="00DE757E" w:rsidRDefault="00E266EB" w:rsidP="00A744E7">
      <w:pPr>
        <w:pStyle w:val="Default"/>
        <w:rPr>
          <w:sz w:val="22"/>
          <w:szCs w:val="22"/>
        </w:rPr>
      </w:pPr>
      <w:r w:rsidRPr="00DE757E">
        <w:rPr>
          <w:sz w:val="22"/>
          <w:szCs w:val="22"/>
        </w:rPr>
        <w:t xml:space="preserve">The confirmed list of the patient’s current medication must be included in letters of referral, including those for hospital admissions. </w:t>
      </w:r>
    </w:p>
    <w:p w14:paraId="116CEC59" w14:textId="77777777" w:rsidR="00E266EB" w:rsidRPr="00DE757E" w:rsidRDefault="00E266EB" w:rsidP="00A744E7">
      <w:pPr>
        <w:pStyle w:val="Default"/>
        <w:rPr>
          <w:sz w:val="22"/>
          <w:szCs w:val="22"/>
        </w:rPr>
      </w:pPr>
    </w:p>
    <w:p w14:paraId="58BB3093" w14:textId="2D847864" w:rsidR="00B96ECE" w:rsidRPr="00DE757E" w:rsidRDefault="00E266EB" w:rsidP="00A744E7">
      <w:pPr>
        <w:pStyle w:val="Default"/>
        <w:rPr>
          <w:sz w:val="22"/>
          <w:szCs w:val="22"/>
        </w:rPr>
      </w:pPr>
      <w:r w:rsidRPr="00DE757E">
        <w:rPr>
          <w:sz w:val="22"/>
          <w:szCs w:val="22"/>
        </w:rPr>
        <w:t>When a practitioner changes a patient’s medication, it is good practice to provide the patient with a new medicines list, particularly when the patient is taking more than one medicine.</w:t>
      </w:r>
    </w:p>
    <w:p w14:paraId="79767F9F" w14:textId="77777777" w:rsidR="00E266EB" w:rsidRPr="00DE757E" w:rsidRDefault="00E266EB" w:rsidP="00A744E7">
      <w:pPr>
        <w:pStyle w:val="Default"/>
        <w:rPr>
          <w:i/>
          <w:iCs/>
          <w:sz w:val="22"/>
          <w:szCs w:val="22"/>
        </w:rPr>
      </w:pPr>
    </w:p>
    <w:p w14:paraId="5B1FA722" w14:textId="77777777" w:rsidR="00A744E7" w:rsidRPr="00DE757E" w:rsidRDefault="00A744E7" w:rsidP="00A744E7">
      <w:pPr>
        <w:pStyle w:val="Default"/>
        <w:rPr>
          <w:i/>
          <w:iCs/>
          <w:sz w:val="22"/>
          <w:szCs w:val="22"/>
        </w:rPr>
      </w:pPr>
      <w:r w:rsidRPr="00DE757E">
        <w:rPr>
          <w:i/>
          <w:iCs/>
          <w:sz w:val="22"/>
          <w:szCs w:val="22"/>
        </w:rPr>
        <w:t xml:space="preserve">Storage of medicines </w:t>
      </w:r>
    </w:p>
    <w:p w14:paraId="1C01DA70" w14:textId="77777777" w:rsidR="00B96ECE" w:rsidRPr="00DE757E" w:rsidRDefault="00B96ECE" w:rsidP="00A744E7">
      <w:pPr>
        <w:pStyle w:val="Default"/>
        <w:rPr>
          <w:sz w:val="22"/>
          <w:szCs w:val="22"/>
        </w:rPr>
      </w:pPr>
    </w:p>
    <w:p w14:paraId="3332BDE9" w14:textId="77777777" w:rsidR="00183E68" w:rsidRPr="00DE757E" w:rsidRDefault="00183E68" w:rsidP="00A744E7">
      <w:pPr>
        <w:pStyle w:val="Default"/>
        <w:rPr>
          <w:sz w:val="22"/>
          <w:szCs w:val="22"/>
        </w:rPr>
      </w:pPr>
      <w:r w:rsidRPr="00DE757E">
        <w:rPr>
          <w:sz w:val="22"/>
          <w:szCs w:val="22"/>
        </w:rPr>
        <w:t xml:space="preserve">To ensure patients’ safe use of medicines, vaccines and other healthcare products, store these products appropriately and securely, and do not use or distribute them after their expiry dates. You could appoint a designated person to have primary responsibility for the proper storage and security of medicines, vaccines and other healthcare products. </w:t>
      </w:r>
    </w:p>
    <w:p w14:paraId="16853D3F" w14:textId="77777777" w:rsidR="00183E68" w:rsidRPr="00DE757E" w:rsidRDefault="00183E68" w:rsidP="00A744E7">
      <w:pPr>
        <w:pStyle w:val="Default"/>
        <w:rPr>
          <w:sz w:val="22"/>
          <w:szCs w:val="22"/>
        </w:rPr>
      </w:pPr>
    </w:p>
    <w:p w14:paraId="16AE7424" w14:textId="3CAC5150" w:rsidR="00183E68" w:rsidRPr="00DE757E" w:rsidRDefault="00183E68" w:rsidP="00A744E7">
      <w:pPr>
        <w:pStyle w:val="Default"/>
        <w:rPr>
          <w:sz w:val="22"/>
          <w:szCs w:val="22"/>
        </w:rPr>
      </w:pPr>
      <w:r w:rsidRPr="00DE757E">
        <w:rPr>
          <w:sz w:val="22"/>
          <w:szCs w:val="22"/>
        </w:rPr>
        <w:t>Requirements relating to the acquisition, use, storage and disposal of Schedule 4 and Schedule 8 medicines are contained in legislation, and practices need to comply with these laws.</w:t>
      </w:r>
    </w:p>
    <w:p w14:paraId="41FEAA52" w14:textId="77777777" w:rsidR="00183E68" w:rsidRPr="00DE757E" w:rsidRDefault="00183E68" w:rsidP="00A744E7">
      <w:pPr>
        <w:pStyle w:val="Default"/>
        <w:rPr>
          <w:sz w:val="22"/>
          <w:szCs w:val="22"/>
        </w:rPr>
      </w:pPr>
    </w:p>
    <w:p w14:paraId="1FAF447B" w14:textId="3DAA38A8" w:rsidR="00A744E7" w:rsidRPr="00DE757E" w:rsidRDefault="00A744E7" w:rsidP="00A744E7">
      <w:pPr>
        <w:pStyle w:val="Default"/>
        <w:rPr>
          <w:b/>
          <w:bCs/>
          <w:color w:val="FF0000"/>
          <w:sz w:val="22"/>
          <w:szCs w:val="22"/>
        </w:rPr>
      </w:pPr>
      <w:r w:rsidRPr="00DE757E">
        <w:rPr>
          <w:b/>
          <w:bCs/>
          <w:color w:val="FF0000"/>
          <w:sz w:val="22"/>
          <w:szCs w:val="22"/>
        </w:rPr>
        <w:t xml:space="preserve">Meeting each Indicator </w:t>
      </w:r>
    </w:p>
    <w:p w14:paraId="0224037F" w14:textId="77777777" w:rsidR="00BB64BD" w:rsidRPr="00DE757E" w:rsidRDefault="00BB64BD" w:rsidP="00A744E7">
      <w:pPr>
        <w:pStyle w:val="Default"/>
        <w:rPr>
          <w:color w:val="FF0000"/>
          <w:sz w:val="22"/>
          <w:szCs w:val="22"/>
        </w:rPr>
      </w:pPr>
    </w:p>
    <w:p w14:paraId="21E2F22F" w14:textId="27FB6553" w:rsidR="00A744E7" w:rsidRPr="00DE757E" w:rsidRDefault="00A744E7" w:rsidP="00A744E7">
      <w:pPr>
        <w:pStyle w:val="Default"/>
        <w:rPr>
          <w:sz w:val="22"/>
          <w:szCs w:val="22"/>
        </w:rPr>
      </w:pPr>
      <w:r w:rsidRPr="00DE757E">
        <w:rPr>
          <w:sz w:val="22"/>
          <w:szCs w:val="22"/>
        </w:rPr>
        <w:t xml:space="preserve">QI2.2► A </w:t>
      </w:r>
      <w:r w:rsidR="00183E68" w:rsidRPr="00DE757E">
        <w:rPr>
          <w:sz w:val="22"/>
          <w:szCs w:val="22"/>
        </w:rPr>
        <w:t>Our patients are informed of the purpose, importance, benefits, and risks of their medicines and treatments.</w:t>
      </w:r>
    </w:p>
    <w:p w14:paraId="36F81D57" w14:textId="77777777" w:rsidR="00BB64BD" w:rsidRPr="00DE757E" w:rsidRDefault="00BB64BD" w:rsidP="00A744E7">
      <w:pPr>
        <w:pStyle w:val="Default"/>
        <w:rPr>
          <w:sz w:val="22"/>
          <w:szCs w:val="22"/>
        </w:rPr>
      </w:pPr>
    </w:p>
    <w:p w14:paraId="1A71C433" w14:textId="77777777" w:rsidR="00A744E7" w:rsidRPr="00DE757E" w:rsidRDefault="00A744E7" w:rsidP="00A744E7">
      <w:pPr>
        <w:pStyle w:val="Default"/>
        <w:rPr>
          <w:b/>
          <w:bCs/>
          <w:color w:val="FF0000"/>
          <w:sz w:val="22"/>
          <w:szCs w:val="22"/>
        </w:rPr>
      </w:pPr>
      <w:r w:rsidRPr="00DE757E">
        <w:rPr>
          <w:b/>
          <w:bCs/>
          <w:color w:val="FF0000"/>
          <w:sz w:val="22"/>
          <w:szCs w:val="22"/>
        </w:rPr>
        <w:t xml:space="preserve">You must: </w:t>
      </w:r>
    </w:p>
    <w:p w14:paraId="213A9DA8" w14:textId="77777777" w:rsidR="00BB64BD" w:rsidRPr="00DE757E" w:rsidRDefault="00BB64BD" w:rsidP="00A744E7">
      <w:pPr>
        <w:pStyle w:val="Default"/>
        <w:rPr>
          <w:color w:val="FF0000"/>
          <w:sz w:val="22"/>
          <w:szCs w:val="22"/>
        </w:rPr>
      </w:pPr>
    </w:p>
    <w:p w14:paraId="78339E3C" w14:textId="17CE71E6" w:rsidR="00A744E7" w:rsidRPr="00DE757E" w:rsidRDefault="00183E68" w:rsidP="002E21F1">
      <w:pPr>
        <w:pStyle w:val="Default"/>
        <w:numPr>
          <w:ilvl w:val="0"/>
          <w:numId w:val="189"/>
        </w:numPr>
        <w:rPr>
          <w:color w:val="FF0000"/>
          <w:sz w:val="22"/>
          <w:szCs w:val="22"/>
        </w:rPr>
      </w:pPr>
      <w:r w:rsidRPr="00DE757E">
        <w:rPr>
          <w:b/>
          <w:bCs/>
          <w:color w:val="FF0000"/>
          <w:sz w:val="22"/>
          <w:szCs w:val="22"/>
        </w:rPr>
        <w:t>keep documentation regarding discussions of medicines and treatments in the patient’s health record.</w:t>
      </w:r>
    </w:p>
    <w:p w14:paraId="7B645B2F" w14:textId="77777777" w:rsidR="00183E68" w:rsidRPr="00DE757E" w:rsidRDefault="00183E68" w:rsidP="0011183B">
      <w:pPr>
        <w:pStyle w:val="Default"/>
        <w:ind w:left="720"/>
        <w:rPr>
          <w:color w:val="FF0000"/>
          <w:sz w:val="22"/>
          <w:szCs w:val="22"/>
        </w:rPr>
      </w:pPr>
    </w:p>
    <w:p w14:paraId="6F4A492C" w14:textId="77777777" w:rsidR="00A744E7" w:rsidRPr="00DE757E" w:rsidRDefault="00A744E7" w:rsidP="00A744E7">
      <w:pPr>
        <w:pStyle w:val="Default"/>
        <w:rPr>
          <w:sz w:val="22"/>
          <w:szCs w:val="22"/>
        </w:rPr>
      </w:pPr>
      <w:r w:rsidRPr="00DE757E">
        <w:rPr>
          <w:sz w:val="22"/>
          <w:szCs w:val="22"/>
        </w:rPr>
        <w:t xml:space="preserve">You could: </w:t>
      </w:r>
    </w:p>
    <w:p w14:paraId="0A27C34F" w14:textId="77777777" w:rsidR="00BB64BD" w:rsidRPr="00DE757E" w:rsidRDefault="00BB64BD" w:rsidP="00A744E7">
      <w:pPr>
        <w:pStyle w:val="Default"/>
        <w:rPr>
          <w:sz w:val="22"/>
          <w:szCs w:val="22"/>
        </w:rPr>
      </w:pPr>
    </w:p>
    <w:p w14:paraId="0FE6140C" w14:textId="2A5E60CD" w:rsidR="00A744E7" w:rsidRPr="00DE757E" w:rsidRDefault="0011183B" w:rsidP="002E21F1">
      <w:pPr>
        <w:pStyle w:val="Default"/>
        <w:numPr>
          <w:ilvl w:val="0"/>
          <w:numId w:val="189"/>
        </w:numPr>
        <w:rPr>
          <w:sz w:val="22"/>
          <w:szCs w:val="22"/>
        </w:rPr>
      </w:pPr>
      <w:r>
        <w:rPr>
          <w:sz w:val="22"/>
          <w:szCs w:val="22"/>
        </w:rPr>
        <w:t>u</w:t>
      </w:r>
      <w:r w:rsidR="00A744E7" w:rsidRPr="00DE757E">
        <w:rPr>
          <w:sz w:val="22"/>
          <w:szCs w:val="22"/>
        </w:rPr>
        <w:t xml:space="preserve">se videos, brochures, or posters to inform patients about medicines. </w:t>
      </w:r>
    </w:p>
    <w:p w14:paraId="089BDBF7" w14:textId="77777777" w:rsidR="00A744E7" w:rsidRPr="00DE757E" w:rsidRDefault="00A744E7" w:rsidP="00A744E7">
      <w:pPr>
        <w:pStyle w:val="Default"/>
        <w:rPr>
          <w:sz w:val="22"/>
          <w:szCs w:val="22"/>
        </w:rPr>
      </w:pPr>
    </w:p>
    <w:p w14:paraId="5E5250C5" w14:textId="15D4C84F" w:rsidR="00A744E7" w:rsidRPr="00DE757E" w:rsidRDefault="00A744E7" w:rsidP="00A744E7">
      <w:pPr>
        <w:pStyle w:val="Default"/>
        <w:rPr>
          <w:sz w:val="22"/>
          <w:szCs w:val="22"/>
        </w:rPr>
      </w:pPr>
      <w:r w:rsidRPr="00DE757E">
        <w:rPr>
          <w:sz w:val="22"/>
          <w:szCs w:val="22"/>
        </w:rPr>
        <w:t xml:space="preserve">QI2.2► B </w:t>
      </w:r>
      <w:r w:rsidR="00183E68" w:rsidRPr="00DE757E">
        <w:rPr>
          <w:sz w:val="22"/>
          <w:szCs w:val="22"/>
        </w:rPr>
        <w:t>Our patients are made aware of their role in their own treatment.</w:t>
      </w:r>
    </w:p>
    <w:p w14:paraId="7B3488BE" w14:textId="77777777" w:rsidR="00BB64BD" w:rsidRPr="00DE757E" w:rsidRDefault="00BB64BD" w:rsidP="00A744E7">
      <w:pPr>
        <w:pStyle w:val="Default"/>
        <w:rPr>
          <w:sz w:val="22"/>
          <w:szCs w:val="22"/>
        </w:rPr>
      </w:pPr>
    </w:p>
    <w:p w14:paraId="16F17EB2" w14:textId="77777777" w:rsidR="00A744E7" w:rsidRPr="00DE757E" w:rsidRDefault="00A744E7" w:rsidP="00A744E7">
      <w:pPr>
        <w:pStyle w:val="Default"/>
        <w:rPr>
          <w:b/>
          <w:bCs/>
          <w:color w:val="FF0000"/>
          <w:sz w:val="22"/>
          <w:szCs w:val="22"/>
        </w:rPr>
      </w:pPr>
      <w:r w:rsidRPr="00DE757E">
        <w:rPr>
          <w:b/>
          <w:bCs/>
          <w:color w:val="FF0000"/>
          <w:sz w:val="22"/>
          <w:szCs w:val="22"/>
        </w:rPr>
        <w:t xml:space="preserve">You must: </w:t>
      </w:r>
    </w:p>
    <w:p w14:paraId="5A21849E" w14:textId="77777777" w:rsidR="00BB64BD" w:rsidRPr="00DE757E" w:rsidRDefault="00BB64BD" w:rsidP="00A744E7">
      <w:pPr>
        <w:pStyle w:val="Default"/>
        <w:rPr>
          <w:color w:val="FF0000"/>
          <w:sz w:val="22"/>
          <w:szCs w:val="22"/>
        </w:rPr>
      </w:pPr>
    </w:p>
    <w:p w14:paraId="1F592F3A" w14:textId="1BAF3A6B" w:rsidR="00A744E7" w:rsidRPr="00DE757E" w:rsidRDefault="00183E68" w:rsidP="002E21F1">
      <w:pPr>
        <w:pStyle w:val="Default"/>
        <w:numPr>
          <w:ilvl w:val="0"/>
          <w:numId w:val="189"/>
        </w:numPr>
        <w:rPr>
          <w:b/>
          <w:bCs/>
          <w:color w:val="FF0000"/>
          <w:sz w:val="22"/>
          <w:szCs w:val="22"/>
        </w:rPr>
      </w:pPr>
      <w:r w:rsidRPr="00DE757E">
        <w:rPr>
          <w:b/>
          <w:bCs/>
          <w:color w:val="FF0000"/>
          <w:sz w:val="22"/>
          <w:szCs w:val="22"/>
        </w:rPr>
        <w:t>keep records that show that clinical team members have discussed the patient’s roles in their own treatment.</w:t>
      </w:r>
    </w:p>
    <w:p w14:paraId="1779EB33" w14:textId="77777777" w:rsidR="00183E68" w:rsidRPr="00DE757E" w:rsidRDefault="00183E68" w:rsidP="00A744E7">
      <w:pPr>
        <w:pStyle w:val="Default"/>
        <w:rPr>
          <w:sz w:val="22"/>
          <w:szCs w:val="22"/>
        </w:rPr>
      </w:pPr>
    </w:p>
    <w:p w14:paraId="3B7591FF" w14:textId="77777777" w:rsidR="00A744E7" w:rsidRPr="00DE757E" w:rsidRDefault="00A744E7" w:rsidP="00A744E7">
      <w:pPr>
        <w:pStyle w:val="Default"/>
        <w:rPr>
          <w:sz w:val="22"/>
          <w:szCs w:val="22"/>
        </w:rPr>
      </w:pPr>
      <w:r w:rsidRPr="00DE757E">
        <w:rPr>
          <w:sz w:val="22"/>
          <w:szCs w:val="22"/>
        </w:rPr>
        <w:t xml:space="preserve">You could: </w:t>
      </w:r>
    </w:p>
    <w:p w14:paraId="4D52F1E8" w14:textId="77777777" w:rsidR="00183E68" w:rsidRPr="00DE757E" w:rsidRDefault="00183E68" w:rsidP="00A744E7">
      <w:pPr>
        <w:pStyle w:val="Default"/>
        <w:rPr>
          <w:sz w:val="22"/>
          <w:szCs w:val="22"/>
        </w:rPr>
      </w:pPr>
    </w:p>
    <w:p w14:paraId="286EB9E2" w14:textId="57DFFEB5" w:rsidR="00A744E7" w:rsidRPr="00DE757E" w:rsidRDefault="0011183B" w:rsidP="002E21F1">
      <w:pPr>
        <w:pStyle w:val="Default"/>
        <w:numPr>
          <w:ilvl w:val="0"/>
          <w:numId w:val="190"/>
        </w:numPr>
        <w:spacing w:after="126"/>
        <w:rPr>
          <w:sz w:val="22"/>
          <w:szCs w:val="22"/>
        </w:rPr>
      </w:pPr>
      <w:r>
        <w:rPr>
          <w:sz w:val="22"/>
          <w:szCs w:val="22"/>
        </w:rPr>
        <w:t>p</w:t>
      </w:r>
      <w:r w:rsidR="00A744E7" w:rsidRPr="00DE757E">
        <w:rPr>
          <w:sz w:val="22"/>
          <w:szCs w:val="22"/>
        </w:rPr>
        <w:t xml:space="preserve">rovide consumer medicine information to patients </w:t>
      </w:r>
    </w:p>
    <w:p w14:paraId="3ADDC933" w14:textId="35263345" w:rsidR="00A744E7" w:rsidRPr="00DE757E" w:rsidRDefault="0011183B" w:rsidP="002E21F1">
      <w:pPr>
        <w:pStyle w:val="Default"/>
        <w:numPr>
          <w:ilvl w:val="0"/>
          <w:numId w:val="190"/>
        </w:numPr>
        <w:rPr>
          <w:sz w:val="22"/>
          <w:szCs w:val="22"/>
        </w:rPr>
      </w:pPr>
      <w:r>
        <w:rPr>
          <w:sz w:val="22"/>
          <w:szCs w:val="22"/>
        </w:rPr>
        <w:t>p</w:t>
      </w:r>
      <w:r w:rsidR="00A744E7" w:rsidRPr="00DE757E">
        <w:rPr>
          <w:sz w:val="22"/>
          <w:szCs w:val="22"/>
        </w:rPr>
        <w:t xml:space="preserve">rovide patients with a written action plan </w:t>
      </w:r>
    </w:p>
    <w:p w14:paraId="697C88E9" w14:textId="77777777" w:rsidR="00A744E7" w:rsidRPr="00DE757E" w:rsidRDefault="00A744E7" w:rsidP="00A744E7">
      <w:pPr>
        <w:pStyle w:val="Default"/>
        <w:rPr>
          <w:sz w:val="22"/>
          <w:szCs w:val="22"/>
        </w:rPr>
      </w:pPr>
    </w:p>
    <w:p w14:paraId="699D353F" w14:textId="24C50311" w:rsidR="00A744E7" w:rsidRPr="00DE757E" w:rsidRDefault="00A744E7" w:rsidP="00A744E7">
      <w:pPr>
        <w:pStyle w:val="Default"/>
        <w:rPr>
          <w:sz w:val="22"/>
          <w:szCs w:val="22"/>
        </w:rPr>
      </w:pPr>
      <w:r w:rsidRPr="00DE757E">
        <w:rPr>
          <w:sz w:val="22"/>
          <w:szCs w:val="22"/>
        </w:rPr>
        <w:t xml:space="preserve">QI2.2► C </w:t>
      </w:r>
      <w:r w:rsidR="00183E68" w:rsidRPr="00DE757E">
        <w:rPr>
          <w:sz w:val="22"/>
          <w:szCs w:val="22"/>
        </w:rPr>
        <w:t>Our clinical team accesses current information on medicines, and reviews our prescribing patterns, in accordance with best available evidence.</w:t>
      </w:r>
    </w:p>
    <w:p w14:paraId="1E22BF5D" w14:textId="77777777" w:rsidR="00BB64BD" w:rsidRPr="00DE757E" w:rsidRDefault="00BB64BD" w:rsidP="00A744E7">
      <w:pPr>
        <w:pStyle w:val="Default"/>
        <w:rPr>
          <w:sz w:val="22"/>
          <w:szCs w:val="22"/>
        </w:rPr>
      </w:pPr>
    </w:p>
    <w:p w14:paraId="4F10B396" w14:textId="77777777" w:rsidR="00A744E7" w:rsidRPr="00DE757E" w:rsidRDefault="00A744E7" w:rsidP="00A744E7">
      <w:pPr>
        <w:pStyle w:val="Default"/>
        <w:rPr>
          <w:b/>
          <w:bCs/>
          <w:color w:val="FF0000"/>
          <w:sz w:val="22"/>
          <w:szCs w:val="22"/>
        </w:rPr>
      </w:pPr>
      <w:r w:rsidRPr="00DE757E">
        <w:rPr>
          <w:b/>
          <w:bCs/>
          <w:color w:val="FF0000"/>
          <w:sz w:val="22"/>
          <w:szCs w:val="22"/>
        </w:rPr>
        <w:t xml:space="preserve">You must: </w:t>
      </w:r>
    </w:p>
    <w:p w14:paraId="25A09971" w14:textId="77777777" w:rsidR="00BB64BD" w:rsidRPr="00DE757E" w:rsidRDefault="00BB64BD" w:rsidP="00A744E7">
      <w:pPr>
        <w:pStyle w:val="Default"/>
        <w:rPr>
          <w:color w:val="FF0000"/>
          <w:sz w:val="22"/>
          <w:szCs w:val="22"/>
        </w:rPr>
      </w:pPr>
    </w:p>
    <w:p w14:paraId="2D14A1BF" w14:textId="16303404" w:rsidR="00A744E7" w:rsidRPr="00DE757E" w:rsidRDefault="00183E68" w:rsidP="002E21F1">
      <w:pPr>
        <w:pStyle w:val="Default"/>
        <w:numPr>
          <w:ilvl w:val="0"/>
          <w:numId w:val="191"/>
        </w:numPr>
        <w:rPr>
          <w:color w:val="FF0000"/>
          <w:sz w:val="22"/>
          <w:szCs w:val="22"/>
        </w:rPr>
      </w:pPr>
      <w:r w:rsidRPr="00DE757E">
        <w:rPr>
          <w:b/>
          <w:bCs/>
          <w:color w:val="FF0000"/>
          <w:sz w:val="22"/>
          <w:szCs w:val="22"/>
        </w:rPr>
        <w:t>keep documentation relating to medicines reviews in patient health records, including information given to the patient about the purpose, importance, benefits and risks of their medicines.</w:t>
      </w:r>
    </w:p>
    <w:p w14:paraId="3382F33A" w14:textId="77777777" w:rsidR="00183E68" w:rsidRPr="00DE757E" w:rsidRDefault="00183E68" w:rsidP="00A744E7">
      <w:pPr>
        <w:pStyle w:val="Default"/>
        <w:rPr>
          <w:sz w:val="22"/>
          <w:szCs w:val="22"/>
        </w:rPr>
      </w:pPr>
    </w:p>
    <w:p w14:paraId="0B8DF21C" w14:textId="77777777" w:rsidR="00A744E7" w:rsidRPr="00DE757E" w:rsidRDefault="00A744E7" w:rsidP="00A744E7">
      <w:pPr>
        <w:pStyle w:val="Default"/>
        <w:rPr>
          <w:sz w:val="22"/>
          <w:szCs w:val="22"/>
        </w:rPr>
      </w:pPr>
      <w:r w:rsidRPr="00DE757E">
        <w:rPr>
          <w:sz w:val="22"/>
          <w:szCs w:val="22"/>
        </w:rPr>
        <w:t xml:space="preserve">You could: </w:t>
      </w:r>
    </w:p>
    <w:p w14:paraId="291F4180" w14:textId="77777777" w:rsidR="00BB64BD" w:rsidRPr="00DE757E" w:rsidRDefault="00BB64BD" w:rsidP="00A744E7">
      <w:pPr>
        <w:pStyle w:val="Default"/>
        <w:rPr>
          <w:sz w:val="22"/>
          <w:szCs w:val="22"/>
        </w:rPr>
      </w:pPr>
    </w:p>
    <w:p w14:paraId="47C88F45" w14:textId="77777777" w:rsidR="00183E68" w:rsidRPr="00DE757E" w:rsidRDefault="00183E68" w:rsidP="002E21F1">
      <w:pPr>
        <w:pStyle w:val="Default"/>
        <w:numPr>
          <w:ilvl w:val="0"/>
          <w:numId w:val="112"/>
        </w:numPr>
        <w:spacing w:after="139"/>
        <w:rPr>
          <w:sz w:val="22"/>
          <w:szCs w:val="22"/>
        </w:rPr>
      </w:pPr>
      <w:r w:rsidRPr="00DE757E">
        <w:rPr>
          <w:sz w:val="22"/>
          <w:szCs w:val="22"/>
        </w:rPr>
        <w:t>use a current clinical software program</w:t>
      </w:r>
    </w:p>
    <w:p w14:paraId="5AC9E44C" w14:textId="77777777" w:rsidR="00183E68" w:rsidRPr="00DE757E" w:rsidRDefault="00183E68" w:rsidP="002E21F1">
      <w:pPr>
        <w:pStyle w:val="Default"/>
        <w:numPr>
          <w:ilvl w:val="0"/>
          <w:numId w:val="112"/>
        </w:numPr>
        <w:spacing w:after="139"/>
        <w:rPr>
          <w:sz w:val="22"/>
          <w:szCs w:val="22"/>
        </w:rPr>
      </w:pPr>
      <w:r w:rsidRPr="00DE757E">
        <w:rPr>
          <w:sz w:val="22"/>
          <w:szCs w:val="22"/>
        </w:rPr>
        <w:t>use current best-evidence medicine guidelines</w:t>
      </w:r>
    </w:p>
    <w:p w14:paraId="14FD64C2" w14:textId="0E482023" w:rsidR="00A744E7" w:rsidRPr="00DE757E" w:rsidRDefault="00183E68" w:rsidP="002E21F1">
      <w:pPr>
        <w:pStyle w:val="Default"/>
        <w:numPr>
          <w:ilvl w:val="0"/>
          <w:numId w:val="112"/>
        </w:numPr>
        <w:spacing w:after="139"/>
        <w:rPr>
          <w:sz w:val="22"/>
          <w:szCs w:val="22"/>
        </w:rPr>
      </w:pPr>
      <w:r w:rsidRPr="00DE757E">
        <w:rPr>
          <w:sz w:val="22"/>
          <w:szCs w:val="22"/>
        </w:rPr>
        <w:t>develop and implement practice policies or protocols in areas such as antibiotics and drugs of dependence.</w:t>
      </w:r>
    </w:p>
    <w:p w14:paraId="580F20D8" w14:textId="72CF120E" w:rsidR="00A744E7" w:rsidRPr="00DE757E" w:rsidRDefault="00A744E7" w:rsidP="00A744E7">
      <w:pPr>
        <w:pStyle w:val="Default"/>
        <w:rPr>
          <w:sz w:val="22"/>
          <w:szCs w:val="22"/>
        </w:rPr>
      </w:pPr>
      <w:r w:rsidRPr="00DE757E">
        <w:rPr>
          <w:sz w:val="22"/>
          <w:szCs w:val="22"/>
        </w:rPr>
        <w:t xml:space="preserve">QI2.2► D </w:t>
      </w:r>
      <w:r w:rsidR="00183E68" w:rsidRPr="00DE757E">
        <w:rPr>
          <w:sz w:val="22"/>
          <w:szCs w:val="22"/>
        </w:rPr>
        <w:t>Our clinical team ensures that patients and other health providers to whom we refer receive an accurate and current medicines list.</w:t>
      </w:r>
    </w:p>
    <w:p w14:paraId="3D270553" w14:textId="77777777" w:rsidR="00BB64BD" w:rsidRPr="00DE757E" w:rsidRDefault="00BB64BD" w:rsidP="00A744E7">
      <w:pPr>
        <w:pStyle w:val="Default"/>
        <w:rPr>
          <w:sz w:val="22"/>
          <w:szCs w:val="22"/>
        </w:rPr>
      </w:pPr>
    </w:p>
    <w:p w14:paraId="576BEB6A" w14:textId="77777777" w:rsidR="00A744E7" w:rsidRPr="00DE757E" w:rsidRDefault="00A744E7" w:rsidP="00A744E7">
      <w:pPr>
        <w:pStyle w:val="Default"/>
        <w:rPr>
          <w:color w:val="FF0000"/>
          <w:sz w:val="22"/>
          <w:szCs w:val="22"/>
        </w:rPr>
      </w:pPr>
      <w:r w:rsidRPr="00DE757E">
        <w:rPr>
          <w:b/>
          <w:bCs/>
          <w:color w:val="FF0000"/>
          <w:sz w:val="22"/>
          <w:szCs w:val="22"/>
        </w:rPr>
        <w:lastRenderedPageBreak/>
        <w:t xml:space="preserve">You must: </w:t>
      </w:r>
    </w:p>
    <w:p w14:paraId="57FB168F" w14:textId="77777777" w:rsidR="00BB64BD" w:rsidRPr="00DE757E" w:rsidRDefault="00BB64BD" w:rsidP="00A744E7">
      <w:pPr>
        <w:pStyle w:val="Default"/>
        <w:rPr>
          <w:color w:val="FF0000"/>
          <w:sz w:val="22"/>
          <w:szCs w:val="22"/>
        </w:rPr>
      </w:pPr>
    </w:p>
    <w:p w14:paraId="5E483005" w14:textId="38B34636" w:rsidR="00A744E7" w:rsidRPr="00DE757E" w:rsidRDefault="00183E68" w:rsidP="002E21F1">
      <w:pPr>
        <w:pStyle w:val="Default"/>
        <w:numPr>
          <w:ilvl w:val="0"/>
          <w:numId w:val="191"/>
        </w:numPr>
        <w:rPr>
          <w:color w:val="FF0000"/>
          <w:sz w:val="22"/>
          <w:szCs w:val="22"/>
        </w:rPr>
      </w:pPr>
      <w:r w:rsidRPr="00DE757E">
        <w:rPr>
          <w:b/>
          <w:bCs/>
          <w:color w:val="FF0000"/>
          <w:sz w:val="22"/>
          <w:szCs w:val="22"/>
        </w:rPr>
        <w:t>keep an accurate and current medicines list and referral letters in each patient’s health record.</w:t>
      </w:r>
    </w:p>
    <w:p w14:paraId="0489CBFE" w14:textId="77777777" w:rsidR="00183E68" w:rsidRPr="00DE757E" w:rsidRDefault="00183E68" w:rsidP="00A744E7">
      <w:pPr>
        <w:pStyle w:val="Default"/>
        <w:rPr>
          <w:sz w:val="22"/>
          <w:szCs w:val="22"/>
        </w:rPr>
      </w:pPr>
    </w:p>
    <w:p w14:paraId="126710DA" w14:textId="77777777" w:rsidR="00A744E7" w:rsidRPr="00DE757E" w:rsidRDefault="00A744E7" w:rsidP="00A744E7">
      <w:pPr>
        <w:pStyle w:val="Default"/>
        <w:rPr>
          <w:sz w:val="22"/>
          <w:szCs w:val="22"/>
        </w:rPr>
      </w:pPr>
      <w:r w:rsidRPr="00DE757E">
        <w:rPr>
          <w:sz w:val="22"/>
          <w:szCs w:val="22"/>
        </w:rPr>
        <w:t xml:space="preserve">You could: </w:t>
      </w:r>
    </w:p>
    <w:p w14:paraId="61AD51E2" w14:textId="77777777" w:rsidR="00BB64BD" w:rsidRPr="00DE757E" w:rsidRDefault="00BB64BD" w:rsidP="00A744E7">
      <w:pPr>
        <w:pStyle w:val="Default"/>
        <w:rPr>
          <w:sz w:val="22"/>
          <w:szCs w:val="22"/>
        </w:rPr>
      </w:pPr>
    </w:p>
    <w:p w14:paraId="319BDF49" w14:textId="3089DE21" w:rsidR="00A744E7" w:rsidRPr="00DE757E" w:rsidRDefault="00183E68" w:rsidP="002E21F1">
      <w:pPr>
        <w:pStyle w:val="Default"/>
        <w:numPr>
          <w:ilvl w:val="0"/>
          <w:numId w:val="191"/>
        </w:numPr>
        <w:rPr>
          <w:sz w:val="22"/>
          <w:szCs w:val="22"/>
        </w:rPr>
      </w:pPr>
      <w:r w:rsidRPr="00DE757E">
        <w:rPr>
          <w:sz w:val="22"/>
          <w:szCs w:val="22"/>
        </w:rPr>
        <w:t>conduct regular audits of each patient’s health record in order to bring medicines lists up to date and mark acute medications as non-current.</w:t>
      </w:r>
    </w:p>
    <w:p w14:paraId="541ECFED" w14:textId="77777777" w:rsidR="00183E68" w:rsidRPr="00DE757E" w:rsidRDefault="00183E68" w:rsidP="00A744E7">
      <w:pPr>
        <w:pStyle w:val="Default"/>
        <w:rPr>
          <w:sz w:val="22"/>
          <w:szCs w:val="22"/>
        </w:rPr>
      </w:pPr>
    </w:p>
    <w:p w14:paraId="43D1BF59" w14:textId="198EB1A8" w:rsidR="00A744E7" w:rsidRPr="00DE757E" w:rsidRDefault="00A744E7" w:rsidP="00183E68">
      <w:pPr>
        <w:pStyle w:val="Default"/>
        <w:rPr>
          <w:sz w:val="22"/>
          <w:szCs w:val="22"/>
        </w:rPr>
      </w:pPr>
      <w:r w:rsidRPr="00DE757E">
        <w:rPr>
          <w:sz w:val="22"/>
          <w:szCs w:val="22"/>
        </w:rPr>
        <w:t xml:space="preserve">QI2.2► E </w:t>
      </w:r>
      <w:r w:rsidR="00183E68" w:rsidRPr="00DE757E">
        <w:rPr>
          <w:sz w:val="22"/>
          <w:szCs w:val="22"/>
        </w:rPr>
        <w:t>Our clinical team ensures that medicines, samples, and medical consumables are acquired, stored, administered, supplied, and disposed of in accordance with manufacturers’ directions and relevant laws.</w:t>
      </w:r>
    </w:p>
    <w:p w14:paraId="6C394CBD" w14:textId="77777777" w:rsidR="00BB64BD" w:rsidRPr="00DE757E" w:rsidRDefault="00BB64BD" w:rsidP="00A744E7">
      <w:pPr>
        <w:pStyle w:val="Default"/>
        <w:rPr>
          <w:sz w:val="22"/>
          <w:szCs w:val="22"/>
        </w:rPr>
      </w:pPr>
    </w:p>
    <w:p w14:paraId="17292C73" w14:textId="60A68C47" w:rsidR="00A744E7" w:rsidRPr="00DE757E" w:rsidRDefault="00A744E7" w:rsidP="00A744E7">
      <w:pPr>
        <w:rPr>
          <w:rFonts w:ascii="Arial" w:hAnsi="Arial" w:cs="Arial"/>
          <w:b/>
          <w:bCs/>
          <w:color w:val="FF0000"/>
        </w:rPr>
      </w:pPr>
      <w:r w:rsidRPr="00DE757E">
        <w:rPr>
          <w:rFonts w:ascii="Arial" w:hAnsi="Arial" w:cs="Arial"/>
          <w:b/>
          <w:bCs/>
          <w:color w:val="FF0000"/>
        </w:rPr>
        <w:t>You must:</w:t>
      </w:r>
    </w:p>
    <w:p w14:paraId="069743C2" w14:textId="77777777" w:rsidR="00A744E7" w:rsidRPr="00DE757E" w:rsidRDefault="00A744E7" w:rsidP="00A744E7">
      <w:pPr>
        <w:autoSpaceDE w:val="0"/>
        <w:autoSpaceDN w:val="0"/>
        <w:adjustRightInd w:val="0"/>
        <w:spacing w:after="0" w:line="240" w:lineRule="auto"/>
        <w:rPr>
          <w:rFonts w:ascii="Arial" w:hAnsi="Arial" w:cs="Arial"/>
          <w:color w:val="000000"/>
        </w:rPr>
      </w:pPr>
    </w:p>
    <w:p w14:paraId="6DCE30D4" w14:textId="64F53640" w:rsidR="00BB64BD" w:rsidRPr="00DE757E" w:rsidRDefault="00183E68" w:rsidP="002E21F1">
      <w:pPr>
        <w:pStyle w:val="ListParagraph"/>
        <w:numPr>
          <w:ilvl w:val="0"/>
          <w:numId w:val="191"/>
        </w:numPr>
        <w:autoSpaceDE w:val="0"/>
        <w:autoSpaceDN w:val="0"/>
        <w:adjustRightInd w:val="0"/>
        <w:spacing w:after="0" w:line="240" w:lineRule="auto"/>
        <w:rPr>
          <w:rFonts w:ascii="Arial" w:hAnsi="Arial" w:cs="Arial"/>
          <w:color w:val="FF0000"/>
        </w:rPr>
      </w:pPr>
      <w:r w:rsidRPr="00DE757E">
        <w:rPr>
          <w:rFonts w:ascii="Arial" w:hAnsi="Arial" w:cs="Arial"/>
          <w:b/>
          <w:bCs/>
          <w:color w:val="FF0000"/>
        </w:rPr>
        <w:t>acquire, store, administer, supply and dispose of medicines, samples and medical consumables according to manufacturers’ directions and relevant laws.</w:t>
      </w:r>
    </w:p>
    <w:p w14:paraId="2069C3F3" w14:textId="77777777" w:rsidR="00183E68" w:rsidRPr="00DE757E" w:rsidRDefault="00183E68" w:rsidP="00A744E7">
      <w:pPr>
        <w:autoSpaceDE w:val="0"/>
        <w:autoSpaceDN w:val="0"/>
        <w:adjustRightInd w:val="0"/>
        <w:spacing w:after="0" w:line="240" w:lineRule="auto"/>
        <w:rPr>
          <w:rFonts w:ascii="Arial" w:hAnsi="Arial" w:cs="Arial"/>
          <w:color w:val="000000"/>
        </w:rPr>
      </w:pPr>
    </w:p>
    <w:p w14:paraId="04CAB7D0" w14:textId="77777777" w:rsidR="00A744E7" w:rsidRPr="00DE757E" w:rsidRDefault="00A744E7" w:rsidP="00A744E7">
      <w:pPr>
        <w:autoSpaceDE w:val="0"/>
        <w:autoSpaceDN w:val="0"/>
        <w:adjustRightInd w:val="0"/>
        <w:spacing w:after="0" w:line="240" w:lineRule="auto"/>
        <w:rPr>
          <w:rFonts w:ascii="Arial" w:hAnsi="Arial" w:cs="Arial"/>
          <w:color w:val="000000"/>
        </w:rPr>
      </w:pPr>
      <w:r w:rsidRPr="00DE757E">
        <w:rPr>
          <w:rFonts w:ascii="Arial" w:hAnsi="Arial" w:cs="Arial"/>
          <w:color w:val="000000"/>
        </w:rPr>
        <w:t xml:space="preserve">You could: </w:t>
      </w:r>
    </w:p>
    <w:p w14:paraId="445DD68A" w14:textId="77777777" w:rsidR="00BB64BD" w:rsidRPr="00DE757E" w:rsidRDefault="00BB64BD" w:rsidP="00A744E7">
      <w:pPr>
        <w:autoSpaceDE w:val="0"/>
        <w:autoSpaceDN w:val="0"/>
        <w:adjustRightInd w:val="0"/>
        <w:spacing w:after="0" w:line="240" w:lineRule="auto"/>
        <w:rPr>
          <w:rFonts w:ascii="Arial" w:hAnsi="Arial" w:cs="Arial"/>
          <w:color w:val="000000"/>
        </w:rPr>
      </w:pPr>
    </w:p>
    <w:p w14:paraId="6FFA656D" w14:textId="70518C81" w:rsidR="00A744E7" w:rsidRPr="00DE757E" w:rsidRDefault="0011183B" w:rsidP="002E21F1">
      <w:pPr>
        <w:pStyle w:val="ListParagraph"/>
        <w:numPr>
          <w:ilvl w:val="0"/>
          <w:numId w:val="191"/>
        </w:numPr>
        <w:autoSpaceDE w:val="0"/>
        <w:autoSpaceDN w:val="0"/>
        <w:adjustRightInd w:val="0"/>
        <w:spacing w:after="0" w:line="240" w:lineRule="auto"/>
        <w:rPr>
          <w:rFonts w:ascii="Arial" w:hAnsi="Arial" w:cs="Arial"/>
          <w:color w:val="000000"/>
        </w:rPr>
      </w:pPr>
      <w:r>
        <w:rPr>
          <w:rFonts w:ascii="Arial" w:hAnsi="Arial" w:cs="Arial"/>
          <w:color w:val="000000"/>
        </w:rPr>
        <w:t>m</w:t>
      </w:r>
      <w:r w:rsidR="002D5CD6" w:rsidRPr="00DE757E">
        <w:rPr>
          <w:rFonts w:ascii="Arial" w:hAnsi="Arial" w:cs="Arial"/>
          <w:color w:val="000000"/>
        </w:rPr>
        <w:t>aintain a</w:t>
      </w:r>
      <w:r w:rsidR="00A744E7" w:rsidRPr="00DE757E">
        <w:rPr>
          <w:rFonts w:ascii="Arial" w:hAnsi="Arial" w:cs="Arial"/>
          <w:color w:val="000000"/>
        </w:rPr>
        <w:t xml:space="preserve"> S</w:t>
      </w:r>
      <w:r w:rsidR="00183E68" w:rsidRPr="00DE757E">
        <w:rPr>
          <w:rFonts w:ascii="Arial" w:hAnsi="Arial" w:cs="Arial"/>
          <w:color w:val="000000"/>
        </w:rPr>
        <w:t xml:space="preserve">chedule </w:t>
      </w:r>
      <w:r w:rsidR="00A744E7" w:rsidRPr="00DE757E">
        <w:rPr>
          <w:rFonts w:ascii="Arial" w:hAnsi="Arial" w:cs="Arial"/>
          <w:color w:val="000000"/>
        </w:rPr>
        <w:t xml:space="preserve">8 medicines register. </w:t>
      </w:r>
    </w:p>
    <w:p w14:paraId="2BEAE3DC" w14:textId="77777777" w:rsidR="00A744E7" w:rsidRDefault="00A744E7" w:rsidP="00A744E7">
      <w:pPr>
        <w:rPr>
          <w:rFonts w:ascii="Arial" w:hAnsi="Arial" w:cs="Arial"/>
          <w:b/>
          <w:bCs/>
          <w:color w:val="FF0000"/>
          <w:sz w:val="20"/>
          <w:szCs w:val="20"/>
        </w:rPr>
      </w:pPr>
    </w:p>
    <w:p w14:paraId="2BF1BF05" w14:textId="77777777" w:rsidR="0011183B" w:rsidRDefault="0011183B" w:rsidP="00A744E7">
      <w:pPr>
        <w:rPr>
          <w:rFonts w:ascii="Arial" w:hAnsi="Arial" w:cs="Arial"/>
          <w:b/>
          <w:bCs/>
          <w:color w:val="FF0000"/>
          <w:sz w:val="20"/>
          <w:szCs w:val="20"/>
        </w:rPr>
      </w:pPr>
    </w:p>
    <w:p w14:paraId="0A3AA056" w14:textId="77777777" w:rsidR="0011183B" w:rsidRDefault="0011183B" w:rsidP="00A744E7">
      <w:pPr>
        <w:rPr>
          <w:rFonts w:ascii="Arial" w:hAnsi="Arial" w:cs="Arial"/>
          <w:b/>
          <w:bCs/>
          <w:color w:val="FF0000"/>
          <w:sz w:val="20"/>
          <w:szCs w:val="20"/>
        </w:rPr>
      </w:pPr>
    </w:p>
    <w:p w14:paraId="6BF061DA" w14:textId="77777777" w:rsidR="0011183B" w:rsidRDefault="0011183B" w:rsidP="00A744E7">
      <w:pPr>
        <w:rPr>
          <w:rFonts w:ascii="Arial" w:hAnsi="Arial" w:cs="Arial"/>
          <w:b/>
          <w:bCs/>
          <w:color w:val="FF0000"/>
          <w:sz w:val="20"/>
          <w:szCs w:val="20"/>
        </w:rPr>
      </w:pPr>
    </w:p>
    <w:p w14:paraId="1BD1374B" w14:textId="77777777" w:rsidR="0011183B" w:rsidRDefault="0011183B" w:rsidP="00A744E7">
      <w:pPr>
        <w:rPr>
          <w:rFonts w:ascii="Arial" w:hAnsi="Arial" w:cs="Arial"/>
          <w:b/>
          <w:bCs/>
          <w:color w:val="FF0000"/>
          <w:sz w:val="20"/>
          <w:szCs w:val="20"/>
        </w:rPr>
      </w:pPr>
    </w:p>
    <w:p w14:paraId="26687407" w14:textId="77777777" w:rsidR="0011183B" w:rsidRDefault="0011183B" w:rsidP="00A744E7">
      <w:pPr>
        <w:rPr>
          <w:rFonts w:ascii="Arial" w:hAnsi="Arial" w:cs="Arial"/>
          <w:b/>
          <w:bCs/>
          <w:color w:val="FF0000"/>
          <w:sz w:val="20"/>
          <w:szCs w:val="20"/>
        </w:rPr>
      </w:pPr>
    </w:p>
    <w:p w14:paraId="2986EE87" w14:textId="77777777" w:rsidR="0011183B" w:rsidRDefault="0011183B" w:rsidP="00A744E7">
      <w:pPr>
        <w:rPr>
          <w:rFonts w:ascii="Arial" w:hAnsi="Arial" w:cs="Arial"/>
          <w:b/>
          <w:bCs/>
          <w:color w:val="FF0000"/>
          <w:sz w:val="20"/>
          <w:szCs w:val="20"/>
        </w:rPr>
      </w:pPr>
    </w:p>
    <w:p w14:paraId="28BF38C8" w14:textId="77777777" w:rsidR="0011183B" w:rsidRDefault="0011183B" w:rsidP="00A744E7">
      <w:pPr>
        <w:rPr>
          <w:rFonts w:ascii="Arial" w:hAnsi="Arial" w:cs="Arial"/>
          <w:b/>
          <w:bCs/>
          <w:color w:val="FF0000"/>
          <w:sz w:val="20"/>
          <w:szCs w:val="20"/>
        </w:rPr>
      </w:pPr>
    </w:p>
    <w:p w14:paraId="20FC1353" w14:textId="77777777" w:rsidR="0011183B" w:rsidRDefault="0011183B" w:rsidP="00A744E7">
      <w:pPr>
        <w:rPr>
          <w:rFonts w:ascii="Arial" w:hAnsi="Arial" w:cs="Arial"/>
          <w:b/>
          <w:bCs/>
          <w:color w:val="FF0000"/>
          <w:sz w:val="20"/>
          <w:szCs w:val="20"/>
        </w:rPr>
      </w:pPr>
    </w:p>
    <w:p w14:paraId="670BE5FF" w14:textId="77777777" w:rsidR="0011183B" w:rsidRDefault="0011183B" w:rsidP="00A744E7">
      <w:pPr>
        <w:rPr>
          <w:rFonts w:ascii="Arial" w:hAnsi="Arial" w:cs="Arial"/>
          <w:b/>
          <w:bCs/>
          <w:color w:val="FF0000"/>
          <w:sz w:val="20"/>
          <w:szCs w:val="20"/>
        </w:rPr>
      </w:pPr>
    </w:p>
    <w:p w14:paraId="4DDAE57D" w14:textId="77777777" w:rsidR="0011183B" w:rsidRDefault="0011183B" w:rsidP="00A744E7">
      <w:pPr>
        <w:rPr>
          <w:rFonts w:ascii="Arial" w:hAnsi="Arial" w:cs="Arial"/>
          <w:b/>
          <w:bCs/>
          <w:color w:val="FF0000"/>
          <w:sz w:val="20"/>
          <w:szCs w:val="20"/>
        </w:rPr>
      </w:pPr>
    </w:p>
    <w:p w14:paraId="70ECEF9E" w14:textId="77777777" w:rsidR="0011183B" w:rsidRDefault="0011183B" w:rsidP="00A744E7">
      <w:pPr>
        <w:rPr>
          <w:rFonts w:ascii="Arial" w:hAnsi="Arial" w:cs="Arial"/>
          <w:b/>
          <w:bCs/>
          <w:color w:val="FF0000"/>
          <w:sz w:val="20"/>
          <w:szCs w:val="20"/>
        </w:rPr>
      </w:pPr>
    </w:p>
    <w:p w14:paraId="0504EECD" w14:textId="77777777" w:rsidR="0011183B" w:rsidRDefault="0011183B" w:rsidP="00A744E7">
      <w:pPr>
        <w:rPr>
          <w:rFonts w:ascii="Arial" w:hAnsi="Arial" w:cs="Arial"/>
          <w:b/>
          <w:bCs/>
          <w:color w:val="FF0000"/>
          <w:sz w:val="20"/>
          <w:szCs w:val="20"/>
        </w:rPr>
      </w:pPr>
    </w:p>
    <w:p w14:paraId="0D7DABC1" w14:textId="77777777" w:rsidR="0011183B" w:rsidRDefault="0011183B" w:rsidP="00A744E7">
      <w:pPr>
        <w:rPr>
          <w:rFonts w:ascii="Arial" w:hAnsi="Arial" w:cs="Arial"/>
          <w:b/>
          <w:bCs/>
          <w:color w:val="FF0000"/>
          <w:sz w:val="20"/>
          <w:szCs w:val="20"/>
        </w:rPr>
      </w:pPr>
    </w:p>
    <w:p w14:paraId="5BCE1AE3" w14:textId="77777777" w:rsidR="0011183B" w:rsidRDefault="0011183B" w:rsidP="00A744E7">
      <w:pPr>
        <w:rPr>
          <w:rFonts w:ascii="Arial" w:hAnsi="Arial" w:cs="Arial"/>
          <w:b/>
          <w:bCs/>
          <w:color w:val="FF0000"/>
          <w:sz w:val="20"/>
          <w:szCs w:val="20"/>
        </w:rPr>
      </w:pPr>
    </w:p>
    <w:p w14:paraId="0A5112B3" w14:textId="77777777" w:rsidR="0011183B" w:rsidRDefault="0011183B" w:rsidP="00A744E7">
      <w:pPr>
        <w:rPr>
          <w:rFonts w:ascii="Arial" w:hAnsi="Arial" w:cs="Arial"/>
          <w:b/>
          <w:bCs/>
          <w:color w:val="FF0000"/>
          <w:sz w:val="20"/>
          <w:szCs w:val="20"/>
        </w:rPr>
      </w:pPr>
    </w:p>
    <w:p w14:paraId="7E545F00" w14:textId="77777777" w:rsidR="0011183B" w:rsidRDefault="0011183B" w:rsidP="00A744E7">
      <w:pPr>
        <w:rPr>
          <w:rFonts w:ascii="Arial" w:hAnsi="Arial" w:cs="Arial"/>
          <w:b/>
          <w:bCs/>
          <w:color w:val="FF0000"/>
          <w:sz w:val="20"/>
          <w:szCs w:val="20"/>
        </w:rPr>
      </w:pPr>
    </w:p>
    <w:p w14:paraId="22420CDA" w14:textId="77777777" w:rsidR="00A744E7" w:rsidRPr="006A3DE4" w:rsidRDefault="00A744E7" w:rsidP="00BB64BD">
      <w:pPr>
        <w:pStyle w:val="Heading2"/>
        <w:rPr>
          <w:rFonts w:ascii="Arial" w:hAnsi="Arial" w:cs="Arial"/>
          <w:b/>
          <w:color w:val="FF0000"/>
          <w:sz w:val="28"/>
          <w:szCs w:val="28"/>
        </w:rPr>
      </w:pPr>
      <w:bookmarkStart w:id="27" w:name="_Toc508962670"/>
      <w:r w:rsidRPr="006A3DE4">
        <w:rPr>
          <w:rFonts w:ascii="Arial" w:hAnsi="Arial" w:cs="Arial"/>
          <w:b/>
          <w:color w:val="FF0000"/>
          <w:sz w:val="28"/>
          <w:szCs w:val="28"/>
        </w:rPr>
        <w:lastRenderedPageBreak/>
        <w:t>Standard 3: Clinical risk management</w:t>
      </w:r>
      <w:bookmarkEnd w:id="27"/>
      <w:r w:rsidRPr="006A3DE4">
        <w:rPr>
          <w:rFonts w:ascii="Arial" w:hAnsi="Arial" w:cs="Arial"/>
          <w:b/>
          <w:color w:val="FF0000"/>
          <w:sz w:val="28"/>
          <w:szCs w:val="28"/>
        </w:rPr>
        <w:t xml:space="preserve"> </w:t>
      </w:r>
    </w:p>
    <w:p w14:paraId="61C26005" w14:textId="77777777" w:rsidR="00BB64BD" w:rsidRPr="006A3DE4" w:rsidRDefault="00BB64BD" w:rsidP="00A744E7">
      <w:pPr>
        <w:pStyle w:val="Default"/>
        <w:rPr>
          <w:color w:val="FF0000"/>
          <w:sz w:val="28"/>
          <w:szCs w:val="28"/>
        </w:rPr>
      </w:pPr>
    </w:p>
    <w:p w14:paraId="5AF3C190" w14:textId="77777777" w:rsidR="00A744E7" w:rsidRPr="00DE757E" w:rsidRDefault="00A744E7" w:rsidP="00A744E7">
      <w:pPr>
        <w:pStyle w:val="Default"/>
        <w:rPr>
          <w:i/>
          <w:iCs/>
          <w:color w:val="FF0000"/>
          <w:sz w:val="22"/>
          <w:szCs w:val="22"/>
        </w:rPr>
      </w:pPr>
      <w:r w:rsidRPr="00DE757E">
        <w:rPr>
          <w:i/>
          <w:iCs/>
          <w:color w:val="FF0000"/>
          <w:sz w:val="22"/>
          <w:szCs w:val="22"/>
        </w:rPr>
        <w:t xml:space="preserve">Our practice has clinical risk management systems to improve the safety and quality of our patient care. </w:t>
      </w:r>
    </w:p>
    <w:p w14:paraId="178F3F1B" w14:textId="77777777" w:rsidR="00BB64BD" w:rsidRPr="00DE757E" w:rsidRDefault="00BB64BD" w:rsidP="00A744E7">
      <w:pPr>
        <w:pStyle w:val="Default"/>
        <w:rPr>
          <w:color w:val="FF0000"/>
          <w:sz w:val="22"/>
          <w:szCs w:val="22"/>
        </w:rPr>
      </w:pPr>
    </w:p>
    <w:p w14:paraId="1B28A2EB" w14:textId="461E0299" w:rsidR="002D5CD6" w:rsidRPr="00DE757E" w:rsidRDefault="002D5CD6" w:rsidP="00FD2B02">
      <w:pPr>
        <w:pStyle w:val="Default"/>
        <w:rPr>
          <w:sz w:val="22"/>
          <w:szCs w:val="22"/>
        </w:rPr>
      </w:pPr>
      <w:r w:rsidRPr="00DE757E">
        <w:rPr>
          <w:sz w:val="22"/>
          <w:szCs w:val="22"/>
        </w:rPr>
        <w:t>Clinical risk management is the process of improving the quality and safety of healthcare services by identifying the circumstances and opportunities that put patients at risk of harm, and then acting to prevent or control those risks.</w:t>
      </w:r>
      <w:r w:rsidR="00BF3AB5">
        <w:rPr>
          <w:rStyle w:val="EndnoteReference"/>
          <w:sz w:val="22"/>
          <w:szCs w:val="22"/>
        </w:rPr>
        <w:endnoteReference w:id="36"/>
      </w:r>
      <w:r w:rsidRPr="00DE757E">
        <w:rPr>
          <w:sz w:val="22"/>
          <w:szCs w:val="22"/>
        </w:rPr>
        <w:t xml:space="preserve"> You need to foster a just, open and supportive culture in order to minimise and respond to near misses and adverse events. </w:t>
      </w:r>
    </w:p>
    <w:p w14:paraId="29BB387B" w14:textId="77777777" w:rsidR="002D5CD6" w:rsidRPr="00DE757E" w:rsidRDefault="002D5CD6" w:rsidP="00FD2B02">
      <w:pPr>
        <w:pStyle w:val="Default"/>
        <w:rPr>
          <w:sz w:val="22"/>
          <w:szCs w:val="22"/>
        </w:rPr>
      </w:pPr>
    </w:p>
    <w:p w14:paraId="1C005E48" w14:textId="369330BD" w:rsidR="002D5CD6" w:rsidRPr="00DE757E" w:rsidRDefault="002D5CD6" w:rsidP="00FD2B02">
      <w:pPr>
        <w:pStyle w:val="Default"/>
        <w:rPr>
          <w:sz w:val="22"/>
          <w:szCs w:val="22"/>
        </w:rPr>
      </w:pPr>
      <w:r w:rsidRPr="00DE757E">
        <w:rPr>
          <w:sz w:val="22"/>
          <w:szCs w:val="22"/>
        </w:rPr>
        <w:t>Adverse events and near misses are events or circumstances that could have resulted, or did result, in</w:t>
      </w:r>
      <w:r w:rsidR="00BF3AB5">
        <w:rPr>
          <w:sz w:val="22"/>
          <w:szCs w:val="22"/>
        </w:rPr>
        <w:t xml:space="preserve"> unnecessary harm to a patient.</w:t>
      </w:r>
      <w:r w:rsidR="00BF3AB5">
        <w:rPr>
          <w:rStyle w:val="EndnoteReference"/>
          <w:sz w:val="22"/>
          <w:szCs w:val="22"/>
        </w:rPr>
        <w:endnoteReference w:id="37"/>
      </w:r>
      <w:r w:rsidRPr="00DE757E">
        <w:rPr>
          <w:sz w:val="22"/>
          <w:szCs w:val="22"/>
        </w:rPr>
        <w:t xml:space="preserve"> Both are valuable learning opportunities from which you can gain insights into how to improve your practice and preserve life and health. </w:t>
      </w:r>
    </w:p>
    <w:p w14:paraId="014D2402" w14:textId="77777777" w:rsidR="002D5CD6" w:rsidRPr="00DE757E" w:rsidRDefault="002D5CD6" w:rsidP="00FD2B02">
      <w:pPr>
        <w:pStyle w:val="Default"/>
        <w:rPr>
          <w:sz w:val="22"/>
          <w:szCs w:val="22"/>
        </w:rPr>
      </w:pPr>
    </w:p>
    <w:p w14:paraId="1B8F6AE7" w14:textId="77777777" w:rsidR="002D5CD6" w:rsidRPr="00DE757E" w:rsidRDefault="002D5CD6" w:rsidP="00FD2B02">
      <w:pPr>
        <w:pStyle w:val="Default"/>
        <w:rPr>
          <w:sz w:val="22"/>
          <w:szCs w:val="22"/>
        </w:rPr>
      </w:pPr>
      <w:r w:rsidRPr="00DE757E">
        <w:rPr>
          <w:sz w:val="22"/>
          <w:szCs w:val="22"/>
        </w:rPr>
        <w:t xml:space="preserve">While individual accountability and integrity is essential, blaming individual practitioners is not necessarily going to help identify problems in your systems and processes. It is far more effective to be thoughtful and supportive. </w:t>
      </w:r>
    </w:p>
    <w:p w14:paraId="1E7E44C1" w14:textId="77777777" w:rsidR="002D5CD6" w:rsidRPr="00DE757E" w:rsidRDefault="002D5CD6" w:rsidP="00FD2B02">
      <w:pPr>
        <w:pStyle w:val="Default"/>
        <w:rPr>
          <w:sz w:val="22"/>
          <w:szCs w:val="22"/>
        </w:rPr>
      </w:pPr>
    </w:p>
    <w:p w14:paraId="6333B4F2" w14:textId="77777777" w:rsidR="002D5CD6" w:rsidRPr="00DE757E" w:rsidRDefault="002D5CD6" w:rsidP="00FD2B02">
      <w:pPr>
        <w:pStyle w:val="Default"/>
        <w:rPr>
          <w:sz w:val="22"/>
          <w:szCs w:val="22"/>
        </w:rPr>
      </w:pPr>
      <w:r w:rsidRPr="00DE757E">
        <w:rPr>
          <w:sz w:val="22"/>
          <w:szCs w:val="22"/>
        </w:rPr>
        <w:t xml:space="preserve">Members of the practice team must know how and whom to report a near miss or adverse event, or an unanticipated patient outcome. </w:t>
      </w:r>
    </w:p>
    <w:p w14:paraId="2A9CF279" w14:textId="77777777" w:rsidR="002D5CD6" w:rsidRPr="00DE757E" w:rsidRDefault="002D5CD6" w:rsidP="00FD2B02">
      <w:pPr>
        <w:pStyle w:val="Default"/>
        <w:rPr>
          <w:sz w:val="22"/>
          <w:szCs w:val="22"/>
        </w:rPr>
      </w:pPr>
    </w:p>
    <w:p w14:paraId="0221671A" w14:textId="142EBB29" w:rsidR="00FD2B02" w:rsidRPr="00DE757E" w:rsidRDefault="002D5CD6" w:rsidP="00FD2B02">
      <w:pPr>
        <w:pStyle w:val="Default"/>
        <w:rPr>
          <w:sz w:val="22"/>
          <w:szCs w:val="22"/>
        </w:rPr>
      </w:pPr>
      <w:r w:rsidRPr="00DE757E">
        <w:rPr>
          <w:sz w:val="22"/>
          <w:szCs w:val="22"/>
        </w:rPr>
        <w:t xml:space="preserve">The clinical governance of your practice gives you management and organisational structure for continuously improving the quality of your </w:t>
      </w:r>
      <w:r w:rsidRPr="00BF3AB5">
        <w:rPr>
          <w:sz w:val="22"/>
          <w:szCs w:val="22"/>
        </w:rPr>
        <w:t>services and patient care</w:t>
      </w:r>
      <w:r w:rsidR="00BF3AB5" w:rsidRPr="00BF3AB5">
        <w:rPr>
          <w:sz w:val="22"/>
          <w:szCs w:val="22"/>
        </w:rPr>
        <w:t>.</w:t>
      </w:r>
      <w:r w:rsidR="00BF3AB5">
        <w:rPr>
          <w:rStyle w:val="EndnoteReference"/>
          <w:sz w:val="22"/>
          <w:szCs w:val="22"/>
        </w:rPr>
        <w:endnoteReference w:id="38"/>
      </w:r>
      <w:r w:rsidRPr="00BF3AB5">
        <w:rPr>
          <w:sz w:val="22"/>
          <w:szCs w:val="22"/>
        </w:rPr>
        <w:t xml:space="preserve"> It creates an environment where excellence in clinical care will flourish because all team members accept responsibility for the services and care the practice provides.</w:t>
      </w:r>
      <w:r w:rsidR="00BF3AB5">
        <w:rPr>
          <w:rStyle w:val="EndnoteReference"/>
          <w:sz w:val="22"/>
          <w:szCs w:val="22"/>
        </w:rPr>
        <w:endnoteReference w:id="39"/>
      </w:r>
      <w:r w:rsidR="00BF3AB5">
        <w:rPr>
          <w:sz w:val="22"/>
          <w:szCs w:val="22"/>
        </w:rPr>
        <w:t>,</w:t>
      </w:r>
      <w:r w:rsidR="00BF3AB5">
        <w:rPr>
          <w:rStyle w:val="EndnoteReference"/>
          <w:sz w:val="22"/>
          <w:szCs w:val="22"/>
        </w:rPr>
        <w:endnoteReference w:id="40"/>
      </w:r>
    </w:p>
    <w:p w14:paraId="43F15BAF" w14:textId="77777777" w:rsidR="002D5CD6" w:rsidRDefault="002D5CD6" w:rsidP="00FD2B02">
      <w:pPr>
        <w:pStyle w:val="Default"/>
        <w:rPr>
          <w:sz w:val="22"/>
          <w:szCs w:val="22"/>
        </w:rPr>
      </w:pPr>
    </w:p>
    <w:p w14:paraId="4ADFCF1A" w14:textId="77777777" w:rsidR="00AA47DE" w:rsidRDefault="00AA47DE" w:rsidP="00FD2B02">
      <w:pPr>
        <w:pStyle w:val="Default"/>
        <w:rPr>
          <w:sz w:val="22"/>
          <w:szCs w:val="22"/>
        </w:rPr>
      </w:pPr>
    </w:p>
    <w:p w14:paraId="6E27CC43" w14:textId="77777777" w:rsidR="00AA47DE" w:rsidRDefault="00AA47DE" w:rsidP="00FD2B02">
      <w:pPr>
        <w:pStyle w:val="Default"/>
        <w:rPr>
          <w:sz w:val="22"/>
          <w:szCs w:val="22"/>
        </w:rPr>
      </w:pPr>
    </w:p>
    <w:p w14:paraId="07607F35" w14:textId="77777777" w:rsidR="00AA47DE" w:rsidRDefault="00AA47DE" w:rsidP="00FD2B02">
      <w:pPr>
        <w:pStyle w:val="Default"/>
        <w:rPr>
          <w:sz w:val="22"/>
          <w:szCs w:val="22"/>
        </w:rPr>
      </w:pPr>
    </w:p>
    <w:p w14:paraId="3557DCA5" w14:textId="77777777" w:rsidR="00AA47DE" w:rsidRDefault="00AA47DE" w:rsidP="00FD2B02">
      <w:pPr>
        <w:pStyle w:val="Default"/>
        <w:rPr>
          <w:sz w:val="22"/>
          <w:szCs w:val="22"/>
        </w:rPr>
      </w:pPr>
    </w:p>
    <w:p w14:paraId="3722746C" w14:textId="77777777" w:rsidR="00AA47DE" w:rsidRDefault="00AA47DE" w:rsidP="00FD2B02">
      <w:pPr>
        <w:pStyle w:val="Default"/>
        <w:rPr>
          <w:sz w:val="22"/>
          <w:szCs w:val="22"/>
        </w:rPr>
      </w:pPr>
    </w:p>
    <w:p w14:paraId="1AC5D5C3" w14:textId="77777777" w:rsidR="00AA47DE" w:rsidRDefault="00AA47DE" w:rsidP="00FD2B02">
      <w:pPr>
        <w:pStyle w:val="Default"/>
        <w:rPr>
          <w:sz w:val="22"/>
          <w:szCs w:val="22"/>
        </w:rPr>
      </w:pPr>
    </w:p>
    <w:p w14:paraId="78556472" w14:textId="77777777" w:rsidR="00AA47DE" w:rsidRDefault="00AA47DE" w:rsidP="00FD2B02">
      <w:pPr>
        <w:pStyle w:val="Default"/>
        <w:rPr>
          <w:sz w:val="22"/>
          <w:szCs w:val="22"/>
        </w:rPr>
      </w:pPr>
    </w:p>
    <w:p w14:paraId="5BD672B9" w14:textId="77777777" w:rsidR="00AA47DE" w:rsidRDefault="00AA47DE" w:rsidP="00FD2B02">
      <w:pPr>
        <w:pStyle w:val="Default"/>
        <w:rPr>
          <w:sz w:val="22"/>
          <w:szCs w:val="22"/>
        </w:rPr>
      </w:pPr>
    </w:p>
    <w:p w14:paraId="01C002D1" w14:textId="77777777" w:rsidR="00AA47DE" w:rsidRDefault="00AA47DE" w:rsidP="00FD2B02">
      <w:pPr>
        <w:pStyle w:val="Default"/>
        <w:rPr>
          <w:sz w:val="22"/>
          <w:szCs w:val="22"/>
        </w:rPr>
      </w:pPr>
    </w:p>
    <w:p w14:paraId="50BC4523" w14:textId="77777777" w:rsidR="00AA47DE" w:rsidRDefault="00AA47DE" w:rsidP="00FD2B02">
      <w:pPr>
        <w:pStyle w:val="Default"/>
        <w:rPr>
          <w:sz w:val="22"/>
          <w:szCs w:val="22"/>
        </w:rPr>
      </w:pPr>
    </w:p>
    <w:p w14:paraId="707A575A" w14:textId="77777777" w:rsidR="00AA47DE" w:rsidRDefault="00AA47DE" w:rsidP="00FD2B02">
      <w:pPr>
        <w:pStyle w:val="Default"/>
        <w:rPr>
          <w:sz w:val="22"/>
          <w:szCs w:val="22"/>
        </w:rPr>
      </w:pPr>
    </w:p>
    <w:p w14:paraId="7FD471C1" w14:textId="77777777" w:rsidR="00AA47DE" w:rsidRDefault="00AA47DE" w:rsidP="00FD2B02">
      <w:pPr>
        <w:pStyle w:val="Default"/>
        <w:rPr>
          <w:sz w:val="22"/>
          <w:szCs w:val="22"/>
        </w:rPr>
      </w:pPr>
    </w:p>
    <w:p w14:paraId="5B5E83F5" w14:textId="77777777" w:rsidR="00AA47DE" w:rsidRDefault="00AA47DE" w:rsidP="00FD2B02">
      <w:pPr>
        <w:pStyle w:val="Default"/>
        <w:rPr>
          <w:sz w:val="22"/>
          <w:szCs w:val="22"/>
        </w:rPr>
      </w:pPr>
    </w:p>
    <w:p w14:paraId="2766CB24" w14:textId="77777777" w:rsidR="00AA47DE" w:rsidRDefault="00AA47DE" w:rsidP="00FD2B02">
      <w:pPr>
        <w:pStyle w:val="Default"/>
        <w:rPr>
          <w:sz w:val="22"/>
          <w:szCs w:val="22"/>
        </w:rPr>
      </w:pPr>
    </w:p>
    <w:p w14:paraId="62B92E50" w14:textId="77777777" w:rsidR="00AA47DE" w:rsidRDefault="00AA47DE" w:rsidP="00FD2B02">
      <w:pPr>
        <w:pStyle w:val="Default"/>
        <w:rPr>
          <w:sz w:val="22"/>
          <w:szCs w:val="22"/>
        </w:rPr>
      </w:pPr>
    </w:p>
    <w:p w14:paraId="76B26231" w14:textId="77777777" w:rsidR="00AA47DE" w:rsidRDefault="00AA47DE" w:rsidP="00FD2B02">
      <w:pPr>
        <w:pStyle w:val="Default"/>
        <w:rPr>
          <w:sz w:val="22"/>
          <w:szCs w:val="22"/>
        </w:rPr>
      </w:pPr>
    </w:p>
    <w:p w14:paraId="36828A9F" w14:textId="77777777" w:rsidR="00AA47DE" w:rsidRDefault="00AA47DE" w:rsidP="00FD2B02">
      <w:pPr>
        <w:pStyle w:val="Default"/>
        <w:rPr>
          <w:sz w:val="22"/>
          <w:szCs w:val="22"/>
        </w:rPr>
      </w:pPr>
    </w:p>
    <w:p w14:paraId="5381CBB4" w14:textId="77777777" w:rsidR="00AA47DE" w:rsidRDefault="00AA47DE" w:rsidP="00FD2B02">
      <w:pPr>
        <w:pStyle w:val="Default"/>
        <w:rPr>
          <w:sz w:val="22"/>
          <w:szCs w:val="22"/>
        </w:rPr>
      </w:pPr>
    </w:p>
    <w:p w14:paraId="1517B011" w14:textId="77777777" w:rsidR="00AA47DE" w:rsidRDefault="00AA47DE" w:rsidP="00FD2B02">
      <w:pPr>
        <w:pStyle w:val="Default"/>
        <w:rPr>
          <w:sz w:val="22"/>
          <w:szCs w:val="22"/>
        </w:rPr>
      </w:pPr>
    </w:p>
    <w:p w14:paraId="02655C91" w14:textId="77777777" w:rsidR="00AA47DE" w:rsidRDefault="00AA47DE" w:rsidP="00FD2B02">
      <w:pPr>
        <w:pStyle w:val="Default"/>
        <w:rPr>
          <w:sz w:val="22"/>
          <w:szCs w:val="22"/>
        </w:rPr>
      </w:pPr>
    </w:p>
    <w:p w14:paraId="79461F53" w14:textId="77777777" w:rsidR="00AA47DE" w:rsidRDefault="00AA47DE" w:rsidP="00FD2B02">
      <w:pPr>
        <w:pStyle w:val="Default"/>
        <w:rPr>
          <w:sz w:val="22"/>
          <w:szCs w:val="22"/>
        </w:rPr>
      </w:pPr>
    </w:p>
    <w:p w14:paraId="20FA12C9" w14:textId="77777777" w:rsidR="00AA47DE" w:rsidRDefault="00AA47DE" w:rsidP="00FD2B02">
      <w:pPr>
        <w:pStyle w:val="Default"/>
        <w:rPr>
          <w:sz w:val="22"/>
          <w:szCs w:val="22"/>
        </w:rPr>
      </w:pPr>
    </w:p>
    <w:p w14:paraId="447F0A51" w14:textId="77777777" w:rsidR="00AA47DE" w:rsidRDefault="00AA47DE" w:rsidP="00FD2B02">
      <w:pPr>
        <w:pStyle w:val="Default"/>
        <w:rPr>
          <w:sz w:val="22"/>
          <w:szCs w:val="22"/>
        </w:rPr>
      </w:pPr>
    </w:p>
    <w:p w14:paraId="73C73C0C" w14:textId="77777777" w:rsidR="00AA47DE" w:rsidRDefault="00AA47DE" w:rsidP="00FD2B02">
      <w:pPr>
        <w:pStyle w:val="Default"/>
        <w:rPr>
          <w:sz w:val="22"/>
          <w:szCs w:val="22"/>
        </w:rPr>
      </w:pPr>
    </w:p>
    <w:p w14:paraId="1EFBFB52" w14:textId="77777777" w:rsidR="00AA47DE" w:rsidRDefault="00AA47DE" w:rsidP="00FD2B02">
      <w:pPr>
        <w:pStyle w:val="Default"/>
        <w:rPr>
          <w:sz w:val="22"/>
          <w:szCs w:val="22"/>
        </w:rPr>
      </w:pPr>
    </w:p>
    <w:p w14:paraId="531B5830" w14:textId="77777777" w:rsidR="00A744E7" w:rsidRPr="006A3DE4" w:rsidRDefault="00A744E7" w:rsidP="00A744E7">
      <w:pPr>
        <w:pStyle w:val="Default"/>
        <w:rPr>
          <w:color w:val="323232"/>
          <w:sz w:val="23"/>
          <w:szCs w:val="23"/>
        </w:rPr>
      </w:pPr>
      <w:r w:rsidRPr="006A3DE4">
        <w:rPr>
          <w:b/>
          <w:bCs/>
          <w:color w:val="323232"/>
          <w:sz w:val="23"/>
          <w:szCs w:val="23"/>
        </w:rPr>
        <w:lastRenderedPageBreak/>
        <w:t xml:space="preserve">Criterion QI3.1 – Managing clinical risks </w:t>
      </w:r>
    </w:p>
    <w:p w14:paraId="42A20DDD" w14:textId="77777777" w:rsidR="00BB64BD" w:rsidRPr="006A3DE4" w:rsidRDefault="00BB64BD" w:rsidP="00A744E7">
      <w:pPr>
        <w:pStyle w:val="Default"/>
        <w:rPr>
          <w:b/>
          <w:bCs/>
          <w:color w:val="FF0000"/>
          <w:sz w:val="20"/>
          <w:szCs w:val="20"/>
        </w:rPr>
      </w:pPr>
    </w:p>
    <w:p w14:paraId="5B12FDBB" w14:textId="77777777" w:rsidR="00A744E7" w:rsidRPr="00DE757E" w:rsidRDefault="00A744E7" w:rsidP="00A744E7">
      <w:pPr>
        <w:pStyle w:val="Default"/>
        <w:rPr>
          <w:b/>
          <w:bCs/>
          <w:color w:val="FF0000"/>
          <w:sz w:val="22"/>
          <w:szCs w:val="22"/>
        </w:rPr>
      </w:pPr>
      <w:r w:rsidRPr="00DE757E">
        <w:rPr>
          <w:b/>
          <w:bCs/>
          <w:color w:val="FF0000"/>
          <w:sz w:val="22"/>
          <w:szCs w:val="22"/>
        </w:rPr>
        <w:t xml:space="preserve">Indicators </w:t>
      </w:r>
    </w:p>
    <w:p w14:paraId="0AB8B075" w14:textId="77777777" w:rsidR="00FD2B02" w:rsidRPr="00DE757E" w:rsidRDefault="00FD2B02" w:rsidP="00A744E7">
      <w:pPr>
        <w:pStyle w:val="Default"/>
        <w:rPr>
          <w:color w:val="FF0000"/>
          <w:sz w:val="22"/>
          <w:szCs w:val="22"/>
        </w:rPr>
      </w:pPr>
    </w:p>
    <w:p w14:paraId="029CD60A" w14:textId="40CBCDA2" w:rsidR="00A744E7" w:rsidRPr="00DE757E" w:rsidRDefault="00A744E7" w:rsidP="00CD23B1">
      <w:pPr>
        <w:pStyle w:val="Default"/>
        <w:rPr>
          <w:sz w:val="22"/>
          <w:szCs w:val="22"/>
        </w:rPr>
      </w:pPr>
      <w:r w:rsidRPr="00DE757E">
        <w:rPr>
          <w:sz w:val="22"/>
          <w:szCs w:val="22"/>
        </w:rPr>
        <w:t xml:space="preserve">► A. </w:t>
      </w:r>
      <w:r w:rsidR="00CD23B1" w:rsidRPr="00DE757E">
        <w:rPr>
          <w:sz w:val="22"/>
          <w:szCs w:val="22"/>
        </w:rPr>
        <w:t>Our practice monitors, identifies, and reports near misses and adverse events in clinical care.</w:t>
      </w:r>
    </w:p>
    <w:p w14:paraId="7C10FA0C" w14:textId="6DC50933" w:rsidR="00BB64BD" w:rsidRPr="00DE757E" w:rsidRDefault="00A744E7" w:rsidP="00A744E7">
      <w:pPr>
        <w:pStyle w:val="Default"/>
        <w:rPr>
          <w:b/>
          <w:bCs/>
          <w:color w:val="FF0000"/>
          <w:sz w:val="22"/>
          <w:szCs w:val="22"/>
        </w:rPr>
      </w:pPr>
      <w:r w:rsidRPr="00DE757E">
        <w:rPr>
          <w:sz w:val="22"/>
          <w:szCs w:val="22"/>
        </w:rPr>
        <w:t xml:space="preserve">► B. </w:t>
      </w:r>
      <w:r w:rsidR="00CD23B1" w:rsidRPr="00DE757E">
        <w:rPr>
          <w:sz w:val="22"/>
          <w:szCs w:val="22"/>
        </w:rPr>
        <w:t>Our practice team makes improvements to our clinical risk management systems in order to prevent near misses and adverse events in clinical care.</w:t>
      </w:r>
    </w:p>
    <w:p w14:paraId="2170A269" w14:textId="77777777" w:rsidR="00CD23B1" w:rsidRPr="00DE757E" w:rsidRDefault="00CD23B1" w:rsidP="00A744E7">
      <w:pPr>
        <w:pStyle w:val="Default"/>
        <w:rPr>
          <w:b/>
          <w:bCs/>
          <w:color w:val="FF0000"/>
          <w:sz w:val="22"/>
          <w:szCs w:val="22"/>
        </w:rPr>
      </w:pPr>
    </w:p>
    <w:p w14:paraId="0B9194FD" w14:textId="77777777" w:rsidR="00A744E7" w:rsidRPr="00DE757E" w:rsidRDefault="00A744E7" w:rsidP="00A744E7">
      <w:pPr>
        <w:pStyle w:val="Default"/>
        <w:rPr>
          <w:color w:val="FF0000"/>
          <w:sz w:val="22"/>
          <w:szCs w:val="22"/>
        </w:rPr>
      </w:pPr>
      <w:r w:rsidRPr="00DE757E">
        <w:rPr>
          <w:b/>
          <w:bCs/>
          <w:color w:val="FF0000"/>
          <w:sz w:val="22"/>
          <w:szCs w:val="22"/>
        </w:rPr>
        <w:t xml:space="preserve">Why this is important </w:t>
      </w:r>
    </w:p>
    <w:p w14:paraId="0A33552D" w14:textId="77777777" w:rsidR="00BB64BD" w:rsidRPr="00DE757E" w:rsidRDefault="00BB64BD" w:rsidP="00A744E7">
      <w:pPr>
        <w:pStyle w:val="Default"/>
        <w:rPr>
          <w:sz w:val="22"/>
          <w:szCs w:val="22"/>
        </w:rPr>
      </w:pPr>
    </w:p>
    <w:p w14:paraId="7A89A6B9" w14:textId="2C0FB398" w:rsidR="002002A1" w:rsidRPr="00DE757E" w:rsidRDefault="002002A1" w:rsidP="00A744E7">
      <w:pPr>
        <w:pStyle w:val="Default"/>
        <w:rPr>
          <w:sz w:val="22"/>
          <w:szCs w:val="22"/>
        </w:rPr>
      </w:pPr>
      <w:r w:rsidRPr="00DE757E">
        <w:rPr>
          <w:sz w:val="22"/>
          <w:szCs w:val="22"/>
        </w:rPr>
        <w:t>Patient safety incidents in clinical care occur in all health settings. Incidents that cause harm are referred to as ‘adverse events’.</w:t>
      </w:r>
      <w:r w:rsidR="00BF3AB5">
        <w:rPr>
          <w:rStyle w:val="EndnoteReference"/>
          <w:sz w:val="22"/>
          <w:szCs w:val="22"/>
        </w:rPr>
        <w:endnoteReference w:id="41"/>
      </w:r>
      <w:r w:rsidRPr="00DE757E">
        <w:rPr>
          <w:sz w:val="22"/>
          <w:szCs w:val="22"/>
        </w:rPr>
        <w:t xml:space="preserve"> Those that had the potential to cause harm, but did not, are referred to as ‘near misses’. </w:t>
      </w:r>
    </w:p>
    <w:p w14:paraId="1FBA2D2B" w14:textId="77777777" w:rsidR="002002A1" w:rsidRPr="00DE757E" w:rsidRDefault="002002A1" w:rsidP="00A744E7">
      <w:pPr>
        <w:pStyle w:val="Default"/>
        <w:rPr>
          <w:sz w:val="22"/>
          <w:szCs w:val="22"/>
        </w:rPr>
      </w:pPr>
    </w:p>
    <w:p w14:paraId="07349FFF" w14:textId="77777777" w:rsidR="002002A1" w:rsidRPr="00DE757E" w:rsidRDefault="002002A1" w:rsidP="00A744E7">
      <w:pPr>
        <w:pStyle w:val="Default"/>
        <w:rPr>
          <w:sz w:val="22"/>
          <w:szCs w:val="22"/>
        </w:rPr>
      </w:pPr>
      <w:r w:rsidRPr="00DE757E">
        <w:rPr>
          <w:sz w:val="22"/>
          <w:szCs w:val="22"/>
        </w:rPr>
        <w:t xml:space="preserve">If the practice does not make improvements after identifying an incident that resulted in a near miss or an adverse event, patients may be exposed to avoidable future adverse events and the practice team may increase their risk of medico-legal action. </w:t>
      </w:r>
    </w:p>
    <w:p w14:paraId="797D96F3" w14:textId="77777777" w:rsidR="002002A1" w:rsidRPr="00DE757E" w:rsidRDefault="002002A1" w:rsidP="00A744E7">
      <w:pPr>
        <w:pStyle w:val="Default"/>
        <w:rPr>
          <w:sz w:val="22"/>
          <w:szCs w:val="22"/>
        </w:rPr>
      </w:pPr>
    </w:p>
    <w:p w14:paraId="02DF004E" w14:textId="08EAA1F4" w:rsidR="00BB64BD" w:rsidRPr="00DE757E" w:rsidRDefault="002002A1" w:rsidP="00A744E7">
      <w:pPr>
        <w:pStyle w:val="Default"/>
        <w:rPr>
          <w:sz w:val="22"/>
          <w:szCs w:val="22"/>
        </w:rPr>
      </w:pPr>
      <w:r w:rsidRPr="00DE757E">
        <w:rPr>
          <w:sz w:val="22"/>
          <w:szCs w:val="22"/>
        </w:rPr>
        <w:t>If you use systems to recognise and analyse near misses and adverse events, you can identify, implement, and test solutions to prevent them happening again.</w:t>
      </w:r>
    </w:p>
    <w:p w14:paraId="7D35E332" w14:textId="77777777" w:rsidR="002002A1" w:rsidRPr="00DE757E" w:rsidRDefault="002002A1" w:rsidP="00A744E7">
      <w:pPr>
        <w:pStyle w:val="Default"/>
        <w:rPr>
          <w:b/>
          <w:bCs/>
          <w:color w:val="FF0000"/>
          <w:sz w:val="22"/>
          <w:szCs w:val="22"/>
        </w:rPr>
      </w:pPr>
    </w:p>
    <w:p w14:paraId="75016D1D" w14:textId="77777777" w:rsidR="00A744E7" w:rsidRPr="00DE757E" w:rsidRDefault="00A744E7" w:rsidP="00A744E7">
      <w:pPr>
        <w:pStyle w:val="Default"/>
        <w:rPr>
          <w:color w:val="FF0000"/>
          <w:sz w:val="22"/>
          <w:szCs w:val="22"/>
        </w:rPr>
      </w:pPr>
      <w:r w:rsidRPr="00DE757E">
        <w:rPr>
          <w:b/>
          <w:bCs/>
          <w:color w:val="FF0000"/>
          <w:sz w:val="22"/>
          <w:szCs w:val="22"/>
        </w:rPr>
        <w:t xml:space="preserve">Meeting this Criterion </w:t>
      </w:r>
    </w:p>
    <w:p w14:paraId="2C778DE1" w14:textId="77777777" w:rsidR="00BB64BD" w:rsidRPr="00DE757E" w:rsidRDefault="00BB64BD" w:rsidP="00A744E7">
      <w:pPr>
        <w:pStyle w:val="Default"/>
        <w:rPr>
          <w:sz w:val="22"/>
          <w:szCs w:val="22"/>
        </w:rPr>
      </w:pPr>
    </w:p>
    <w:p w14:paraId="55499B67" w14:textId="77777777" w:rsidR="002002A1" w:rsidRPr="00DE757E" w:rsidRDefault="002002A1" w:rsidP="00A744E7">
      <w:pPr>
        <w:pStyle w:val="Default"/>
        <w:rPr>
          <w:sz w:val="22"/>
          <w:szCs w:val="22"/>
        </w:rPr>
      </w:pPr>
      <w:r w:rsidRPr="00DE757E">
        <w:rPr>
          <w:sz w:val="22"/>
          <w:szCs w:val="22"/>
        </w:rPr>
        <w:t xml:space="preserve">Most practitioners and practices already manage clinical risk on a daily basis. Many have informal and ad hoc methods aimed at preventing near misses and adverse events. </w:t>
      </w:r>
    </w:p>
    <w:p w14:paraId="4C8DD1CE" w14:textId="77777777" w:rsidR="002002A1" w:rsidRPr="00DE757E" w:rsidRDefault="002002A1" w:rsidP="00A744E7">
      <w:pPr>
        <w:pStyle w:val="Default"/>
        <w:rPr>
          <w:sz w:val="22"/>
          <w:szCs w:val="22"/>
        </w:rPr>
      </w:pPr>
    </w:p>
    <w:p w14:paraId="74D56118" w14:textId="77777777" w:rsidR="002002A1" w:rsidRPr="00DE757E" w:rsidRDefault="002002A1" w:rsidP="00A744E7">
      <w:pPr>
        <w:pStyle w:val="Default"/>
        <w:rPr>
          <w:sz w:val="22"/>
          <w:szCs w:val="22"/>
        </w:rPr>
      </w:pPr>
      <w:r w:rsidRPr="00DE757E">
        <w:rPr>
          <w:sz w:val="22"/>
          <w:szCs w:val="22"/>
        </w:rPr>
        <w:t>To reduce near misses and adverse events, you could:</w:t>
      </w:r>
    </w:p>
    <w:p w14:paraId="4EEBCD6F" w14:textId="77777777" w:rsidR="002002A1" w:rsidRPr="00DE757E" w:rsidRDefault="002002A1" w:rsidP="002E21F1">
      <w:pPr>
        <w:pStyle w:val="Default"/>
        <w:numPr>
          <w:ilvl w:val="0"/>
          <w:numId w:val="191"/>
        </w:numPr>
        <w:rPr>
          <w:sz w:val="22"/>
          <w:szCs w:val="22"/>
        </w:rPr>
      </w:pPr>
      <w:r w:rsidRPr="00DE757E">
        <w:rPr>
          <w:sz w:val="22"/>
          <w:szCs w:val="22"/>
        </w:rPr>
        <w:t>establish a system so that practitioners talk to trusted peers and supervisors for advice</w:t>
      </w:r>
    </w:p>
    <w:p w14:paraId="0DBC0758" w14:textId="77777777" w:rsidR="002002A1" w:rsidRPr="00DE757E" w:rsidRDefault="002002A1" w:rsidP="002E21F1">
      <w:pPr>
        <w:pStyle w:val="Default"/>
        <w:numPr>
          <w:ilvl w:val="0"/>
          <w:numId w:val="191"/>
        </w:numPr>
        <w:rPr>
          <w:sz w:val="22"/>
          <w:szCs w:val="22"/>
        </w:rPr>
      </w:pPr>
      <w:r w:rsidRPr="00DE757E">
        <w:rPr>
          <w:sz w:val="22"/>
          <w:szCs w:val="22"/>
        </w:rPr>
        <w:t>use a formal process of discussing within the practice what went wrong and how to reduce the likelihood of it happening again</w:t>
      </w:r>
    </w:p>
    <w:p w14:paraId="54BB81A4" w14:textId="77777777" w:rsidR="002002A1" w:rsidRPr="00DE757E" w:rsidRDefault="002002A1" w:rsidP="002E21F1">
      <w:pPr>
        <w:pStyle w:val="Default"/>
        <w:numPr>
          <w:ilvl w:val="0"/>
          <w:numId w:val="191"/>
        </w:numPr>
        <w:rPr>
          <w:sz w:val="22"/>
          <w:szCs w:val="22"/>
        </w:rPr>
      </w:pPr>
      <w:r w:rsidRPr="00DE757E">
        <w:rPr>
          <w:sz w:val="22"/>
          <w:szCs w:val="22"/>
        </w:rPr>
        <w:t>use structured techniques to analyse the causes of near misses and adverse events to reduce the likelihood of recurrence</w:t>
      </w:r>
    </w:p>
    <w:p w14:paraId="4EC5C64E" w14:textId="77777777" w:rsidR="00BF3AB5" w:rsidRDefault="002002A1" w:rsidP="002E21F1">
      <w:pPr>
        <w:pStyle w:val="Default"/>
        <w:numPr>
          <w:ilvl w:val="0"/>
          <w:numId w:val="191"/>
        </w:numPr>
        <w:rPr>
          <w:sz w:val="22"/>
          <w:szCs w:val="22"/>
        </w:rPr>
      </w:pPr>
      <w:r w:rsidRPr="00DE757E">
        <w:rPr>
          <w:sz w:val="22"/>
          <w:szCs w:val="22"/>
        </w:rPr>
        <w:t xml:space="preserve">establish a system so that members of the practice team know how and to whom to report a near miss or adverse event, and that they can do so </w:t>
      </w:r>
      <w:r w:rsidR="00BF3AB5">
        <w:rPr>
          <w:sz w:val="22"/>
          <w:szCs w:val="22"/>
        </w:rPr>
        <w:t>without fear of recrimination</w:t>
      </w:r>
    </w:p>
    <w:p w14:paraId="045D4606" w14:textId="1455751B" w:rsidR="002002A1" w:rsidRPr="00DE757E" w:rsidRDefault="002002A1" w:rsidP="002E21F1">
      <w:pPr>
        <w:pStyle w:val="Default"/>
        <w:numPr>
          <w:ilvl w:val="0"/>
          <w:numId w:val="191"/>
        </w:numPr>
        <w:rPr>
          <w:sz w:val="22"/>
          <w:szCs w:val="22"/>
        </w:rPr>
      </w:pPr>
      <w:r w:rsidRPr="00DE757E">
        <w:rPr>
          <w:sz w:val="22"/>
          <w:szCs w:val="22"/>
        </w:rPr>
        <w:t>keep copies of the practice’s risk or critical incident register</w:t>
      </w:r>
    </w:p>
    <w:p w14:paraId="5858D717" w14:textId="77777777" w:rsidR="002002A1" w:rsidRPr="00DE757E" w:rsidRDefault="002002A1" w:rsidP="002E21F1">
      <w:pPr>
        <w:pStyle w:val="Default"/>
        <w:numPr>
          <w:ilvl w:val="0"/>
          <w:numId w:val="191"/>
        </w:numPr>
        <w:rPr>
          <w:sz w:val="22"/>
          <w:szCs w:val="22"/>
        </w:rPr>
      </w:pPr>
      <w:r w:rsidRPr="00DE757E">
        <w:rPr>
          <w:sz w:val="22"/>
          <w:szCs w:val="22"/>
        </w:rPr>
        <w:t>implement a clinical governance framework to help achieve a balance of ‘find it’, ‘fix it’ and ‘confirm it’ functions in order to improve the quality and safety of care</w:t>
      </w:r>
    </w:p>
    <w:p w14:paraId="2EFCD9A3" w14:textId="77777777" w:rsidR="002002A1" w:rsidRPr="00DE757E" w:rsidRDefault="002002A1" w:rsidP="002E21F1">
      <w:pPr>
        <w:pStyle w:val="Default"/>
        <w:numPr>
          <w:ilvl w:val="1"/>
          <w:numId w:val="191"/>
        </w:numPr>
        <w:rPr>
          <w:sz w:val="22"/>
          <w:szCs w:val="22"/>
        </w:rPr>
      </w:pPr>
      <w:r w:rsidRPr="00DE757E">
        <w:rPr>
          <w:sz w:val="22"/>
          <w:szCs w:val="22"/>
        </w:rPr>
        <w:t>find it – use tools such as clinical audits and performance indicators to identify where quality improvement programs could improve the quality of care and patient health outcomes</w:t>
      </w:r>
    </w:p>
    <w:p w14:paraId="034DFE7E" w14:textId="77777777" w:rsidR="002002A1" w:rsidRPr="00DE757E" w:rsidRDefault="002002A1" w:rsidP="002E21F1">
      <w:pPr>
        <w:pStyle w:val="Default"/>
        <w:numPr>
          <w:ilvl w:val="1"/>
          <w:numId w:val="191"/>
        </w:numPr>
        <w:rPr>
          <w:sz w:val="22"/>
          <w:szCs w:val="22"/>
        </w:rPr>
      </w:pPr>
      <w:r w:rsidRPr="00DE757E">
        <w:rPr>
          <w:sz w:val="22"/>
          <w:szCs w:val="22"/>
        </w:rPr>
        <w:t xml:space="preserve">fix it – after identifying where improvements can be made, implement strategies to address the issue  </w:t>
      </w:r>
    </w:p>
    <w:p w14:paraId="5FFDA47A" w14:textId="77777777" w:rsidR="002002A1" w:rsidRPr="00DE757E" w:rsidRDefault="002002A1" w:rsidP="002E21F1">
      <w:pPr>
        <w:pStyle w:val="Default"/>
        <w:numPr>
          <w:ilvl w:val="1"/>
          <w:numId w:val="191"/>
        </w:numPr>
        <w:rPr>
          <w:sz w:val="22"/>
          <w:szCs w:val="22"/>
        </w:rPr>
      </w:pPr>
      <w:r w:rsidRPr="00DE757E">
        <w:rPr>
          <w:sz w:val="22"/>
          <w:szCs w:val="22"/>
        </w:rPr>
        <w:t xml:space="preserve">confirm it – measure the outcomes of the improvement using an effective evaluation process. </w:t>
      </w:r>
    </w:p>
    <w:p w14:paraId="3135D849" w14:textId="77777777" w:rsidR="002002A1" w:rsidRPr="00DE757E" w:rsidRDefault="002002A1" w:rsidP="00A744E7">
      <w:pPr>
        <w:pStyle w:val="Default"/>
        <w:rPr>
          <w:sz w:val="22"/>
          <w:szCs w:val="22"/>
        </w:rPr>
      </w:pPr>
    </w:p>
    <w:p w14:paraId="53972D65" w14:textId="77777777" w:rsidR="002002A1" w:rsidRPr="00DE757E" w:rsidRDefault="002002A1" w:rsidP="00A744E7">
      <w:pPr>
        <w:pStyle w:val="Default"/>
        <w:rPr>
          <w:sz w:val="22"/>
          <w:szCs w:val="22"/>
        </w:rPr>
      </w:pPr>
      <w:r w:rsidRPr="00DE757E">
        <w:rPr>
          <w:sz w:val="22"/>
          <w:szCs w:val="22"/>
        </w:rPr>
        <w:t xml:space="preserve">You may want to have your medical defence organisation check and approve your process for recording and responding to near misses and adverse events. </w:t>
      </w:r>
    </w:p>
    <w:p w14:paraId="7CD95013" w14:textId="77777777" w:rsidR="002002A1" w:rsidRPr="00DE757E" w:rsidRDefault="002002A1" w:rsidP="00A744E7">
      <w:pPr>
        <w:pStyle w:val="Default"/>
        <w:rPr>
          <w:sz w:val="22"/>
          <w:szCs w:val="22"/>
        </w:rPr>
      </w:pPr>
    </w:p>
    <w:p w14:paraId="22B2FF63" w14:textId="56BF35D4" w:rsidR="00BB64BD" w:rsidRPr="00DE757E" w:rsidRDefault="002002A1" w:rsidP="00A744E7">
      <w:pPr>
        <w:pStyle w:val="Default"/>
        <w:rPr>
          <w:sz w:val="22"/>
          <w:szCs w:val="22"/>
        </w:rPr>
      </w:pPr>
      <w:r w:rsidRPr="00DE757E">
        <w:rPr>
          <w:sz w:val="22"/>
          <w:szCs w:val="22"/>
        </w:rPr>
        <w:lastRenderedPageBreak/>
        <w:t>Practitioners are increasingly referred to as the ‘second victims’ of adverse events because they can often feel that they have failed the patient,</w:t>
      </w:r>
      <w:r w:rsidR="00BF3AB5">
        <w:rPr>
          <w:rStyle w:val="EndnoteReference"/>
          <w:sz w:val="22"/>
          <w:szCs w:val="22"/>
        </w:rPr>
        <w:endnoteReference w:id="42"/>
      </w:r>
      <w:r w:rsidRPr="00DE757E">
        <w:rPr>
          <w:sz w:val="22"/>
          <w:szCs w:val="22"/>
        </w:rPr>
        <w:t xml:space="preserve"> which can lead to them second-guessing their clinical judgement and knowledge. You could therefore consider how to support practitioners after an adverse event has occurred.</w:t>
      </w:r>
    </w:p>
    <w:p w14:paraId="0B14DE9A" w14:textId="77777777" w:rsidR="002002A1" w:rsidRPr="00DE757E" w:rsidRDefault="002002A1" w:rsidP="00A744E7">
      <w:pPr>
        <w:pStyle w:val="Default"/>
        <w:rPr>
          <w:sz w:val="22"/>
          <w:szCs w:val="22"/>
        </w:rPr>
      </w:pPr>
    </w:p>
    <w:p w14:paraId="7FFE6554" w14:textId="77777777" w:rsidR="00A744E7" w:rsidRPr="00DE757E" w:rsidRDefault="00A744E7" w:rsidP="00A744E7">
      <w:pPr>
        <w:pStyle w:val="Default"/>
        <w:rPr>
          <w:color w:val="FF0000"/>
          <w:sz w:val="22"/>
          <w:szCs w:val="22"/>
        </w:rPr>
      </w:pPr>
      <w:r w:rsidRPr="00DE757E">
        <w:rPr>
          <w:b/>
          <w:bCs/>
          <w:color w:val="FF0000"/>
          <w:sz w:val="22"/>
          <w:szCs w:val="22"/>
        </w:rPr>
        <w:t xml:space="preserve">Meeting each Indicator </w:t>
      </w:r>
    </w:p>
    <w:p w14:paraId="785FFA6E" w14:textId="77777777" w:rsidR="00BB64BD" w:rsidRPr="00DE757E" w:rsidRDefault="00BB64BD" w:rsidP="00A744E7">
      <w:pPr>
        <w:pStyle w:val="Default"/>
        <w:rPr>
          <w:sz w:val="22"/>
          <w:szCs w:val="22"/>
        </w:rPr>
      </w:pPr>
    </w:p>
    <w:p w14:paraId="5D8233A3" w14:textId="04EDC3EF" w:rsidR="00A744E7" w:rsidRPr="00DE757E" w:rsidRDefault="00A744E7" w:rsidP="000575EE">
      <w:pPr>
        <w:pStyle w:val="Default"/>
        <w:rPr>
          <w:sz w:val="22"/>
          <w:szCs w:val="22"/>
        </w:rPr>
      </w:pPr>
      <w:r w:rsidRPr="00DE757E">
        <w:rPr>
          <w:sz w:val="22"/>
          <w:szCs w:val="22"/>
        </w:rPr>
        <w:t xml:space="preserve">QI3.1► A </w:t>
      </w:r>
      <w:r w:rsidR="000575EE" w:rsidRPr="00DE757E">
        <w:rPr>
          <w:sz w:val="22"/>
          <w:szCs w:val="22"/>
        </w:rPr>
        <w:t>Our practice monitors, identifies, and reports near misses and adverse events in clinical care.</w:t>
      </w:r>
    </w:p>
    <w:p w14:paraId="4956993B" w14:textId="77777777" w:rsidR="00BB64BD" w:rsidRPr="00DE757E" w:rsidRDefault="00BB64BD" w:rsidP="000575EE">
      <w:pPr>
        <w:pStyle w:val="Default"/>
        <w:rPr>
          <w:sz w:val="22"/>
          <w:szCs w:val="22"/>
        </w:rPr>
      </w:pPr>
    </w:p>
    <w:p w14:paraId="6703D23F" w14:textId="77777777" w:rsidR="00A744E7" w:rsidRPr="00DE757E" w:rsidRDefault="00A744E7" w:rsidP="00A744E7">
      <w:pPr>
        <w:pStyle w:val="Default"/>
        <w:rPr>
          <w:b/>
          <w:bCs/>
          <w:color w:val="FF0000"/>
          <w:sz w:val="22"/>
          <w:szCs w:val="22"/>
        </w:rPr>
      </w:pPr>
      <w:r w:rsidRPr="00DE757E">
        <w:rPr>
          <w:b/>
          <w:bCs/>
          <w:color w:val="FF0000"/>
          <w:sz w:val="22"/>
          <w:szCs w:val="22"/>
        </w:rPr>
        <w:t xml:space="preserve">You must: </w:t>
      </w:r>
    </w:p>
    <w:p w14:paraId="13D0416A" w14:textId="77777777" w:rsidR="00BB64BD" w:rsidRPr="00DE757E" w:rsidRDefault="00BB64BD" w:rsidP="00A744E7">
      <w:pPr>
        <w:pStyle w:val="Default"/>
        <w:rPr>
          <w:color w:val="FF0000"/>
          <w:sz w:val="22"/>
          <w:szCs w:val="22"/>
        </w:rPr>
      </w:pPr>
    </w:p>
    <w:p w14:paraId="18A5B985" w14:textId="576246CF" w:rsidR="00A744E7" w:rsidRPr="00DE757E" w:rsidRDefault="00A17A95" w:rsidP="002E21F1">
      <w:pPr>
        <w:pStyle w:val="Default"/>
        <w:numPr>
          <w:ilvl w:val="0"/>
          <w:numId w:val="192"/>
        </w:numPr>
        <w:rPr>
          <w:color w:val="FF0000"/>
          <w:sz w:val="22"/>
          <w:szCs w:val="22"/>
        </w:rPr>
      </w:pPr>
      <w:r>
        <w:rPr>
          <w:b/>
          <w:bCs/>
          <w:color w:val="FF0000"/>
          <w:sz w:val="22"/>
          <w:szCs w:val="22"/>
        </w:rPr>
        <w:t>i</w:t>
      </w:r>
      <w:r w:rsidR="00A744E7" w:rsidRPr="00DE757E">
        <w:rPr>
          <w:b/>
          <w:bCs/>
          <w:color w:val="FF0000"/>
          <w:sz w:val="22"/>
          <w:szCs w:val="22"/>
        </w:rPr>
        <w:t xml:space="preserve">mplement and maintain an incident or event register. </w:t>
      </w:r>
    </w:p>
    <w:p w14:paraId="28CAD5BF" w14:textId="77777777" w:rsidR="00A744E7" w:rsidRPr="00DE757E" w:rsidRDefault="00A744E7" w:rsidP="00A744E7">
      <w:pPr>
        <w:pStyle w:val="Default"/>
        <w:rPr>
          <w:color w:val="FF0000"/>
          <w:sz w:val="22"/>
          <w:szCs w:val="22"/>
        </w:rPr>
      </w:pPr>
    </w:p>
    <w:p w14:paraId="0876BD3B" w14:textId="77777777" w:rsidR="00A744E7" w:rsidRPr="00DE757E" w:rsidRDefault="00A744E7" w:rsidP="00A744E7">
      <w:pPr>
        <w:pStyle w:val="Default"/>
        <w:rPr>
          <w:sz w:val="22"/>
          <w:szCs w:val="22"/>
        </w:rPr>
      </w:pPr>
      <w:r w:rsidRPr="00DE757E">
        <w:rPr>
          <w:sz w:val="22"/>
          <w:szCs w:val="22"/>
        </w:rPr>
        <w:t xml:space="preserve">You could: </w:t>
      </w:r>
    </w:p>
    <w:p w14:paraId="51F04CDC" w14:textId="77777777" w:rsidR="000575EE" w:rsidRPr="00DE757E" w:rsidRDefault="000575EE" w:rsidP="00A744E7">
      <w:pPr>
        <w:pStyle w:val="Default"/>
        <w:rPr>
          <w:sz w:val="22"/>
          <w:szCs w:val="22"/>
        </w:rPr>
      </w:pPr>
    </w:p>
    <w:p w14:paraId="4E4646CA" w14:textId="04ABCDD2" w:rsidR="00A744E7" w:rsidRPr="00DE757E" w:rsidRDefault="00A17A95" w:rsidP="002E21F1">
      <w:pPr>
        <w:pStyle w:val="Default"/>
        <w:numPr>
          <w:ilvl w:val="0"/>
          <w:numId w:val="192"/>
        </w:numPr>
        <w:rPr>
          <w:sz w:val="22"/>
          <w:szCs w:val="22"/>
        </w:rPr>
      </w:pPr>
      <w:r>
        <w:rPr>
          <w:sz w:val="22"/>
          <w:szCs w:val="22"/>
        </w:rPr>
        <w:t>i</w:t>
      </w:r>
      <w:r w:rsidR="00A744E7" w:rsidRPr="00DE757E">
        <w:rPr>
          <w:sz w:val="22"/>
          <w:szCs w:val="22"/>
        </w:rPr>
        <w:t xml:space="preserve">mplement and maintain a clinical risk-management policy. </w:t>
      </w:r>
    </w:p>
    <w:p w14:paraId="10093461" w14:textId="00C0A3C3" w:rsidR="00BB64BD" w:rsidRPr="00DE757E" w:rsidRDefault="00A744E7" w:rsidP="002E21F1">
      <w:pPr>
        <w:pStyle w:val="Default"/>
        <w:numPr>
          <w:ilvl w:val="0"/>
          <w:numId w:val="192"/>
        </w:numPr>
        <w:rPr>
          <w:sz w:val="22"/>
          <w:szCs w:val="22"/>
        </w:rPr>
      </w:pPr>
      <w:r w:rsidRPr="00DE757E">
        <w:rPr>
          <w:sz w:val="22"/>
          <w:szCs w:val="22"/>
        </w:rPr>
        <w:t xml:space="preserve">conduct clinical audits and </w:t>
      </w:r>
      <w:r w:rsidR="000575EE" w:rsidRPr="00DE757E">
        <w:rPr>
          <w:sz w:val="22"/>
          <w:szCs w:val="22"/>
        </w:rPr>
        <w:t>make</w:t>
      </w:r>
      <w:r w:rsidRPr="00DE757E">
        <w:rPr>
          <w:sz w:val="22"/>
          <w:szCs w:val="22"/>
        </w:rPr>
        <w:t xml:space="preserve"> changes to clinical care </w:t>
      </w:r>
      <w:r w:rsidR="000575EE" w:rsidRPr="00DE757E">
        <w:rPr>
          <w:sz w:val="22"/>
          <w:szCs w:val="22"/>
        </w:rPr>
        <w:t>to reduce the risk of identified issues</w:t>
      </w:r>
    </w:p>
    <w:p w14:paraId="12BD3C57" w14:textId="3BEC7165" w:rsidR="000575EE" w:rsidRPr="00DE757E" w:rsidRDefault="000575EE" w:rsidP="002E21F1">
      <w:pPr>
        <w:pStyle w:val="Default"/>
        <w:numPr>
          <w:ilvl w:val="0"/>
          <w:numId w:val="192"/>
        </w:numPr>
        <w:rPr>
          <w:sz w:val="22"/>
          <w:szCs w:val="22"/>
        </w:rPr>
      </w:pPr>
      <w:r w:rsidRPr="00DE757E">
        <w:rPr>
          <w:sz w:val="22"/>
          <w:szCs w:val="22"/>
        </w:rPr>
        <w:t>keep a record of team meetings and planning meetings where risks are discussed</w:t>
      </w:r>
    </w:p>
    <w:p w14:paraId="746D9042" w14:textId="078C9F64" w:rsidR="00A744E7" w:rsidRPr="00DE757E" w:rsidRDefault="00A744E7" w:rsidP="00BB64BD">
      <w:pPr>
        <w:pStyle w:val="Default"/>
        <w:ind w:firstLine="60"/>
        <w:rPr>
          <w:sz w:val="22"/>
          <w:szCs w:val="22"/>
        </w:rPr>
      </w:pPr>
    </w:p>
    <w:p w14:paraId="167E4FDB" w14:textId="77777777" w:rsidR="00A744E7" w:rsidRPr="00DE757E" w:rsidRDefault="00A744E7" w:rsidP="00A744E7">
      <w:pPr>
        <w:pStyle w:val="Default"/>
        <w:rPr>
          <w:sz w:val="22"/>
          <w:szCs w:val="22"/>
        </w:rPr>
      </w:pPr>
    </w:p>
    <w:p w14:paraId="06CA45E6" w14:textId="0DF1927E" w:rsidR="00A744E7" w:rsidRPr="00DE757E" w:rsidRDefault="00A744E7" w:rsidP="00A744E7">
      <w:pPr>
        <w:pStyle w:val="Default"/>
        <w:rPr>
          <w:sz w:val="22"/>
          <w:szCs w:val="22"/>
        </w:rPr>
      </w:pPr>
      <w:r w:rsidRPr="00DE757E">
        <w:rPr>
          <w:sz w:val="22"/>
          <w:szCs w:val="22"/>
        </w:rPr>
        <w:t xml:space="preserve">QI3.1► B </w:t>
      </w:r>
      <w:r w:rsidR="000575EE" w:rsidRPr="00DE757E">
        <w:rPr>
          <w:sz w:val="22"/>
          <w:szCs w:val="22"/>
        </w:rPr>
        <w:t>Our practice team makes improvements to our clinical risk management systems in order to prevent near misses and adverse events in clinical care.</w:t>
      </w:r>
    </w:p>
    <w:p w14:paraId="69C011C3" w14:textId="77777777" w:rsidR="00BB64BD" w:rsidRPr="00DE757E" w:rsidRDefault="00BB64BD" w:rsidP="00A744E7">
      <w:pPr>
        <w:pStyle w:val="Default"/>
        <w:rPr>
          <w:sz w:val="22"/>
          <w:szCs w:val="22"/>
        </w:rPr>
      </w:pPr>
    </w:p>
    <w:p w14:paraId="18E84B05" w14:textId="77777777" w:rsidR="00A744E7" w:rsidRPr="00DE757E" w:rsidRDefault="00A744E7" w:rsidP="00A744E7">
      <w:pPr>
        <w:pStyle w:val="Default"/>
        <w:rPr>
          <w:b/>
          <w:bCs/>
          <w:color w:val="FF0000"/>
          <w:sz w:val="22"/>
          <w:szCs w:val="22"/>
        </w:rPr>
      </w:pPr>
      <w:r w:rsidRPr="00DE757E">
        <w:rPr>
          <w:b/>
          <w:bCs/>
          <w:color w:val="FF0000"/>
          <w:sz w:val="22"/>
          <w:szCs w:val="22"/>
        </w:rPr>
        <w:t xml:space="preserve">You must: </w:t>
      </w:r>
    </w:p>
    <w:p w14:paraId="353C792F" w14:textId="77777777" w:rsidR="00BB64BD" w:rsidRPr="00DE757E" w:rsidRDefault="00BB64BD" w:rsidP="00A744E7">
      <w:pPr>
        <w:pStyle w:val="Default"/>
        <w:rPr>
          <w:color w:val="FF0000"/>
          <w:sz w:val="22"/>
          <w:szCs w:val="22"/>
        </w:rPr>
      </w:pPr>
    </w:p>
    <w:p w14:paraId="2292B6B7" w14:textId="78B6B234" w:rsidR="00A744E7" w:rsidRPr="00DE757E" w:rsidRDefault="00A17A95" w:rsidP="002E21F1">
      <w:pPr>
        <w:pStyle w:val="Default"/>
        <w:numPr>
          <w:ilvl w:val="0"/>
          <w:numId w:val="193"/>
        </w:numPr>
        <w:rPr>
          <w:color w:val="FF0000"/>
          <w:sz w:val="22"/>
          <w:szCs w:val="22"/>
        </w:rPr>
      </w:pPr>
      <w:r>
        <w:rPr>
          <w:b/>
          <w:bCs/>
          <w:color w:val="FF0000"/>
          <w:sz w:val="22"/>
          <w:szCs w:val="22"/>
        </w:rPr>
        <w:t>r</w:t>
      </w:r>
      <w:r w:rsidR="00A744E7" w:rsidRPr="00DE757E">
        <w:rPr>
          <w:b/>
          <w:bCs/>
          <w:color w:val="FF0000"/>
          <w:sz w:val="22"/>
          <w:szCs w:val="22"/>
        </w:rPr>
        <w:t xml:space="preserve">ecord the actions taken in response to events recorded on the incident or event register. </w:t>
      </w:r>
    </w:p>
    <w:p w14:paraId="71785149" w14:textId="77777777" w:rsidR="00A744E7" w:rsidRPr="00DE757E" w:rsidRDefault="00A744E7" w:rsidP="00A744E7">
      <w:pPr>
        <w:pStyle w:val="Default"/>
        <w:rPr>
          <w:color w:val="FF0000"/>
          <w:sz w:val="22"/>
          <w:szCs w:val="22"/>
        </w:rPr>
      </w:pPr>
    </w:p>
    <w:p w14:paraId="2FD35050" w14:textId="77777777" w:rsidR="00A744E7" w:rsidRPr="00DE757E" w:rsidRDefault="00A744E7" w:rsidP="00A744E7">
      <w:pPr>
        <w:pStyle w:val="Default"/>
        <w:rPr>
          <w:sz w:val="22"/>
          <w:szCs w:val="22"/>
        </w:rPr>
      </w:pPr>
      <w:r w:rsidRPr="00DE757E">
        <w:rPr>
          <w:sz w:val="22"/>
          <w:szCs w:val="22"/>
        </w:rPr>
        <w:t xml:space="preserve">You could: </w:t>
      </w:r>
    </w:p>
    <w:p w14:paraId="37AE8A02" w14:textId="77777777" w:rsidR="00BB64BD" w:rsidRPr="00DE757E" w:rsidRDefault="00BB64BD" w:rsidP="00A744E7">
      <w:pPr>
        <w:pStyle w:val="Default"/>
        <w:rPr>
          <w:sz w:val="22"/>
          <w:szCs w:val="22"/>
        </w:rPr>
      </w:pPr>
    </w:p>
    <w:p w14:paraId="01298B64" w14:textId="40429204" w:rsidR="00BB64BD" w:rsidRPr="00DE757E" w:rsidRDefault="000575EE" w:rsidP="002E21F1">
      <w:pPr>
        <w:pStyle w:val="Default"/>
        <w:numPr>
          <w:ilvl w:val="0"/>
          <w:numId w:val="193"/>
        </w:numPr>
        <w:rPr>
          <w:sz w:val="22"/>
          <w:szCs w:val="22"/>
        </w:rPr>
      </w:pPr>
      <w:r w:rsidRPr="00DE757E">
        <w:rPr>
          <w:sz w:val="22"/>
          <w:szCs w:val="22"/>
        </w:rPr>
        <w:t>record revisions to policies and procedures that have been shown to reduce risk</w:t>
      </w:r>
    </w:p>
    <w:p w14:paraId="7305787A" w14:textId="77777777" w:rsidR="000575EE" w:rsidRPr="00DE757E" w:rsidRDefault="000575EE" w:rsidP="00A744E7">
      <w:pPr>
        <w:pStyle w:val="Default"/>
        <w:rPr>
          <w:b/>
          <w:bCs/>
          <w:color w:val="323232"/>
          <w:sz w:val="22"/>
          <w:szCs w:val="22"/>
        </w:rPr>
      </w:pPr>
    </w:p>
    <w:p w14:paraId="357A9E36" w14:textId="77777777" w:rsidR="00A17A95" w:rsidRDefault="00A17A95" w:rsidP="00A744E7">
      <w:pPr>
        <w:pStyle w:val="Default"/>
        <w:rPr>
          <w:b/>
          <w:bCs/>
          <w:color w:val="323232"/>
          <w:sz w:val="23"/>
          <w:szCs w:val="23"/>
        </w:rPr>
      </w:pPr>
    </w:p>
    <w:p w14:paraId="1A1601E5" w14:textId="77777777" w:rsidR="00A17A95" w:rsidRDefault="00A17A95" w:rsidP="00A744E7">
      <w:pPr>
        <w:pStyle w:val="Default"/>
        <w:rPr>
          <w:b/>
          <w:bCs/>
          <w:color w:val="323232"/>
          <w:sz w:val="23"/>
          <w:szCs w:val="23"/>
        </w:rPr>
      </w:pPr>
    </w:p>
    <w:p w14:paraId="2190CE26" w14:textId="77777777" w:rsidR="00A17A95" w:rsidRDefault="00A17A95" w:rsidP="00A744E7">
      <w:pPr>
        <w:pStyle w:val="Default"/>
        <w:rPr>
          <w:b/>
          <w:bCs/>
          <w:color w:val="323232"/>
          <w:sz w:val="23"/>
          <w:szCs w:val="23"/>
        </w:rPr>
      </w:pPr>
    </w:p>
    <w:p w14:paraId="46BE61B8" w14:textId="77777777" w:rsidR="00A17A95" w:rsidRDefault="00A17A95" w:rsidP="00A744E7">
      <w:pPr>
        <w:pStyle w:val="Default"/>
        <w:rPr>
          <w:b/>
          <w:bCs/>
          <w:color w:val="323232"/>
          <w:sz w:val="23"/>
          <w:szCs w:val="23"/>
        </w:rPr>
      </w:pPr>
    </w:p>
    <w:p w14:paraId="58E4B91F" w14:textId="77777777" w:rsidR="00A17A95" w:rsidRDefault="00A17A95" w:rsidP="00A744E7">
      <w:pPr>
        <w:pStyle w:val="Default"/>
        <w:rPr>
          <w:b/>
          <w:bCs/>
          <w:color w:val="323232"/>
          <w:sz w:val="23"/>
          <w:szCs w:val="23"/>
        </w:rPr>
      </w:pPr>
    </w:p>
    <w:p w14:paraId="3B9FB623" w14:textId="77777777" w:rsidR="00A17A95" w:rsidRDefault="00A17A95" w:rsidP="00A744E7">
      <w:pPr>
        <w:pStyle w:val="Default"/>
        <w:rPr>
          <w:b/>
          <w:bCs/>
          <w:color w:val="323232"/>
          <w:sz w:val="23"/>
          <w:szCs w:val="23"/>
        </w:rPr>
      </w:pPr>
    </w:p>
    <w:p w14:paraId="47AF04D2" w14:textId="77777777" w:rsidR="00A17A95" w:rsidRDefault="00A17A95" w:rsidP="00A744E7">
      <w:pPr>
        <w:pStyle w:val="Default"/>
        <w:rPr>
          <w:b/>
          <w:bCs/>
          <w:color w:val="323232"/>
          <w:sz w:val="23"/>
          <w:szCs w:val="23"/>
        </w:rPr>
      </w:pPr>
    </w:p>
    <w:p w14:paraId="1954436C" w14:textId="77777777" w:rsidR="00A17A95" w:rsidRDefault="00A17A95" w:rsidP="00A744E7">
      <w:pPr>
        <w:pStyle w:val="Default"/>
        <w:rPr>
          <w:b/>
          <w:bCs/>
          <w:color w:val="323232"/>
          <w:sz w:val="23"/>
          <w:szCs w:val="23"/>
        </w:rPr>
      </w:pPr>
    </w:p>
    <w:p w14:paraId="0C8ECC1B" w14:textId="77777777" w:rsidR="00A17A95" w:rsidRDefault="00A17A95" w:rsidP="00A744E7">
      <w:pPr>
        <w:pStyle w:val="Default"/>
        <w:rPr>
          <w:b/>
          <w:bCs/>
          <w:color w:val="323232"/>
          <w:sz w:val="23"/>
          <w:szCs w:val="23"/>
        </w:rPr>
      </w:pPr>
    </w:p>
    <w:p w14:paraId="090C6D9E" w14:textId="77777777" w:rsidR="00A17A95" w:rsidRDefault="00A17A95" w:rsidP="00A744E7">
      <w:pPr>
        <w:pStyle w:val="Default"/>
        <w:rPr>
          <w:b/>
          <w:bCs/>
          <w:color w:val="323232"/>
          <w:sz w:val="23"/>
          <w:szCs w:val="23"/>
        </w:rPr>
      </w:pPr>
    </w:p>
    <w:p w14:paraId="4BE6EAFC" w14:textId="77777777" w:rsidR="00A17A95" w:rsidRDefault="00A17A95" w:rsidP="00A744E7">
      <w:pPr>
        <w:pStyle w:val="Default"/>
        <w:rPr>
          <w:b/>
          <w:bCs/>
          <w:color w:val="323232"/>
          <w:sz w:val="23"/>
          <w:szCs w:val="23"/>
        </w:rPr>
      </w:pPr>
    </w:p>
    <w:p w14:paraId="67789A85" w14:textId="77777777" w:rsidR="00A17A95" w:rsidRDefault="00A17A95" w:rsidP="00A744E7">
      <w:pPr>
        <w:pStyle w:val="Default"/>
        <w:rPr>
          <w:b/>
          <w:bCs/>
          <w:color w:val="323232"/>
          <w:sz w:val="23"/>
          <w:szCs w:val="23"/>
        </w:rPr>
      </w:pPr>
    </w:p>
    <w:p w14:paraId="3D2420B4" w14:textId="77777777" w:rsidR="00A17A95" w:rsidRDefault="00A17A95" w:rsidP="00A744E7">
      <w:pPr>
        <w:pStyle w:val="Default"/>
        <w:rPr>
          <w:b/>
          <w:bCs/>
          <w:color w:val="323232"/>
          <w:sz w:val="23"/>
          <w:szCs w:val="23"/>
        </w:rPr>
      </w:pPr>
    </w:p>
    <w:p w14:paraId="600C8B5B" w14:textId="77777777" w:rsidR="00A17A95" w:rsidRDefault="00A17A95" w:rsidP="00A744E7">
      <w:pPr>
        <w:pStyle w:val="Default"/>
        <w:rPr>
          <w:b/>
          <w:bCs/>
          <w:color w:val="323232"/>
          <w:sz w:val="23"/>
          <w:szCs w:val="23"/>
        </w:rPr>
      </w:pPr>
    </w:p>
    <w:p w14:paraId="60C9A4EC" w14:textId="77777777" w:rsidR="00A17A95" w:rsidRDefault="00A17A95" w:rsidP="00A744E7">
      <w:pPr>
        <w:pStyle w:val="Default"/>
        <w:rPr>
          <w:b/>
          <w:bCs/>
          <w:color w:val="323232"/>
          <w:sz w:val="23"/>
          <w:szCs w:val="23"/>
        </w:rPr>
      </w:pPr>
    </w:p>
    <w:p w14:paraId="111FEA98" w14:textId="77777777" w:rsidR="00A17A95" w:rsidRDefault="00A17A95" w:rsidP="00A744E7">
      <w:pPr>
        <w:pStyle w:val="Default"/>
        <w:rPr>
          <w:b/>
          <w:bCs/>
          <w:color w:val="323232"/>
          <w:sz w:val="23"/>
          <w:szCs w:val="23"/>
        </w:rPr>
      </w:pPr>
    </w:p>
    <w:p w14:paraId="7E9B93BD" w14:textId="77777777" w:rsidR="00A744E7" w:rsidRPr="006A3DE4" w:rsidRDefault="00A744E7" w:rsidP="00A744E7">
      <w:pPr>
        <w:pStyle w:val="Default"/>
        <w:rPr>
          <w:b/>
          <w:bCs/>
          <w:color w:val="323232"/>
          <w:sz w:val="23"/>
          <w:szCs w:val="23"/>
        </w:rPr>
      </w:pPr>
      <w:r w:rsidRPr="006A3DE4">
        <w:rPr>
          <w:b/>
          <w:bCs/>
          <w:color w:val="323232"/>
          <w:sz w:val="23"/>
          <w:szCs w:val="23"/>
        </w:rPr>
        <w:lastRenderedPageBreak/>
        <w:t xml:space="preserve">Criterion QI3.2 – Open disclosure </w:t>
      </w:r>
    </w:p>
    <w:p w14:paraId="6D3CA32A" w14:textId="77777777" w:rsidR="00BB64BD" w:rsidRPr="006A3DE4" w:rsidRDefault="00BB64BD" w:rsidP="00A744E7">
      <w:pPr>
        <w:pStyle w:val="Default"/>
        <w:rPr>
          <w:color w:val="323232"/>
          <w:sz w:val="23"/>
          <w:szCs w:val="23"/>
        </w:rPr>
      </w:pPr>
    </w:p>
    <w:p w14:paraId="317FC002" w14:textId="77777777" w:rsidR="00A744E7" w:rsidRPr="00DE757E" w:rsidRDefault="00A744E7" w:rsidP="00A744E7">
      <w:pPr>
        <w:pStyle w:val="Default"/>
        <w:rPr>
          <w:b/>
          <w:bCs/>
          <w:color w:val="FF0000"/>
          <w:sz w:val="22"/>
          <w:szCs w:val="22"/>
        </w:rPr>
      </w:pPr>
      <w:r w:rsidRPr="00DE757E">
        <w:rPr>
          <w:b/>
          <w:bCs/>
          <w:color w:val="FF0000"/>
          <w:sz w:val="22"/>
          <w:szCs w:val="22"/>
        </w:rPr>
        <w:t xml:space="preserve">Indicator </w:t>
      </w:r>
    </w:p>
    <w:p w14:paraId="6928AB11" w14:textId="77777777" w:rsidR="00BB64BD" w:rsidRPr="00DE757E" w:rsidRDefault="00BB64BD" w:rsidP="00A744E7">
      <w:pPr>
        <w:pStyle w:val="Default"/>
        <w:rPr>
          <w:color w:val="FF0000"/>
          <w:sz w:val="22"/>
          <w:szCs w:val="22"/>
        </w:rPr>
      </w:pPr>
    </w:p>
    <w:p w14:paraId="0CF5DA6E" w14:textId="66ACF4DB" w:rsidR="00A744E7" w:rsidRPr="00DE757E" w:rsidRDefault="00A744E7" w:rsidP="00A744E7">
      <w:pPr>
        <w:pStyle w:val="Default"/>
        <w:rPr>
          <w:i/>
          <w:sz w:val="22"/>
          <w:szCs w:val="22"/>
        </w:rPr>
      </w:pPr>
      <w:r w:rsidRPr="00DE757E">
        <w:rPr>
          <w:sz w:val="22"/>
          <w:szCs w:val="22"/>
        </w:rPr>
        <w:t xml:space="preserve">A. </w:t>
      </w:r>
      <w:r w:rsidR="000575EE" w:rsidRPr="00DE757E">
        <w:rPr>
          <w:sz w:val="22"/>
          <w:szCs w:val="22"/>
        </w:rPr>
        <w:t xml:space="preserve">Our practice follows an open disclosure process that is based on the </w:t>
      </w:r>
      <w:r w:rsidR="000575EE" w:rsidRPr="00DE757E">
        <w:rPr>
          <w:i/>
          <w:sz w:val="22"/>
          <w:szCs w:val="22"/>
        </w:rPr>
        <w:t>Australian open disclosure framework.</w:t>
      </w:r>
    </w:p>
    <w:p w14:paraId="491709EE" w14:textId="77777777" w:rsidR="00BB64BD" w:rsidRPr="00DE757E" w:rsidRDefault="00BB64BD" w:rsidP="00A744E7">
      <w:pPr>
        <w:pStyle w:val="Default"/>
        <w:rPr>
          <w:b/>
          <w:bCs/>
          <w:color w:val="FF0000"/>
          <w:sz w:val="22"/>
          <w:szCs w:val="22"/>
        </w:rPr>
      </w:pPr>
    </w:p>
    <w:p w14:paraId="4EC96F4C" w14:textId="77777777" w:rsidR="00A744E7" w:rsidRPr="00DE757E" w:rsidRDefault="00A744E7" w:rsidP="00A744E7">
      <w:pPr>
        <w:pStyle w:val="Default"/>
        <w:rPr>
          <w:color w:val="FF0000"/>
          <w:sz w:val="22"/>
          <w:szCs w:val="22"/>
        </w:rPr>
      </w:pPr>
      <w:r w:rsidRPr="00DE757E">
        <w:rPr>
          <w:b/>
          <w:bCs/>
          <w:color w:val="FF0000"/>
          <w:sz w:val="22"/>
          <w:szCs w:val="22"/>
        </w:rPr>
        <w:t xml:space="preserve">Why this is important </w:t>
      </w:r>
    </w:p>
    <w:p w14:paraId="1081BEE1" w14:textId="77777777" w:rsidR="00BB64BD" w:rsidRPr="00DE757E" w:rsidRDefault="00BB64BD" w:rsidP="00A744E7">
      <w:pPr>
        <w:pStyle w:val="Default"/>
        <w:rPr>
          <w:sz w:val="22"/>
          <w:szCs w:val="22"/>
        </w:rPr>
      </w:pPr>
    </w:p>
    <w:p w14:paraId="0D12BE6D" w14:textId="77777777" w:rsidR="000575EE" w:rsidRPr="00DE757E" w:rsidRDefault="000575EE" w:rsidP="00A744E7">
      <w:pPr>
        <w:pStyle w:val="Default"/>
        <w:rPr>
          <w:sz w:val="22"/>
          <w:szCs w:val="22"/>
        </w:rPr>
      </w:pPr>
      <w:r w:rsidRPr="00DE757E">
        <w:rPr>
          <w:sz w:val="22"/>
          <w:szCs w:val="22"/>
        </w:rPr>
        <w:t xml:space="preserve">Open disclosure is defined in the </w:t>
      </w:r>
      <w:r w:rsidRPr="00DE757E">
        <w:rPr>
          <w:i/>
          <w:sz w:val="22"/>
          <w:szCs w:val="22"/>
        </w:rPr>
        <w:t>Australian open disclosure framework</w:t>
      </w:r>
      <w:r w:rsidRPr="00DE757E">
        <w:rPr>
          <w:sz w:val="22"/>
          <w:szCs w:val="22"/>
        </w:rPr>
        <w:t xml:space="preserve"> as, ‘an open discussion with a patient about one or more incidents that resulted in harm to the patient while they were receiving healthcare’. </w:t>
      </w:r>
    </w:p>
    <w:p w14:paraId="608FF4DC" w14:textId="77777777" w:rsidR="000575EE" w:rsidRPr="00DE757E" w:rsidRDefault="000575EE" w:rsidP="00A744E7">
      <w:pPr>
        <w:pStyle w:val="Default"/>
        <w:rPr>
          <w:sz w:val="22"/>
          <w:szCs w:val="22"/>
        </w:rPr>
      </w:pPr>
    </w:p>
    <w:p w14:paraId="55A13945" w14:textId="77777777" w:rsidR="000575EE" w:rsidRPr="00DE757E" w:rsidRDefault="000575EE" w:rsidP="00A744E7">
      <w:pPr>
        <w:pStyle w:val="Default"/>
        <w:rPr>
          <w:sz w:val="22"/>
          <w:szCs w:val="22"/>
        </w:rPr>
      </w:pPr>
      <w:r w:rsidRPr="00DE757E">
        <w:rPr>
          <w:sz w:val="22"/>
          <w:szCs w:val="22"/>
        </w:rPr>
        <w:t xml:space="preserve">The RACGP has endorsed the Australian open disclosure framework, developed by the Australian Commission on Safety and Quality in Health Care (ACSQHC). </w:t>
      </w:r>
    </w:p>
    <w:p w14:paraId="5ED19F3C" w14:textId="77777777" w:rsidR="000575EE" w:rsidRPr="00DE757E" w:rsidRDefault="000575EE" w:rsidP="00A744E7">
      <w:pPr>
        <w:pStyle w:val="Default"/>
        <w:rPr>
          <w:sz w:val="22"/>
          <w:szCs w:val="22"/>
        </w:rPr>
      </w:pPr>
    </w:p>
    <w:p w14:paraId="338FD1BD" w14:textId="7B8928D4" w:rsidR="000575EE" w:rsidRPr="00DE757E" w:rsidRDefault="000575EE" w:rsidP="00A744E7">
      <w:pPr>
        <w:pStyle w:val="Default"/>
        <w:rPr>
          <w:sz w:val="22"/>
          <w:szCs w:val="22"/>
        </w:rPr>
      </w:pPr>
      <w:r w:rsidRPr="00DE757E">
        <w:rPr>
          <w:sz w:val="22"/>
          <w:szCs w:val="22"/>
        </w:rPr>
        <w:t xml:space="preserve">Information on the Australian open disclosure framework is available at </w:t>
      </w:r>
      <w:hyperlink r:id="rId49" w:history="1">
        <w:r w:rsidRPr="000A6F19">
          <w:rPr>
            <w:rStyle w:val="Hyperlink"/>
            <w:sz w:val="22"/>
            <w:szCs w:val="22"/>
          </w:rPr>
          <w:t>www.safetyandquality.gov. au/our-work/open-disclosure/the-open-disclosure-framework</w:t>
        </w:r>
      </w:hyperlink>
      <w:r w:rsidRPr="00DE757E">
        <w:rPr>
          <w:sz w:val="22"/>
          <w:szCs w:val="22"/>
        </w:rPr>
        <w:t xml:space="preserve"> </w:t>
      </w:r>
    </w:p>
    <w:p w14:paraId="0FE0218E" w14:textId="77777777" w:rsidR="000575EE" w:rsidRPr="00DE757E" w:rsidRDefault="000575EE" w:rsidP="00A744E7">
      <w:pPr>
        <w:pStyle w:val="Default"/>
        <w:rPr>
          <w:sz w:val="22"/>
          <w:szCs w:val="22"/>
        </w:rPr>
      </w:pPr>
    </w:p>
    <w:p w14:paraId="61604687" w14:textId="15C04A55" w:rsidR="00F83C07" w:rsidRPr="00DE757E" w:rsidRDefault="000575EE" w:rsidP="00A744E7">
      <w:pPr>
        <w:pStyle w:val="Default"/>
        <w:rPr>
          <w:sz w:val="22"/>
          <w:szCs w:val="22"/>
        </w:rPr>
      </w:pPr>
      <w:r w:rsidRPr="00DE757E">
        <w:rPr>
          <w:sz w:val="22"/>
          <w:szCs w:val="22"/>
        </w:rPr>
        <w:t xml:space="preserve">Implementing the Australian open disclosure framework in small practices (as opposed to hospitals) is available at </w:t>
      </w:r>
      <w:hyperlink r:id="rId50" w:history="1">
        <w:r w:rsidR="00F83C07" w:rsidRPr="00DE757E">
          <w:rPr>
            <w:rStyle w:val="Hyperlink"/>
            <w:sz w:val="22"/>
            <w:szCs w:val="22"/>
          </w:rPr>
          <w:t>www.safetyandquality.gov.au/publications/implementing-the-australianopen-disclosure-framework-in-small-practices</w:t>
        </w:r>
      </w:hyperlink>
      <w:r w:rsidRPr="00DE757E">
        <w:rPr>
          <w:sz w:val="22"/>
          <w:szCs w:val="22"/>
        </w:rPr>
        <w:t xml:space="preserve"> </w:t>
      </w:r>
    </w:p>
    <w:p w14:paraId="0FA2598C" w14:textId="77777777" w:rsidR="00F83C07" w:rsidRPr="00DE757E" w:rsidRDefault="00F83C07" w:rsidP="00A744E7">
      <w:pPr>
        <w:pStyle w:val="Default"/>
        <w:rPr>
          <w:sz w:val="22"/>
          <w:szCs w:val="22"/>
        </w:rPr>
      </w:pPr>
    </w:p>
    <w:p w14:paraId="4DA5E35E" w14:textId="77777777" w:rsidR="00F83C07" w:rsidRPr="00DE757E" w:rsidRDefault="000575EE" w:rsidP="00A744E7">
      <w:pPr>
        <w:pStyle w:val="Default"/>
        <w:rPr>
          <w:sz w:val="22"/>
          <w:szCs w:val="22"/>
        </w:rPr>
      </w:pPr>
      <w:r w:rsidRPr="00DE757E">
        <w:rPr>
          <w:sz w:val="22"/>
          <w:szCs w:val="22"/>
        </w:rPr>
        <w:t>Health profess</w:t>
      </w:r>
      <w:r w:rsidR="00F83C07" w:rsidRPr="00DE757E">
        <w:rPr>
          <w:sz w:val="22"/>
          <w:szCs w:val="22"/>
        </w:rPr>
        <w:t>ionals have an obligation to:</w:t>
      </w:r>
    </w:p>
    <w:p w14:paraId="1AA9B976" w14:textId="77777777" w:rsidR="00F83C07" w:rsidRPr="00DE757E" w:rsidRDefault="00F83C07" w:rsidP="00A744E7">
      <w:pPr>
        <w:pStyle w:val="Default"/>
        <w:rPr>
          <w:sz w:val="22"/>
          <w:szCs w:val="22"/>
        </w:rPr>
      </w:pPr>
    </w:p>
    <w:p w14:paraId="2EF4F7F8" w14:textId="77777777" w:rsidR="00F83C07" w:rsidRPr="00DE757E" w:rsidRDefault="000575EE" w:rsidP="002E21F1">
      <w:pPr>
        <w:pStyle w:val="Default"/>
        <w:numPr>
          <w:ilvl w:val="0"/>
          <w:numId w:val="193"/>
        </w:numPr>
        <w:rPr>
          <w:sz w:val="22"/>
          <w:szCs w:val="22"/>
        </w:rPr>
      </w:pPr>
      <w:r w:rsidRPr="00DE757E">
        <w:rPr>
          <w:sz w:val="22"/>
          <w:szCs w:val="22"/>
        </w:rPr>
        <w:t>respectfully explain to pat</w:t>
      </w:r>
      <w:r w:rsidR="00F83C07" w:rsidRPr="00DE757E">
        <w:rPr>
          <w:sz w:val="22"/>
          <w:szCs w:val="22"/>
        </w:rPr>
        <w:t>ients when things go wrong</w:t>
      </w:r>
    </w:p>
    <w:p w14:paraId="752EE327" w14:textId="77777777" w:rsidR="00F83C07" w:rsidRPr="00DE757E" w:rsidRDefault="000575EE" w:rsidP="002E21F1">
      <w:pPr>
        <w:pStyle w:val="Default"/>
        <w:numPr>
          <w:ilvl w:val="0"/>
          <w:numId w:val="193"/>
        </w:numPr>
        <w:rPr>
          <w:sz w:val="22"/>
          <w:szCs w:val="22"/>
        </w:rPr>
      </w:pPr>
      <w:r w:rsidRPr="00DE757E">
        <w:rPr>
          <w:sz w:val="22"/>
          <w:szCs w:val="22"/>
        </w:rPr>
        <w:t>offer an expression of regret or g</w:t>
      </w:r>
      <w:r w:rsidR="00F83C07" w:rsidRPr="00DE757E">
        <w:rPr>
          <w:sz w:val="22"/>
          <w:szCs w:val="22"/>
        </w:rPr>
        <w:t>enuine apology (if warranted)</w:t>
      </w:r>
    </w:p>
    <w:p w14:paraId="24BB384E" w14:textId="77777777" w:rsidR="00F83C07" w:rsidRPr="00DE757E" w:rsidRDefault="000575EE" w:rsidP="002E21F1">
      <w:pPr>
        <w:pStyle w:val="Default"/>
        <w:numPr>
          <w:ilvl w:val="0"/>
          <w:numId w:val="193"/>
        </w:numPr>
        <w:rPr>
          <w:sz w:val="22"/>
          <w:szCs w:val="22"/>
        </w:rPr>
      </w:pPr>
      <w:r w:rsidRPr="00DE757E">
        <w:rPr>
          <w:sz w:val="22"/>
          <w:szCs w:val="22"/>
        </w:rPr>
        <w:t xml:space="preserve">explain what steps have been taken to ensure that the mistake is not repeated. </w:t>
      </w:r>
    </w:p>
    <w:p w14:paraId="2E53AC2D" w14:textId="77777777" w:rsidR="00F83C07" w:rsidRPr="00DE757E" w:rsidRDefault="00F83C07" w:rsidP="00A744E7">
      <w:pPr>
        <w:pStyle w:val="Default"/>
        <w:rPr>
          <w:sz w:val="22"/>
          <w:szCs w:val="22"/>
        </w:rPr>
      </w:pPr>
    </w:p>
    <w:p w14:paraId="236869E6" w14:textId="77777777" w:rsidR="00F83C07" w:rsidRPr="00DE757E" w:rsidRDefault="000575EE" w:rsidP="00A744E7">
      <w:pPr>
        <w:pStyle w:val="Default"/>
        <w:rPr>
          <w:sz w:val="22"/>
          <w:szCs w:val="22"/>
        </w:rPr>
      </w:pPr>
      <w:r w:rsidRPr="00DE757E">
        <w:rPr>
          <w:sz w:val="22"/>
          <w:szCs w:val="22"/>
        </w:rPr>
        <w:t>Communicating openly and honestly is imp</w:t>
      </w:r>
      <w:r w:rsidR="00F83C07" w:rsidRPr="00DE757E">
        <w:rPr>
          <w:sz w:val="22"/>
          <w:szCs w:val="22"/>
        </w:rPr>
        <w:t>ortant so that a patient can:</w:t>
      </w:r>
    </w:p>
    <w:p w14:paraId="7BB96812" w14:textId="77777777" w:rsidR="00F83C07" w:rsidRPr="00DE757E" w:rsidRDefault="00F83C07" w:rsidP="00A744E7">
      <w:pPr>
        <w:pStyle w:val="Default"/>
        <w:rPr>
          <w:sz w:val="22"/>
          <w:szCs w:val="22"/>
        </w:rPr>
      </w:pPr>
    </w:p>
    <w:p w14:paraId="2A75477D" w14:textId="77777777" w:rsidR="00F83C07" w:rsidRPr="00DE757E" w:rsidRDefault="00F83C07" w:rsidP="002E21F1">
      <w:pPr>
        <w:pStyle w:val="Default"/>
        <w:numPr>
          <w:ilvl w:val="0"/>
          <w:numId w:val="193"/>
        </w:numPr>
        <w:rPr>
          <w:sz w:val="22"/>
          <w:szCs w:val="22"/>
        </w:rPr>
      </w:pPr>
      <w:r w:rsidRPr="00DE757E">
        <w:rPr>
          <w:sz w:val="22"/>
          <w:szCs w:val="22"/>
        </w:rPr>
        <w:t>move on</w:t>
      </w:r>
    </w:p>
    <w:p w14:paraId="378AC455" w14:textId="77777777" w:rsidR="00F83C07" w:rsidRPr="00DE757E" w:rsidRDefault="000575EE" w:rsidP="002E21F1">
      <w:pPr>
        <w:pStyle w:val="Default"/>
        <w:numPr>
          <w:ilvl w:val="0"/>
          <w:numId w:val="193"/>
        </w:numPr>
        <w:rPr>
          <w:sz w:val="22"/>
          <w:szCs w:val="22"/>
        </w:rPr>
      </w:pPr>
      <w:r w:rsidRPr="00DE757E">
        <w:rPr>
          <w:sz w:val="22"/>
          <w:szCs w:val="22"/>
        </w:rPr>
        <w:t xml:space="preserve">have better </w:t>
      </w:r>
      <w:r w:rsidR="00F83C07" w:rsidRPr="00DE757E">
        <w:rPr>
          <w:sz w:val="22"/>
          <w:szCs w:val="22"/>
        </w:rPr>
        <w:t>relationships with clinicians</w:t>
      </w:r>
    </w:p>
    <w:p w14:paraId="3485BC9E" w14:textId="619AB67C" w:rsidR="00A744E7" w:rsidRPr="00DE757E" w:rsidRDefault="000575EE" w:rsidP="002E21F1">
      <w:pPr>
        <w:pStyle w:val="Default"/>
        <w:numPr>
          <w:ilvl w:val="0"/>
          <w:numId w:val="193"/>
        </w:numPr>
        <w:rPr>
          <w:sz w:val="22"/>
          <w:szCs w:val="22"/>
        </w:rPr>
      </w:pPr>
      <w:r w:rsidRPr="00DE757E">
        <w:rPr>
          <w:sz w:val="22"/>
          <w:szCs w:val="22"/>
        </w:rPr>
        <w:t>be more involved in their care.</w:t>
      </w:r>
    </w:p>
    <w:p w14:paraId="51EED63C" w14:textId="77777777" w:rsidR="00F83C07" w:rsidRPr="00DE757E" w:rsidRDefault="00F83C07" w:rsidP="00A744E7">
      <w:pPr>
        <w:pStyle w:val="Default"/>
        <w:rPr>
          <w:b/>
          <w:bCs/>
          <w:color w:val="FF0000"/>
          <w:sz w:val="22"/>
          <w:szCs w:val="22"/>
        </w:rPr>
      </w:pPr>
    </w:p>
    <w:p w14:paraId="09A1C00F" w14:textId="77777777" w:rsidR="00A744E7" w:rsidRPr="00DE757E" w:rsidRDefault="00A744E7" w:rsidP="00A744E7">
      <w:pPr>
        <w:pStyle w:val="Default"/>
        <w:rPr>
          <w:b/>
          <w:bCs/>
          <w:color w:val="FF0000"/>
          <w:sz w:val="22"/>
          <w:szCs w:val="22"/>
        </w:rPr>
      </w:pPr>
      <w:r w:rsidRPr="00DE757E">
        <w:rPr>
          <w:b/>
          <w:bCs/>
          <w:color w:val="FF0000"/>
          <w:sz w:val="22"/>
          <w:szCs w:val="22"/>
        </w:rPr>
        <w:t xml:space="preserve">Meeting this Criterion </w:t>
      </w:r>
    </w:p>
    <w:p w14:paraId="78144BC2" w14:textId="77777777" w:rsidR="00BB64BD" w:rsidRPr="00DE757E" w:rsidRDefault="00BB64BD" w:rsidP="00A744E7">
      <w:pPr>
        <w:pStyle w:val="Default"/>
        <w:rPr>
          <w:color w:val="FF0000"/>
          <w:sz w:val="22"/>
          <w:szCs w:val="22"/>
        </w:rPr>
      </w:pPr>
    </w:p>
    <w:p w14:paraId="341D2A42" w14:textId="77777777" w:rsidR="00F83C07" w:rsidRPr="00DE757E" w:rsidRDefault="00F83C07" w:rsidP="00F83C07">
      <w:pPr>
        <w:pStyle w:val="Default"/>
        <w:rPr>
          <w:sz w:val="22"/>
          <w:szCs w:val="22"/>
        </w:rPr>
      </w:pPr>
      <w:r w:rsidRPr="00DE757E">
        <w:rPr>
          <w:sz w:val="22"/>
          <w:szCs w:val="22"/>
        </w:rPr>
        <w:t>The Australian open disclosure framework states that open disclosure includes:</w:t>
      </w:r>
    </w:p>
    <w:p w14:paraId="33D03278" w14:textId="77777777" w:rsidR="00F83C07" w:rsidRPr="00DE757E" w:rsidRDefault="00F83C07" w:rsidP="00F83C07">
      <w:pPr>
        <w:pStyle w:val="Default"/>
        <w:rPr>
          <w:sz w:val="22"/>
          <w:szCs w:val="22"/>
        </w:rPr>
      </w:pPr>
    </w:p>
    <w:p w14:paraId="2D8CED60" w14:textId="77777777" w:rsidR="00F83C07" w:rsidRPr="00DE757E" w:rsidRDefault="00F83C07" w:rsidP="002E21F1">
      <w:pPr>
        <w:pStyle w:val="Default"/>
        <w:numPr>
          <w:ilvl w:val="0"/>
          <w:numId w:val="194"/>
        </w:numPr>
        <w:rPr>
          <w:sz w:val="22"/>
          <w:szCs w:val="22"/>
        </w:rPr>
      </w:pPr>
      <w:r w:rsidRPr="00DE757E">
        <w:rPr>
          <w:sz w:val="22"/>
          <w:szCs w:val="22"/>
        </w:rPr>
        <w:t>acknowledgement to the patient that something has gone wrong, either in response to their enquiry or initiated by the practice</w:t>
      </w:r>
    </w:p>
    <w:p w14:paraId="43789EF1" w14:textId="77777777" w:rsidR="00F83C07" w:rsidRPr="00DE757E" w:rsidRDefault="00F83C07" w:rsidP="002E21F1">
      <w:pPr>
        <w:pStyle w:val="Default"/>
        <w:numPr>
          <w:ilvl w:val="0"/>
          <w:numId w:val="194"/>
        </w:numPr>
        <w:rPr>
          <w:sz w:val="22"/>
          <w:szCs w:val="22"/>
        </w:rPr>
      </w:pPr>
      <w:r w:rsidRPr="00DE757E">
        <w:rPr>
          <w:sz w:val="22"/>
          <w:szCs w:val="22"/>
        </w:rPr>
        <w:t>an apology or expression of regret (including the word ‘sorry’)</w:t>
      </w:r>
    </w:p>
    <w:p w14:paraId="55F4D459" w14:textId="77777777" w:rsidR="00F83C07" w:rsidRPr="00DE757E" w:rsidRDefault="00F83C07" w:rsidP="002E21F1">
      <w:pPr>
        <w:pStyle w:val="Default"/>
        <w:numPr>
          <w:ilvl w:val="0"/>
          <w:numId w:val="194"/>
        </w:numPr>
        <w:rPr>
          <w:sz w:val="22"/>
          <w:szCs w:val="22"/>
        </w:rPr>
      </w:pPr>
      <w:r w:rsidRPr="00DE757E">
        <w:rPr>
          <w:sz w:val="22"/>
          <w:szCs w:val="22"/>
        </w:rPr>
        <w:t>a factual explanation of what happened</w:t>
      </w:r>
    </w:p>
    <w:p w14:paraId="198CBD7A" w14:textId="77777777" w:rsidR="00F83C07" w:rsidRPr="00DE757E" w:rsidRDefault="00F83C07" w:rsidP="002E21F1">
      <w:pPr>
        <w:pStyle w:val="Default"/>
        <w:numPr>
          <w:ilvl w:val="0"/>
          <w:numId w:val="194"/>
        </w:numPr>
        <w:rPr>
          <w:sz w:val="22"/>
          <w:szCs w:val="22"/>
        </w:rPr>
      </w:pPr>
      <w:r w:rsidRPr="00DE757E">
        <w:rPr>
          <w:sz w:val="22"/>
          <w:szCs w:val="22"/>
        </w:rPr>
        <w:t>an opportunity for the patient to share their experience with the practice</w:t>
      </w:r>
    </w:p>
    <w:p w14:paraId="1D2B00EC" w14:textId="77777777" w:rsidR="00F83C07" w:rsidRPr="00DE757E" w:rsidRDefault="00F83C07" w:rsidP="002E21F1">
      <w:pPr>
        <w:pStyle w:val="Default"/>
        <w:numPr>
          <w:ilvl w:val="0"/>
          <w:numId w:val="194"/>
        </w:numPr>
        <w:rPr>
          <w:sz w:val="22"/>
          <w:szCs w:val="22"/>
        </w:rPr>
      </w:pPr>
      <w:r w:rsidRPr="00DE757E">
        <w:rPr>
          <w:sz w:val="22"/>
          <w:szCs w:val="22"/>
        </w:rPr>
        <w:t xml:space="preserve">an explanation of the steps being taken to manage the event and prevent a recurrence. </w:t>
      </w:r>
    </w:p>
    <w:p w14:paraId="35F15FB9" w14:textId="77777777" w:rsidR="00F83C07" w:rsidRPr="00DE757E" w:rsidRDefault="00F83C07" w:rsidP="00F83C07">
      <w:pPr>
        <w:pStyle w:val="Default"/>
        <w:rPr>
          <w:sz w:val="22"/>
          <w:szCs w:val="22"/>
        </w:rPr>
      </w:pPr>
    </w:p>
    <w:p w14:paraId="6CB40F0B" w14:textId="15CF2E0F" w:rsidR="00A744E7" w:rsidRPr="00DE757E" w:rsidRDefault="00F83C07" w:rsidP="00F83C07">
      <w:pPr>
        <w:pStyle w:val="Default"/>
        <w:rPr>
          <w:sz w:val="22"/>
          <w:szCs w:val="22"/>
        </w:rPr>
      </w:pPr>
      <w:r w:rsidRPr="00DE757E">
        <w:rPr>
          <w:sz w:val="22"/>
          <w:szCs w:val="22"/>
        </w:rPr>
        <w:t xml:space="preserve">Open disclosure is a discussion and exchange of information that may take place over several meetings. To meet this Criterion, team members need to listen to what the patient says in response to the practice’s open disclosure and demonstrate that the practice has </w:t>
      </w:r>
      <w:r w:rsidRPr="00DE757E">
        <w:rPr>
          <w:sz w:val="22"/>
          <w:szCs w:val="22"/>
        </w:rPr>
        <w:lastRenderedPageBreak/>
        <w:t xml:space="preserve">learnt from the incident. Incidents and near misses can be recorded in the patient’s record as per the </w:t>
      </w:r>
      <w:r w:rsidRPr="00DE757E">
        <w:rPr>
          <w:i/>
          <w:sz w:val="22"/>
          <w:szCs w:val="22"/>
        </w:rPr>
        <w:t>Australian open disclosure framework</w:t>
      </w:r>
      <w:r w:rsidRPr="00DE757E">
        <w:rPr>
          <w:sz w:val="22"/>
          <w:szCs w:val="22"/>
        </w:rPr>
        <w:t>.</w:t>
      </w:r>
    </w:p>
    <w:p w14:paraId="79E8B313" w14:textId="77777777" w:rsidR="00F83C07" w:rsidRPr="00DE757E" w:rsidRDefault="00F83C07" w:rsidP="00F83C07">
      <w:pPr>
        <w:pStyle w:val="Default"/>
        <w:rPr>
          <w:sz w:val="22"/>
          <w:szCs w:val="22"/>
        </w:rPr>
      </w:pPr>
    </w:p>
    <w:p w14:paraId="25E278A9" w14:textId="77777777" w:rsidR="00F83C07" w:rsidRPr="00DE757E" w:rsidRDefault="00F83C07" w:rsidP="00F83C07">
      <w:pPr>
        <w:pStyle w:val="Default"/>
        <w:rPr>
          <w:sz w:val="22"/>
          <w:szCs w:val="22"/>
        </w:rPr>
      </w:pPr>
      <w:r w:rsidRPr="00DE757E">
        <w:rPr>
          <w:sz w:val="22"/>
          <w:szCs w:val="22"/>
        </w:rPr>
        <w:t xml:space="preserve">Disclosure to the patient following an incident that caused harm is beneficial to both the patient and the practice. Disclosure may also be appropriate where no harm appears to have been caused, especially if there is reasonable likelihood of harm resulting in the future as a result of the incident. </w:t>
      </w:r>
    </w:p>
    <w:p w14:paraId="7C876D1D" w14:textId="77777777" w:rsidR="00F83C07" w:rsidRPr="00DE757E" w:rsidRDefault="00F83C07" w:rsidP="00F83C07">
      <w:pPr>
        <w:pStyle w:val="Default"/>
        <w:rPr>
          <w:sz w:val="22"/>
          <w:szCs w:val="22"/>
        </w:rPr>
      </w:pPr>
    </w:p>
    <w:p w14:paraId="033F6F4D" w14:textId="7C3BB57F" w:rsidR="00F83C07" w:rsidRPr="00DE757E" w:rsidRDefault="00F83C07" w:rsidP="00F83C07">
      <w:pPr>
        <w:pStyle w:val="Default"/>
        <w:rPr>
          <w:sz w:val="22"/>
          <w:szCs w:val="22"/>
        </w:rPr>
      </w:pPr>
      <w:r w:rsidRPr="00DE757E">
        <w:rPr>
          <w:sz w:val="22"/>
          <w:szCs w:val="22"/>
        </w:rPr>
        <w:t>Contact your medical defence organisation and insurers for further guidance and advice about when you may need to participate in open disclosure, and what kind of documentation they would require for risk management initiatives.</w:t>
      </w:r>
    </w:p>
    <w:p w14:paraId="6E186090" w14:textId="77777777" w:rsidR="00BB64BD" w:rsidRPr="00DE757E" w:rsidRDefault="00BB64BD" w:rsidP="00A744E7">
      <w:pPr>
        <w:pStyle w:val="Default"/>
        <w:rPr>
          <w:sz w:val="22"/>
          <w:szCs w:val="22"/>
        </w:rPr>
      </w:pPr>
    </w:p>
    <w:p w14:paraId="52B21A79" w14:textId="77777777" w:rsidR="00A744E7" w:rsidRPr="00DE757E" w:rsidRDefault="00A744E7" w:rsidP="00A744E7">
      <w:pPr>
        <w:pStyle w:val="Default"/>
        <w:rPr>
          <w:color w:val="FF0000"/>
          <w:sz w:val="22"/>
          <w:szCs w:val="22"/>
        </w:rPr>
      </w:pPr>
      <w:r w:rsidRPr="00DE757E">
        <w:rPr>
          <w:b/>
          <w:bCs/>
          <w:color w:val="FF0000"/>
          <w:sz w:val="22"/>
          <w:szCs w:val="22"/>
        </w:rPr>
        <w:t xml:space="preserve">Meeting each Indicator </w:t>
      </w:r>
    </w:p>
    <w:p w14:paraId="37F5A77E" w14:textId="77777777" w:rsidR="00BB64BD" w:rsidRPr="00DE757E" w:rsidRDefault="00BB64BD" w:rsidP="00A744E7">
      <w:pPr>
        <w:pStyle w:val="Default"/>
        <w:rPr>
          <w:sz w:val="22"/>
          <w:szCs w:val="22"/>
        </w:rPr>
      </w:pPr>
    </w:p>
    <w:p w14:paraId="15AE6901" w14:textId="02873576" w:rsidR="00A744E7" w:rsidRPr="00DE757E" w:rsidRDefault="00A744E7" w:rsidP="00A744E7">
      <w:pPr>
        <w:pStyle w:val="Default"/>
        <w:rPr>
          <w:sz w:val="22"/>
          <w:szCs w:val="22"/>
        </w:rPr>
      </w:pPr>
      <w:r w:rsidRPr="00DE757E">
        <w:rPr>
          <w:sz w:val="22"/>
          <w:szCs w:val="22"/>
        </w:rPr>
        <w:t xml:space="preserve">QI3.2 A </w:t>
      </w:r>
      <w:r w:rsidR="00F83C07" w:rsidRPr="00DE757E">
        <w:rPr>
          <w:sz w:val="22"/>
          <w:szCs w:val="22"/>
        </w:rPr>
        <w:t>Our practice follows an open disclosure process that is based on the Australian open disclosure framework.</w:t>
      </w:r>
    </w:p>
    <w:p w14:paraId="2CE60020" w14:textId="77777777" w:rsidR="00BB64BD" w:rsidRPr="00DE757E" w:rsidRDefault="00BB64BD" w:rsidP="00A744E7">
      <w:pPr>
        <w:pStyle w:val="Default"/>
        <w:rPr>
          <w:sz w:val="22"/>
          <w:szCs w:val="22"/>
        </w:rPr>
      </w:pPr>
    </w:p>
    <w:p w14:paraId="5EFF050E" w14:textId="77777777" w:rsidR="00A744E7" w:rsidRPr="00DE757E" w:rsidRDefault="00A744E7" w:rsidP="00A744E7">
      <w:pPr>
        <w:pStyle w:val="Default"/>
        <w:rPr>
          <w:sz w:val="22"/>
          <w:szCs w:val="22"/>
        </w:rPr>
      </w:pPr>
      <w:r w:rsidRPr="00DE757E">
        <w:rPr>
          <w:sz w:val="22"/>
          <w:szCs w:val="22"/>
        </w:rPr>
        <w:t xml:space="preserve">You could: </w:t>
      </w:r>
    </w:p>
    <w:p w14:paraId="60F18D0E" w14:textId="77777777" w:rsidR="00BB64BD" w:rsidRPr="00DE757E" w:rsidRDefault="00BB64BD" w:rsidP="00A744E7">
      <w:pPr>
        <w:pStyle w:val="Default"/>
        <w:rPr>
          <w:sz w:val="22"/>
          <w:szCs w:val="22"/>
        </w:rPr>
      </w:pPr>
    </w:p>
    <w:p w14:paraId="4703BFB5"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maintain an open disclosure process and encourage all members of the practice team to follow the process</w:t>
      </w:r>
    </w:p>
    <w:p w14:paraId="24C966C1"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develop and implement policies and guidelines that align with the Australian open disclosure framework</w:t>
      </w:r>
    </w:p>
    <w:p w14:paraId="4C82FC58"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keep a record of any discussions and apologies</w:t>
      </w:r>
    </w:p>
    <w:p w14:paraId="40068FDF"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implement quality improvement initiatives (eg develop a brochure to give patients more information about a particular issue)</w:t>
      </w:r>
    </w:p>
    <w:p w14:paraId="7C361C16"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record any incidents in the patient’s record</w:t>
      </w:r>
    </w:p>
    <w:p w14:paraId="0B219E37"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educate practitioners about the Australian open disclosure framework for small practices so that they understand when they might need to undertake open disclosure</w:t>
      </w:r>
    </w:p>
    <w:p w14:paraId="7C492D93" w14:textId="77777777" w:rsidR="00F83C07" w:rsidRPr="00DE757E" w:rsidRDefault="00F83C07" w:rsidP="002E21F1">
      <w:pPr>
        <w:pStyle w:val="ListParagraph"/>
        <w:numPr>
          <w:ilvl w:val="0"/>
          <w:numId w:val="195"/>
        </w:numPr>
        <w:rPr>
          <w:rFonts w:ascii="Arial" w:hAnsi="Arial" w:cs="Arial"/>
          <w:color w:val="000000"/>
        </w:rPr>
      </w:pPr>
      <w:r w:rsidRPr="00DE757E">
        <w:rPr>
          <w:rFonts w:ascii="Arial" w:hAnsi="Arial" w:cs="Arial"/>
          <w:color w:val="000000"/>
        </w:rPr>
        <w:t>discuss open disclosure at practice team meetings</w:t>
      </w:r>
    </w:p>
    <w:p w14:paraId="5964EF4A" w14:textId="1E664AA7" w:rsidR="00A744E7" w:rsidRPr="00DE757E" w:rsidRDefault="00F83C07" w:rsidP="002E21F1">
      <w:pPr>
        <w:pStyle w:val="ListParagraph"/>
        <w:numPr>
          <w:ilvl w:val="0"/>
          <w:numId w:val="195"/>
        </w:numPr>
        <w:rPr>
          <w:rFonts w:ascii="Arial" w:hAnsi="Arial" w:cs="Arial"/>
          <w:b/>
          <w:bCs/>
          <w:color w:val="FF0000"/>
        </w:rPr>
      </w:pPr>
      <w:r w:rsidRPr="00DE757E">
        <w:rPr>
          <w:rFonts w:ascii="Arial" w:hAnsi="Arial" w:cs="Arial"/>
          <w:color w:val="000000"/>
        </w:rPr>
        <w:t>discuss open disclosure during induction.</w:t>
      </w:r>
    </w:p>
    <w:p w14:paraId="6CFB678D" w14:textId="77777777" w:rsidR="0006226E" w:rsidRDefault="0006226E" w:rsidP="00A744E7">
      <w:pPr>
        <w:rPr>
          <w:rFonts w:ascii="Arial" w:hAnsi="Arial" w:cs="Arial"/>
        </w:rPr>
      </w:pPr>
    </w:p>
    <w:p w14:paraId="29CC30B4" w14:textId="77777777" w:rsidR="00BF3AB5" w:rsidRDefault="00BF3AB5" w:rsidP="00A744E7">
      <w:pPr>
        <w:rPr>
          <w:rFonts w:ascii="Arial" w:hAnsi="Arial" w:cs="Arial"/>
        </w:rPr>
      </w:pPr>
    </w:p>
    <w:p w14:paraId="3FF22C67" w14:textId="77777777" w:rsidR="00336D31" w:rsidRDefault="00336D31" w:rsidP="00A744E7">
      <w:pPr>
        <w:rPr>
          <w:rFonts w:ascii="Arial" w:hAnsi="Arial" w:cs="Arial"/>
        </w:rPr>
      </w:pPr>
    </w:p>
    <w:p w14:paraId="79193B85" w14:textId="77777777" w:rsidR="00336D31" w:rsidRDefault="00336D31" w:rsidP="00A744E7">
      <w:pPr>
        <w:rPr>
          <w:rFonts w:ascii="Arial" w:hAnsi="Arial" w:cs="Arial"/>
        </w:rPr>
      </w:pPr>
    </w:p>
    <w:p w14:paraId="34276B62" w14:textId="77777777" w:rsidR="00336D31" w:rsidRDefault="00336D31" w:rsidP="00A744E7">
      <w:pPr>
        <w:rPr>
          <w:rFonts w:ascii="Arial" w:hAnsi="Arial" w:cs="Arial"/>
        </w:rPr>
      </w:pPr>
    </w:p>
    <w:p w14:paraId="7F5F1F6C" w14:textId="77777777" w:rsidR="00336D31" w:rsidRDefault="00336D31" w:rsidP="00A744E7">
      <w:pPr>
        <w:rPr>
          <w:rFonts w:ascii="Arial" w:hAnsi="Arial" w:cs="Arial"/>
        </w:rPr>
      </w:pPr>
    </w:p>
    <w:p w14:paraId="21F8C59C" w14:textId="77777777" w:rsidR="00336D31" w:rsidRDefault="00336D31" w:rsidP="00A744E7">
      <w:pPr>
        <w:rPr>
          <w:rFonts w:ascii="Arial" w:hAnsi="Arial" w:cs="Arial"/>
        </w:rPr>
      </w:pPr>
    </w:p>
    <w:p w14:paraId="6F301B1A" w14:textId="77777777" w:rsidR="00336D31" w:rsidRDefault="00336D31" w:rsidP="00A744E7">
      <w:pPr>
        <w:rPr>
          <w:rFonts w:ascii="Arial" w:hAnsi="Arial" w:cs="Arial"/>
        </w:rPr>
      </w:pPr>
    </w:p>
    <w:p w14:paraId="74DC2153" w14:textId="77777777" w:rsidR="00336D31" w:rsidRDefault="00336D31" w:rsidP="00A744E7">
      <w:pPr>
        <w:rPr>
          <w:rFonts w:ascii="Arial" w:hAnsi="Arial" w:cs="Arial"/>
        </w:rPr>
      </w:pPr>
    </w:p>
    <w:p w14:paraId="59CE83EB" w14:textId="77777777" w:rsidR="00336D31" w:rsidRDefault="00336D31" w:rsidP="00A744E7">
      <w:pPr>
        <w:rPr>
          <w:rFonts w:ascii="Arial" w:hAnsi="Arial" w:cs="Arial"/>
        </w:rPr>
      </w:pPr>
    </w:p>
    <w:p w14:paraId="228BFA33" w14:textId="490EDD98" w:rsidR="00BF3AB5" w:rsidRPr="00BF3AB5" w:rsidRDefault="00BF3AB5" w:rsidP="00BF3AB5">
      <w:pPr>
        <w:pStyle w:val="Heading2"/>
        <w:rPr>
          <w:rFonts w:ascii="Arial" w:hAnsi="Arial" w:cs="Arial"/>
          <w:b/>
          <w:color w:val="FF0000"/>
        </w:rPr>
        <w:sectPr w:rsidR="00BF3AB5" w:rsidRPr="00BF3AB5" w:rsidSect="002351B9">
          <w:endnotePr>
            <w:numFmt w:val="decimal"/>
            <w:numRestart w:val="eachSect"/>
          </w:endnotePr>
          <w:pgSz w:w="11906" w:h="16838" w:code="9"/>
          <w:pgMar w:top="1440" w:right="1440" w:bottom="1440" w:left="1440" w:header="794" w:footer="709" w:gutter="0"/>
          <w:pgBorders>
            <w:top w:val="single" w:sz="4" w:space="1" w:color="FF0000"/>
          </w:pgBorders>
          <w:cols w:space="708"/>
          <w:docGrid w:linePitch="360"/>
        </w:sectPr>
      </w:pPr>
      <w:bookmarkStart w:id="28" w:name="_Toc508962671"/>
      <w:r w:rsidRPr="00BF3AB5">
        <w:rPr>
          <w:rFonts w:ascii="Arial" w:hAnsi="Arial" w:cs="Arial"/>
          <w:b/>
          <w:color w:val="FF0000"/>
        </w:rPr>
        <w:lastRenderedPageBreak/>
        <w:t>Reference</w:t>
      </w:r>
      <w:bookmarkEnd w:id="28"/>
      <w:r w:rsidR="00314664">
        <w:rPr>
          <w:rFonts w:ascii="Arial" w:hAnsi="Arial" w:cs="Arial"/>
          <w:b/>
          <w:color w:val="FF0000"/>
        </w:rPr>
        <w:t>s</w:t>
      </w:r>
    </w:p>
    <w:p w14:paraId="1E57980D" w14:textId="7DF06700" w:rsidR="00F034C2" w:rsidRPr="006A3DE4" w:rsidRDefault="00F034C2" w:rsidP="00F034C2">
      <w:pPr>
        <w:pStyle w:val="Heading1"/>
        <w:rPr>
          <w:rFonts w:ascii="Arial" w:hAnsi="Arial" w:cs="Arial"/>
          <w:b/>
          <w:color w:val="000000" w:themeColor="text1"/>
        </w:rPr>
      </w:pPr>
      <w:bookmarkStart w:id="29" w:name="_Toc508962672"/>
      <w:r w:rsidRPr="00DE757E">
        <w:rPr>
          <w:rFonts w:ascii="Arial" w:hAnsi="Arial" w:cs="Arial"/>
          <w:b/>
          <w:color w:val="000000" w:themeColor="text1"/>
        </w:rPr>
        <w:lastRenderedPageBreak/>
        <w:t>Module 3: GP Module</w:t>
      </w:r>
      <w:bookmarkEnd w:id="29"/>
    </w:p>
    <w:p w14:paraId="460171B0" w14:textId="77777777" w:rsidR="00F034C2" w:rsidRPr="006A3DE4" w:rsidRDefault="00F034C2" w:rsidP="00F034C2">
      <w:pPr>
        <w:rPr>
          <w:rFonts w:ascii="Arial" w:hAnsi="Arial" w:cs="Arial"/>
        </w:rPr>
      </w:pPr>
    </w:p>
    <w:p w14:paraId="2F17AA07" w14:textId="6EA00DD2" w:rsidR="00A96AB1" w:rsidRPr="00BF3AB5" w:rsidRDefault="00B91110" w:rsidP="00BF4411">
      <w:pPr>
        <w:pStyle w:val="Heading2"/>
        <w:rPr>
          <w:rFonts w:ascii="Arial" w:hAnsi="Arial" w:cs="Arial"/>
          <w:b/>
          <w:color w:val="FF0000"/>
        </w:rPr>
      </w:pPr>
      <w:bookmarkStart w:id="30" w:name="_Toc508962673"/>
      <w:r w:rsidRPr="00BF3AB5">
        <w:rPr>
          <w:rFonts w:ascii="Arial" w:hAnsi="Arial" w:cs="Arial"/>
          <w:b/>
          <w:color w:val="FF0000"/>
        </w:rPr>
        <w:t xml:space="preserve">GP </w:t>
      </w:r>
      <w:r w:rsidR="00BF4411" w:rsidRPr="00BF3AB5">
        <w:rPr>
          <w:rFonts w:ascii="Arial" w:hAnsi="Arial" w:cs="Arial"/>
          <w:b/>
          <w:color w:val="FF0000"/>
        </w:rPr>
        <w:t>Standard 1: Access to care</w:t>
      </w:r>
      <w:bookmarkEnd w:id="30"/>
    </w:p>
    <w:p w14:paraId="2F724A6A" w14:textId="77777777" w:rsidR="00DE757E" w:rsidRDefault="00DE757E" w:rsidP="00BF4411">
      <w:pPr>
        <w:rPr>
          <w:rFonts w:ascii="Arial" w:hAnsi="Arial" w:cs="Arial"/>
          <w:i/>
          <w:color w:val="FF0000"/>
          <w:sz w:val="24"/>
          <w:szCs w:val="24"/>
        </w:rPr>
      </w:pPr>
    </w:p>
    <w:p w14:paraId="2446356A" w14:textId="523E598A" w:rsidR="00A96AB1" w:rsidRPr="006A3DE4" w:rsidRDefault="00BF4411" w:rsidP="00BF4411">
      <w:pPr>
        <w:rPr>
          <w:rFonts w:ascii="Arial" w:hAnsi="Arial" w:cs="Arial"/>
          <w:i/>
          <w:color w:val="FF0000"/>
          <w:sz w:val="24"/>
          <w:szCs w:val="24"/>
        </w:rPr>
      </w:pPr>
      <w:r w:rsidRPr="006A3DE4">
        <w:rPr>
          <w:rFonts w:ascii="Arial" w:hAnsi="Arial" w:cs="Arial"/>
          <w:i/>
          <w:color w:val="FF0000"/>
          <w:sz w:val="24"/>
          <w:szCs w:val="24"/>
        </w:rPr>
        <w:t>Our practice provides timely care and advice</w:t>
      </w:r>
    </w:p>
    <w:p w14:paraId="058BCC62" w14:textId="77777777" w:rsidR="00BF4411" w:rsidRPr="006A3DE4" w:rsidRDefault="00BF4411" w:rsidP="00D44490">
      <w:pPr>
        <w:rPr>
          <w:rFonts w:ascii="Arial" w:hAnsi="Arial" w:cs="Arial"/>
        </w:rPr>
      </w:pPr>
      <w:r w:rsidRPr="006A3DE4">
        <w:rPr>
          <w:rFonts w:ascii="Arial" w:hAnsi="Arial" w:cs="Arial"/>
        </w:rPr>
        <w:t>This Standard includes criteria that relate to providing access to comprehensive care in a general practice context. They include the:</w:t>
      </w:r>
    </w:p>
    <w:p w14:paraId="3C58CC5D" w14:textId="77777777" w:rsidR="00BF4411" w:rsidRPr="006A3DE4" w:rsidRDefault="00BF4411" w:rsidP="002E21F1">
      <w:pPr>
        <w:pStyle w:val="ListParagraph"/>
        <w:numPr>
          <w:ilvl w:val="0"/>
          <w:numId w:val="221"/>
        </w:numPr>
        <w:rPr>
          <w:rFonts w:ascii="Arial" w:hAnsi="Arial" w:cs="Arial"/>
        </w:rPr>
      </w:pPr>
      <w:r w:rsidRPr="006A3DE4">
        <w:rPr>
          <w:rFonts w:ascii="Arial" w:hAnsi="Arial" w:cs="Arial"/>
        </w:rPr>
        <w:t>triage of patients so that the most appropriate care is provided</w:t>
      </w:r>
    </w:p>
    <w:p w14:paraId="70AB2C78" w14:textId="77777777" w:rsidR="00BF4411" w:rsidRPr="006A3DE4" w:rsidRDefault="00BF4411" w:rsidP="002E21F1">
      <w:pPr>
        <w:pStyle w:val="ListParagraph"/>
        <w:numPr>
          <w:ilvl w:val="0"/>
          <w:numId w:val="221"/>
        </w:numPr>
        <w:rPr>
          <w:rFonts w:ascii="Arial" w:hAnsi="Arial" w:cs="Arial"/>
        </w:rPr>
      </w:pPr>
      <w:r w:rsidRPr="006A3DE4">
        <w:rPr>
          <w:rFonts w:ascii="Arial" w:hAnsi="Arial" w:cs="Arial"/>
        </w:rPr>
        <w:t>ability for the practice to conduct home and other visits</w:t>
      </w:r>
    </w:p>
    <w:p w14:paraId="2A55575F" w14:textId="768951C2" w:rsidR="00A96AB1" w:rsidRPr="00DE757E" w:rsidRDefault="00BF4411" w:rsidP="002E21F1">
      <w:pPr>
        <w:pStyle w:val="ListParagraph"/>
        <w:numPr>
          <w:ilvl w:val="0"/>
          <w:numId w:val="221"/>
        </w:numPr>
        <w:rPr>
          <w:rFonts w:ascii="Arial" w:hAnsi="Arial" w:cs="Arial"/>
        </w:rPr>
      </w:pPr>
      <w:r w:rsidRPr="006A3DE4">
        <w:rPr>
          <w:rFonts w:ascii="Arial" w:hAnsi="Arial" w:cs="Arial"/>
        </w:rPr>
        <w:t>ability for the practice to provide after-hours care.</w:t>
      </w:r>
    </w:p>
    <w:p w14:paraId="4E524AAF" w14:textId="77777777" w:rsidR="00593BED" w:rsidRDefault="00593BED" w:rsidP="00BF4411">
      <w:pPr>
        <w:rPr>
          <w:rFonts w:ascii="Arial" w:hAnsi="Arial" w:cs="Arial"/>
          <w:b/>
          <w:sz w:val="24"/>
          <w:szCs w:val="24"/>
        </w:rPr>
      </w:pPr>
    </w:p>
    <w:p w14:paraId="183FDC3A" w14:textId="77777777" w:rsidR="00593BED" w:rsidRDefault="00593BED" w:rsidP="00BF4411">
      <w:pPr>
        <w:rPr>
          <w:rFonts w:ascii="Arial" w:hAnsi="Arial" w:cs="Arial"/>
          <w:b/>
          <w:sz w:val="24"/>
          <w:szCs w:val="24"/>
        </w:rPr>
      </w:pPr>
    </w:p>
    <w:p w14:paraId="357E0F35" w14:textId="77777777" w:rsidR="00593BED" w:rsidRDefault="00593BED" w:rsidP="00BF4411">
      <w:pPr>
        <w:rPr>
          <w:rFonts w:ascii="Arial" w:hAnsi="Arial" w:cs="Arial"/>
          <w:b/>
          <w:sz w:val="24"/>
          <w:szCs w:val="24"/>
        </w:rPr>
      </w:pPr>
    </w:p>
    <w:p w14:paraId="7071FBFA" w14:textId="77777777" w:rsidR="00593BED" w:rsidRDefault="00593BED" w:rsidP="00BF4411">
      <w:pPr>
        <w:rPr>
          <w:rFonts w:ascii="Arial" w:hAnsi="Arial" w:cs="Arial"/>
          <w:b/>
          <w:sz w:val="24"/>
          <w:szCs w:val="24"/>
        </w:rPr>
      </w:pPr>
    </w:p>
    <w:p w14:paraId="360EE3EE" w14:textId="77777777" w:rsidR="00593BED" w:rsidRDefault="00593BED" w:rsidP="00BF4411">
      <w:pPr>
        <w:rPr>
          <w:rFonts w:ascii="Arial" w:hAnsi="Arial" w:cs="Arial"/>
          <w:b/>
          <w:sz w:val="24"/>
          <w:szCs w:val="24"/>
        </w:rPr>
      </w:pPr>
    </w:p>
    <w:p w14:paraId="2FCBDC6B" w14:textId="77777777" w:rsidR="00593BED" w:rsidRDefault="00593BED" w:rsidP="00BF4411">
      <w:pPr>
        <w:rPr>
          <w:rFonts w:ascii="Arial" w:hAnsi="Arial" w:cs="Arial"/>
          <w:b/>
          <w:sz w:val="24"/>
          <w:szCs w:val="24"/>
        </w:rPr>
      </w:pPr>
    </w:p>
    <w:p w14:paraId="32ADDC4F" w14:textId="77777777" w:rsidR="00593BED" w:rsidRDefault="00593BED" w:rsidP="00BF4411">
      <w:pPr>
        <w:rPr>
          <w:rFonts w:ascii="Arial" w:hAnsi="Arial" w:cs="Arial"/>
          <w:b/>
          <w:sz w:val="24"/>
          <w:szCs w:val="24"/>
        </w:rPr>
      </w:pPr>
    </w:p>
    <w:p w14:paraId="191DDC86" w14:textId="77777777" w:rsidR="00593BED" w:rsidRDefault="00593BED" w:rsidP="00BF4411">
      <w:pPr>
        <w:rPr>
          <w:rFonts w:ascii="Arial" w:hAnsi="Arial" w:cs="Arial"/>
          <w:b/>
          <w:sz w:val="24"/>
          <w:szCs w:val="24"/>
        </w:rPr>
      </w:pPr>
    </w:p>
    <w:p w14:paraId="76C1CD71" w14:textId="77777777" w:rsidR="00593BED" w:rsidRDefault="00593BED" w:rsidP="00BF4411">
      <w:pPr>
        <w:rPr>
          <w:rFonts w:ascii="Arial" w:hAnsi="Arial" w:cs="Arial"/>
          <w:b/>
          <w:sz w:val="24"/>
          <w:szCs w:val="24"/>
        </w:rPr>
      </w:pPr>
    </w:p>
    <w:p w14:paraId="39EE5FD4" w14:textId="77777777" w:rsidR="00593BED" w:rsidRDefault="00593BED" w:rsidP="00BF4411">
      <w:pPr>
        <w:rPr>
          <w:rFonts w:ascii="Arial" w:hAnsi="Arial" w:cs="Arial"/>
          <w:b/>
          <w:sz w:val="24"/>
          <w:szCs w:val="24"/>
        </w:rPr>
      </w:pPr>
    </w:p>
    <w:p w14:paraId="42A8DFF7" w14:textId="77777777" w:rsidR="00593BED" w:rsidRDefault="00593BED" w:rsidP="00BF4411">
      <w:pPr>
        <w:rPr>
          <w:rFonts w:ascii="Arial" w:hAnsi="Arial" w:cs="Arial"/>
          <w:b/>
          <w:sz w:val="24"/>
          <w:szCs w:val="24"/>
        </w:rPr>
      </w:pPr>
    </w:p>
    <w:p w14:paraId="5DF93467" w14:textId="77777777" w:rsidR="00593BED" w:rsidRDefault="00593BED" w:rsidP="00BF4411">
      <w:pPr>
        <w:rPr>
          <w:rFonts w:ascii="Arial" w:hAnsi="Arial" w:cs="Arial"/>
          <w:b/>
          <w:sz w:val="24"/>
          <w:szCs w:val="24"/>
        </w:rPr>
      </w:pPr>
    </w:p>
    <w:p w14:paraId="26150CE5" w14:textId="77777777" w:rsidR="00593BED" w:rsidRDefault="00593BED" w:rsidP="00BF4411">
      <w:pPr>
        <w:rPr>
          <w:rFonts w:ascii="Arial" w:hAnsi="Arial" w:cs="Arial"/>
          <w:b/>
          <w:sz w:val="24"/>
          <w:szCs w:val="24"/>
        </w:rPr>
      </w:pPr>
    </w:p>
    <w:p w14:paraId="36FFB517" w14:textId="77777777" w:rsidR="00593BED" w:rsidRDefault="00593BED" w:rsidP="00BF4411">
      <w:pPr>
        <w:rPr>
          <w:rFonts w:ascii="Arial" w:hAnsi="Arial" w:cs="Arial"/>
          <w:b/>
          <w:sz w:val="24"/>
          <w:szCs w:val="24"/>
        </w:rPr>
      </w:pPr>
    </w:p>
    <w:p w14:paraId="128B1CE8" w14:textId="77777777" w:rsidR="00593BED" w:rsidRDefault="00593BED" w:rsidP="00BF4411">
      <w:pPr>
        <w:rPr>
          <w:rFonts w:ascii="Arial" w:hAnsi="Arial" w:cs="Arial"/>
          <w:b/>
          <w:sz w:val="24"/>
          <w:szCs w:val="24"/>
        </w:rPr>
      </w:pPr>
    </w:p>
    <w:p w14:paraId="1576B701" w14:textId="77777777" w:rsidR="00593BED" w:rsidRDefault="00593BED" w:rsidP="00BF4411">
      <w:pPr>
        <w:rPr>
          <w:rFonts w:ascii="Arial" w:hAnsi="Arial" w:cs="Arial"/>
          <w:b/>
          <w:sz w:val="24"/>
          <w:szCs w:val="24"/>
        </w:rPr>
      </w:pPr>
    </w:p>
    <w:p w14:paraId="52014569" w14:textId="77777777" w:rsidR="00593BED" w:rsidRDefault="00593BED" w:rsidP="00BF4411">
      <w:pPr>
        <w:rPr>
          <w:rFonts w:ascii="Arial" w:hAnsi="Arial" w:cs="Arial"/>
          <w:b/>
          <w:sz w:val="24"/>
          <w:szCs w:val="24"/>
        </w:rPr>
      </w:pPr>
    </w:p>
    <w:p w14:paraId="0332202A" w14:textId="77777777" w:rsidR="00593BED" w:rsidRDefault="00593BED" w:rsidP="00BF4411">
      <w:pPr>
        <w:rPr>
          <w:rFonts w:ascii="Arial" w:hAnsi="Arial" w:cs="Arial"/>
          <w:b/>
          <w:sz w:val="24"/>
          <w:szCs w:val="24"/>
        </w:rPr>
      </w:pPr>
    </w:p>
    <w:p w14:paraId="2CDB5EED" w14:textId="77777777" w:rsidR="00593BED" w:rsidRDefault="00593BED" w:rsidP="00BF4411">
      <w:pPr>
        <w:rPr>
          <w:rFonts w:ascii="Arial" w:hAnsi="Arial" w:cs="Arial"/>
          <w:b/>
          <w:sz w:val="24"/>
          <w:szCs w:val="24"/>
        </w:rPr>
      </w:pPr>
    </w:p>
    <w:p w14:paraId="2B547DDE" w14:textId="77777777" w:rsidR="00593BED" w:rsidRDefault="00593BED" w:rsidP="00BF4411">
      <w:pPr>
        <w:rPr>
          <w:rFonts w:ascii="Arial" w:hAnsi="Arial" w:cs="Arial"/>
          <w:b/>
          <w:sz w:val="24"/>
          <w:szCs w:val="24"/>
        </w:rPr>
      </w:pPr>
    </w:p>
    <w:p w14:paraId="3A98B0E3" w14:textId="0B8ADF5E" w:rsidR="00A96AB1" w:rsidRPr="00593BED" w:rsidRDefault="00BF4411" w:rsidP="00BF4411">
      <w:pPr>
        <w:rPr>
          <w:rFonts w:ascii="Arial" w:hAnsi="Arial" w:cs="Arial"/>
          <w:b/>
          <w:sz w:val="23"/>
          <w:szCs w:val="23"/>
        </w:rPr>
      </w:pPr>
      <w:r w:rsidRPr="00593BED">
        <w:rPr>
          <w:rFonts w:ascii="Arial" w:hAnsi="Arial" w:cs="Arial"/>
          <w:b/>
          <w:sz w:val="23"/>
          <w:szCs w:val="23"/>
        </w:rPr>
        <w:lastRenderedPageBreak/>
        <w:t>Criterion GP 1.1 – Responsive system for patient care</w:t>
      </w:r>
    </w:p>
    <w:p w14:paraId="770F23EA" w14:textId="52837809" w:rsidR="00A96AB1" w:rsidRPr="00DE757E" w:rsidRDefault="00BF4411" w:rsidP="00BF4411">
      <w:pPr>
        <w:rPr>
          <w:rFonts w:ascii="Arial" w:hAnsi="Arial" w:cs="Arial"/>
          <w:b/>
          <w:color w:val="FF0000"/>
        </w:rPr>
      </w:pPr>
      <w:r w:rsidRPr="00DE757E">
        <w:rPr>
          <w:rFonts w:ascii="Arial" w:hAnsi="Arial" w:cs="Arial"/>
          <w:b/>
          <w:color w:val="FF0000"/>
        </w:rPr>
        <w:t>Indicators</w:t>
      </w:r>
    </w:p>
    <w:p w14:paraId="4FEB9C69" w14:textId="7690B393" w:rsidR="00BF4411" w:rsidRPr="00DE757E" w:rsidRDefault="00BF4411" w:rsidP="00BF4411">
      <w:pPr>
        <w:rPr>
          <w:rFonts w:ascii="Arial" w:hAnsi="Arial" w:cs="Arial"/>
          <w:color w:val="000000" w:themeColor="text1"/>
        </w:rPr>
      </w:pPr>
      <w:r w:rsidRPr="00DE757E">
        <w:rPr>
          <w:rFonts w:ascii="Arial" w:hAnsi="Arial" w:cs="Arial"/>
          <w:color w:val="000000" w:themeColor="text1"/>
        </w:rPr>
        <w:t>GP1.1► A Our practice provides different consultation types to accommodate patients’ needs.</w:t>
      </w:r>
    </w:p>
    <w:p w14:paraId="33B96375" w14:textId="105B62E7" w:rsidR="00BF4411" w:rsidRPr="00DE757E" w:rsidRDefault="00BF4411" w:rsidP="00BF4411">
      <w:pPr>
        <w:rPr>
          <w:rFonts w:ascii="Arial" w:hAnsi="Arial" w:cs="Arial"/>
          <w:color w:val="000000" w:themeColor="text1"/>
        </w:rPr>
      </w:pPr>
      <w:r w:rsidRPr="00DE757E">
        <w:rPr>
          <w:rFonts w:ascii="Arial" w:hAnsi="Arial" w:cs="Arial"/>
          <w:color w:val="000000" w:themeColor="text1"/>
        </w:rPr>
        <w:t>GP1.1►B Our practice has a triage system</w:t>
      </w:r>
      <w:r w:rsidR="000F3DD7">
        <w:rPr>
          <w:rFonts w:ascii="Arial" w:hAnsi="Arial" w:cs="Arial"/>
          <w:color w:val="000000" w:themeColor="text1"/>
        </w:rPr>
        <w:t>.</w:t>
      </w:r>
    </w:p>
    <w:p w14:paraId="7D7848B1" w14:textId="7F957A4B" w:rsidR="00BF4411" w:rsidRPr="00DE757E" w:rsidRDefault="00DE757E" w:rsidP="00BF4411">
      <w:pPr>
        <w:rPr>
          <w:rFonts w:ascii="Arial" w:hAnsi="Arial" w:cs="Arial"/>
          <w:color w:val="000000" w:themeColor="text1"/>
        </w:rPr>
      </w:pPr>
      <w:r w:rsidRPr="00DE757E">
        <w:rPr>
          <w:rFonts w:ascii="Arial" w:hAnsi="Arial" w:cs="Arial"/>
          <w:color w:val="000000" w:themeColor="text1"/>
        </w:rPr>
        <w:t>GP1.1</w:t>
      </w:r>
      <w:r w:rsidR="00BF4411" w:rsidRPr="00DE757E">
        <w:rPr>
          <w:rFonts w:ascii="Arial" w:hAnsi="Arial" w:cs="Arial"/>
          <w:color w:val="000000" w:themeColor="text1"/>
        </w:rPr>
        <w:t xml:space="preserve"> C Our recorded phone message advises patients to call 000 in case of an emergency.</w:t>
      </w:r>
    </w:p>
    <w:p w14:paraId="38D40363" w14:textId="5E503845" w:rsidR="00A96AB1" w:rsidRPr="00DE757E" w:rsidRDefault="00BF4411" w:rsidP="00BF4411">
      <w:pPr>
        <w:rPr>
          <w:rFonts w:ascii="Arial" w:hAnsi="Arial" w:cs="Arial"/>
          <w:b/>
          <w:color w:val="FF0000"/>
        </w:rPr>
      </w:pPr>
      <w:r w:rsidRPr="00DE757E">
        <w:rPr>
          <w:rFonts w:ascii="Arial" w:hAnsi="Arial" w:cs="Arial"/>
          <w:b/>
          <w:color w:val="FF0000"/>
        </w:rPr>
        <w:t>Why this is important</w:t>
      </w:r>
    </w:p>
    <w:p w14:paraId="5AB996A2"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 xml:space="preserve">The practice team is required to be able to identify patients’ needs and provide appropriate care in order to treat patients effectively. Patients need to be referred to the right clinician to receive the right level of care within an appropriate period. Patients with urgent needs must be seen quickly. </w:t>
      </w:r>
    </w:p>
    <w:p w14:paraId="4B10CB33" w14:textId="1CD4A4C3" w:rsidR="00BF4411" w:rsidRPr="00DE757E" w:rsidRDefault="00BF4411" w:rsidP="00BF4411">
      <w:pPr>
        <w:rPr>
          <w:rFonts w:ascii="Arial" w:hAnsi="Arial" w:cs="Arial"/>
          <w:color w:val="000000" w:themeColor="text1"/>
        </w:rPr>
      </w:pPr>
      <w:r w:rsidRPr="00DE757E">
        <w:rPr>
          <w:rFonts w:ascii="Arial" w:hAnsi="Arial" w:cs="Arial"/>
          <w:color w:val="000000" w:themeColor="text1"/>
        </w:rPr>
        <w:t>When patients call the practice in the event of an emergency, they are not to be put on hold and must be directed to contact 000.</w:t>
      </w:r>
    </w:p>
    <w:p w14:paraId="3AF0CF84" w14:textId="1ED373E8" w:rsidR="00BF4411" w:rsidRPr="00DE757E" w:rsidRDefault="00BF4411" w:rsidP="00BF4411">
      <w:pPr>
        <w:rPr>
          <w:rFonts w:ascii="Arial" w:hAnsi="Arial" w:cs="Arial"/>
          <w:b/>
          <w:color w:val="FF0000"/>
        </w:rPr>
      </w:pPr>
      <w:r w:rsidRPr="00DE757E">
        <w:rPr>
          <w:rFonts w:ascii="Arial" w:hAnsi="Arial" w:cs="Arial"/>
          <w:b/>
          <w:color w:val="FF0000"/>
        </w:rPr>
        <w:t>Meeting this Criterion</w:t>
      </w:r>
    </w:p>
    <w:p w14:paraId="1389DAFA" w14:textId="56D26128" w:rsidR="00BF4411" w:rsidRPr="00DE757E" w:rsidRDefault="00BF4411" w:rsidP="00BF4411">
      <w:pPr>
        <w:rPr>
          <w:rFonts w:ascii="Arial" w:hAnsi="Arial" w:cs="Arial"/>
          <w:i/>
          <w:color w:val="000000" w:themeColor="text1"/>
        </w:rPr>
      </w:pPr>
      <w:r w:rsidRPr="00DE757E">
        <w:rPr>
          <w:rFonts w:ascii="Arial" w:hAnsi="Arial" w:cs="Arial"/>
          <w:i/>
          <w:color w:val="000000" w:themeColor="text1"/>
        </w:rPr>
        <w:t>Consultations accommodate different patients’ needs</w:t>
      </w:r>
    </w:p>
    <w:p w14:paraId="54240BBB"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 xml:space="preserve">Patients must be able to access care that is flexible and recognises their particular needs. </w:t>
      </w:r>
    </w:p>
    <w:p w14:paraId="06F448C4"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 xml:space="preserve">You are required to provide different types of consultation (eg long and short), different types of care (eg complex and preventive), and different levels of access (eg appointment systems or walk in services) based on patients’ needs. </w:t>
      </w:r>
    </w:p>
    <w:p w14:paraId="4C184A03"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In order to manage appointments, keep an appointment book (electronic or paper-based) in which you can arrange and record a variety of appointment types, including:</w:t>
      </w:r>
    </w:p>
    <w:p w14:paraId="6E00E8CD" w14:textId="7C4BD227" w:rsidR="00BF4411" w:rsidRPr="00DE757E" w:rsidRDefault="00593BED" w:rsidP="002E21F1">
      <w:pPr>
        <w:pStyle w:val="ListParagraph"/>
        <w:numPr>
          <w:ilvl w:val="0"/>
          <w:numId w:val="219"/>
        </w:numPr>
        <w:rPr>
          <w:rFonts w:ascii="Arial" w:hAnsi="Arial" w:cs="Arial"/>
          <w:color w:val="000000" w:themeColor="text1"/>
        </w:rPr>
      </w:pPr>
      <w:r>
        <w:rPr>
          <w:rFonts w:ascii="Arial" w:hAnsi="Arial" w:cs="Arial"/>
          <w:color w:val="000000" w:themeColor="text1"/>
        </w:rPr>
        <w:t>l</w:t>
      </w:r>
      <w:r w:rsidR="00BF4411" w:rsidRPr="00DE757E">
        <w:rPr>
          <w:rFonts w:ascii="Arial" w:hAnsi="Arial" w:cs="Arial"/>
          <w:color w:val="000000" w:themeColor="text1"/>
        </w:rPr>
        <w:t>ong</w:t>
      </w:r>
    </w:p>
    <w:p w14:paraId="30B0CABA" w14:textId="1DC1674F" w:rsidR="00BF4411" w:rsidRPr="00DE757E" w:rsidRDefault="00593BED" w:rsidP="002E21F1">
      <w:pPr>
        <w:pStyle w:val="ListParagraph"/>
        <w:numPr>
          <w:ilvl w:val="0"/>
          <w:numId w:val="219"/>
        </w:numPr>
        <w:rPr>
          <w:rFonts w:ascii="Arial" w:hAnsi="Arial" w:cs="Arial"/>
          <w:color w:val="000000" w:themeColor="text1"/>
        </w:rPr>
      </w:pPr>
      <w:r>
        <w:rPr>
          <w:rFonts w:ascii="Arial" w:hAnsi="Arial" w:cs="Arial"/>
          <w:color w:val="000000" w:themeColor="text1"/>
        </w:rPr>
        <w:t>s</w:t>
      </w:r>
      <w:r w:rsidR="00BF4411" w:rsidRPr="00DE757E">
        <w:rPr>
          <w:rFonts w:ascii="Arial" w:hAnsi="Arial" w:cs="Arial"/>
          <w:color w:val="000000" w:themeColor="text1"/>
        </w:rPr>
        <w:t>hort</w:t>
      </w:r>
    </w:p>
    <w:p w14:paraId="4C95924E" w14:textId="77777777" w:rsidR="00BF4411" w:rsidRPr="00DE757E" w:rsidRDefault="00BF4411" w:rsidP="002E21F1">
      <w:pPr>
        <w:pStyle w:val="ListParagraph"/>
        <w:numPr>
          <w:ilvl w:val="0"/>
          <w:numId w:val="219"/>
        </w:numPr>
        <w:rPr>
          <w:rFonts w:ascii="Arial" w:hAnsi="Arial" w:cs="Arial"/>
          <w:color w:val="000000" w:themeColor="text1"/>
        </w:rPr>
      </w:pPr>
      <w:r w:rsidRPr="00DE757E">
        <w:rPr>
          <w:rFonts w:ascii="Arial" w:hAnsi="Arial" w:cs="Arial"/>
          <w:color w:val="000000" w:themeColor="text1"/>
        </w:rPr>
        <w:t>walk-in</w:t>
      </w:r>
    </w:p>
    <w:p w14:paraId="4DC10C2E" w14:textId="77777777" w:rsidR="00BF4411" w:rsidRPr="00DE757E" w:rsidRDefault="00BF4411" w:rsidP="002E21F1">
      <w:pPr>
        <w:pStyle w:val="ListParagraph"/>
        <w:numPr>
          <w:ilvl w:val="0"/>
          <w:numId w:val="219"/>
        </w:numPr>
        <w:rPr>
          <w:rFonts w:ascii="Arial" w:hAnsi="Arial" w:cs="Arial"/>
          <w:color w:val="000000" w:themeColor="text1"/>
        </w:rPr>
      </w:pPr>
      <w:r w:rsidRPr="00DE757E">
        <w:rPr>
          <w:rFonts w:ascii="Arial" w:hAnsi="Arial" w:cs="Arial"/>
          <w:color w:val="000000" w:themeColor="text1"/>
        </w:rPr>
        <w:t>recall</w:t>
      </w:r>
    </w:p>
    <w:p w14:paraId="07F27CD0" w14:textId="01FD220C" w:rsidR="00BF4411" w:rsidRPr="00DE757E" w:rsidRDefault="00BF4411" w:rsidP="002E21F1">
      <w:pPr>
        <w:pStyle w:val="ListParagraph"/>
        <w:numPr>
          <w:ilvl w:val="0"/>
          <w:numId w:val="219"/>
        </w:numPr>
        <w:rPr>
          <w:rFonts w:ascii="Arial" w:hAnsi="Arial" w:cs="Arial"/>
          <w:color w:val="000000" w:themeColor="text1"/>
        </w:rPr>
      </w:pPr>
      <w:r w:rsidRPr="00DE757E">
        <w:rPr>
          <w:rFonts w:ascii="Arial" w:hAnsi="Arial" w:cs="Arial"/>
          <w:color w:val="000000" w:themeColor="text1"/>
        </w:rPr>
        <w:t xml:space="preserve">reserved times for urgent appointments on the day. </w:t>
      </w:r>
    </w:p>
    <w:p w14:paraId="27400C68"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 xml:space="preserve">Members of the practice team must assess the length of consultation a patient requires based on their needs. For example, the practice team could suggest a longer consultation if the patient is attending for multiple or complex problems, chronic disease management or procedures. Longer consultations may also be required if the patient has complex medical needs, complex communication needs, impaired cognition, or if the patient’s carer or a translator will be present. Some patients may always need longer appointments. </w:t>
      </w:r>
    </w:p>
    <w:p w14:paraId="15F3C250" w14:textId="77777777" w:rsidR="00BF4411" w:rsidRPr="00DE757E" w:rsidRDefault="00BF4411" w:rsidP="00BF4411">
      <w:pPr>
        <w:rPr>
          <w:rFonts w:ascii="Arial" w:hAnsi="Arial" w:cs="Arial"/>
          <w:color w:val="000000" w:themeColor="text1"/>
        </w:rPr>
      </w:pPr>
      <w:r w:rsidRPr="00DE757E">
        <w:rPr>
          <w:rFonts w:ascii="Arial" w:hAnsi="Arial" w:cs="Arial"/>
          <w:color w:val="000000" w:themeColor="text1"/>
        </w:rPr>
        <w:t>When there is an emergency, practice team members need to:</w:t>
      </w:r>
    </w:p>
    <w:p w14:paraId="4E114EA5" w14:textId="77777777" w:rsidR="00BF4411" w:rsidRPr="00DE757E" w:rsidRDefault="00BF4411" w:rsidP="002E21F1">
      <w:pPr>
        <w:pStyle w:val="ListParagraph"/>
        <w:numPr>
          <w:ilvl w:val="0"/>
          <w:numId w:val="220"/>
        </w:numPr>
        <w:rPr>
          <w:rFonts w:ascii="Arial" w:hAnsi="Arial" w:cs="Arial"/>
          <w:color w:val="000000" w:themeColor="text1"/>
        </w:rPr>
      </w:pPr>
      <w:r w:rsidRPr="00DE757E">
        <w:rPr>
          <w:rFonts w:ascii="Arial" w:hAnsi="Arial" w:cs="Arial"/>
          <w:color w:val="000000" w:themeColor="text1"/>
        </w:rPr>
        <w:t>update the patient waiting list</w:t>
      </w:r>
    </w:p>
    <w:p w14:paraId="74BC64DD" w14:textId="77777777" w:rsidR="00BF4411" w:rsidRPr="00DE757E" w:rsidRDefault="00BF4411" w:rsidP="002E21F1">
      <w:pPr>
        <w:pStyle w:val="ListParagraph"/>
        <w:numPr>
          <w:ilvl w:val="0"/>
          <w:numId w:val="220"/>
        </w:numPr>
        <w:rPr>
          <w:rFonts w:ascii="Arial" w:hAnsi="Arial" w:cs="Arial"/>
          <w:color w:val="000000" w:themeColor="text1"/>
        </w:rPr>
      </w:pPr>
      <w:r w:rsidRPr="00DE757E">
        <w:rPr>
          <w:rFonts w:ascii="Arial" w:hAnsi="Arial" w:cs="Arial"/>
          <w:color w:val="000000" w:themeColor="text1"/>
        </w:rPr>
        <w:t>explain to waiting patients that there has been an emergency and that this may increase their waiting time</w:t>
      </w:r>
    </w:p>
    <w:p w14:paraId="3C67025C" w14:textId="7A767B2D" w:rsidR="00BF4411" w:rsidRPr="00DE757E" w:rsidRDefault="00BF4411" w:rsidP="002E21F1">
      <w:pPr>
        <w:pStyle w:val="ListParagraph"/>
        <w:numPr>
          <w:ilvl w:val="0"/>
          <w:numId w:val="220"/>
        </w:numPr>
        <w:rPr>
          <w:rFonts w:ascii="Arial" w:hAnsi="Arial" w:cs="Arial"/>
          <w:color w:val="000000" w:themeColor="text1"/>
        </w:rPr>
      </w:pPr>
      <w:r w:rsidRPr="00DE757E">
        <w:rPr>
          <w:rFonts w:ascii="Arial" w:hAnsi="Arial" w:cs="Arial"/>
          <w:color w:val="000000" w:themeColor="text1"/>
        </w:rPr>
        <w:lastRenderedPageBreak/>
        <w:t>notify other patients who have not yet arrived that their appointment may be later than scheduled.</w:t>
      </w:r>
    </w:p>
    <w:p w14:paraId="6F67F695" w14:textId="186BAADB" w:rsidR="00A96AB1" w:rsidRPr="00DE757E" w:rsidRDefault="00BF4411" w:rsidP="00D44490">
      <w:pPr>
        <w:rPr>
          <w:rFonts w:ascii="Arial" w:hAnsi="Arial" w:cs="Arial"/>
        </w:rPr>
      </w:pPr>
      <w:r w:rsidRPr="00DE757E">
        <w:rPr>
          <w:rFonts w:ascii="Arial" w:hAnsi="Arial" w:cs="Arial"/>
        </w:rPr>
        <w:t>Your practice does not require a formal appointment system to meet this Criterion. For example, some practices do not take appointments but accept patients on a walk-in basis. If your practice prioritises patients according to urgency of need, and adequately informs patients of anticipated waiting times, you are accommodating patients’ needs.</w:t>
      </w:r>
    </w:p>
    <w:p w14:paraId="6A5D5897" w14:textId="1E01A844" w:rsidR="00A96AB1" w:rsidRPr="00DE757E" w:rsidRDefault="00BF4411" w:rsidP="00BF4411">
      <w:pPr>
        <w:rPr>
          <w:rFonts w:ascii="Arial" w:hAnsi="Arial" w:cs="Arial"/>
          <w:i/>
          <w:color w:val="000000" w:themeColor="text1"/>
        </w:rPr>
      </w:pPr>
      <w:r w:rsidRPr="00DE757E">
        <w:rPr>
          <w:rFonts w:ascii="Arial" w:hAnsi="Arial" w:cs="Arial"/>
          <w:i/>
          <w:color w:val="000000" w:themeColor="text1"/>
        </w:rPr>
        <w:t>Technology based consultations</w:t>
      </w:r>
    </w:p>
    <w:p w14:paraId="1A3734A2" w14:textId="77777777" w:rsidR="00BF4411" w:rsidRPr="00DE757E" w:rsidRDefault="00BF4411" w:rsidP="00D44490">
      <w:pPr>
        <w:rPr>
          <w:rFonts w:ascii="Arial" w:hAnsi="Arial" w:cs="Arial"/>
        </w:rPr>
      </w:pPr>
      <w:r w:rsidRPr="00DE757E">
        <w:rPr>
          <w:rFonts w:ascii="Arial" w:hAnsi="Arial" w:cs="Arial"/>
        </w:rPr>
        <w:t>You can conduct technology-based patient consultations (eg via telephone and internet-based video services such as Skype) in place of face-to-face consultations. When conducting a technology-based consultation, the practitioner must:</w:t>
      </w:r>
    </w:p>
    <w:p w14:paraId="7C7D583C" w14:textId="77777777" w:rsidR="00BF4411" w:rsidRPr="00DE757E" w:rsidRDefault="00BF4411" w:rsidP="002E21F1">
      <w:pPr>
        <w:pStyle w:val="ListParagraph"/>
        <w:numPr>
          <w:ilvl w:val="0"/>
          <w:numId w:val="222"/>
        </w:numPr>
        <w:rPr>
          <w:rFonts w:ascii="Arial" w:hAnsi="Arial" w:cs="Arial"/>
        </w:rPr>
      </w:pPr>
      <w:r w:rsidRPr="00DE757E">
        <w:rPr>
          <w:rFonts w:ascii="Arial" w:hAnsi="Arial" w:cs="Arial"/>
        </w:rPr>
        <w:t>confirm the identity of the patient using three patient identifiers (eg their full name, date of birth, and address)</w:t>
      </w:r>
    </w:p>
    <w:p w14:paraId="25E1EAA5" w14:textId="77777777" w:rsidR="00BF4411" w:rsidRPr="00DE757E" w:rsidRDefault="00BF4411" w:rsidP="002E21F1">
      <w:pPr>
        <w:pStyle w:val="ListParagraph"/>
        <w:numPr>
          <w:ilvl w:val="0"/>
          <w:numId w:val="222"/>
        </w:numPr>
        <w:rPr>
          <w:rFonts w:ascii="Arial" w:hAnsi="Arial" w:cs="Arial"/>
        </w:rPr>
      </w:pPr>
      <w:r w:rsidRPr="00DE757E">
        <w:rPr>
          <w:rFonts w:ascii="Arial" w:hAnsi="Arial" w:cs="Arial"/>
        </w:rPr>
        <w:t>advise the patient of the security risks associated with technology-based consultations</w:t>
      </w:r>
    </w:p>
    <w:p w14:paraId="4BF053F7" w14:textId="77777777" w:rsidR="00BF4411" w:rsidRPr="00DE757E" w:rsidRDefault="00BF4411" w:rsidP="002E21F1">
      <w:pPr>
        <w:pStyle w:val="ListParagraph"/>
        <w:numPr>
          <w:ilvl w:val="0"/>
          <w:numId w:val="222"/>
        </w:numPr>
        <w:rPr>
          <w:rFonts w:ascii="Arial" w:hAnsi="Arial" w:cs="Arial"/>
        </w:rPr>
      </w:pPr>
      <w:r w:rsidRPr="00DE757E">
        <w:rPr>
          <w:rFonts w:ascii="Arial" w:hAnsi="Arial" w:cs="Arial"/>
        </w:rPr>
        <w:t xml:space="preserve">obtain the patient’s prior written consent, if possible, before the consultation takes place. </w:t>
      </w:r>
    </w:p>
    <w:p w14:paraId="601AF2B3" w14:textId="1E84BDF9" w:rsidR="00A96AB1" w:rsidRPr="00DE757E" w:rsidRDefault="00BF4411" w:rsidP="00D44490">
      <w:pPr>
        <w:rPr>
          <w:rFonts w:ascii="Arial" w:hAnsi="Arial" w:cs="Arial"/>
        </w:rPr>
      </w:pPr>
      <w:r w:rsidRPr="00DE757E">
        <w:rPr>
          <w:rFonts w:ascii="Arial" w:hAnsi="Arial" w:cs="Arial"/>
        </w:rPr>
        <w:t xml:space="preserve">The Medical Board of Australia’s </w:t>
      </w:r>
      <w:r w:rsidRPr="00725347">
        <w:rPr>
          <w:rFonts w:ascii="Arial" w:hAnsi="Arial" w:cs="Arial"/>
          <w:i/>
        </w:rPr>
        <w:t>Guidelines for technol</w:t>
      </w:r>
      <w:r w:rsidR="00725347" w:rsidRPr="00725347">
        <w:rPr>
          <w:rFonts w:ascii="Arial" w:hAnsi="Arial" w:cs="Arial"/>
          <w:i/>
        </w:rPr>
        <w:t>ogy-based patient consultations</w:t>
      </w:r>
      <w:r w:rsidR="00725347">
        <w:rPr>
          <w:rStyle w:val="EndnoteReference"/>
          <w:rFonts w:ascii="Arial" w:hAnsi="Arial" w:cs="Arial"/>
          <w:i/>
        </w:rPr>
        <w:endnoteReference w:id="43"/>
      </w:r>
      <w:r w:rsidR="00725347">
        <w:rPr>
          <w:rFonts w:ascii="Arial" w:hAnsi="Arial" w:cs="Arial"/>
        </w:rPr>
        <w:t xml:space="preserve"> </w:t>
      </w:r>
      <w:r w:rsidRPr="00DE757E">
        <w:rPr>
          <w:rFonts w:ascii="Arial" w:hAnsi="Arial" w:cs="Arial"/>
        </w:rPr>
        <w:t>provides further information that you may find useful. You may also wish to obtain advice from your medical defence organisation regarding the suitability of providing advice by telephone or electronic means.</w:t>
      </w:r>
    </w:p>
    <w:p w14:paraId="40FCCA92" w14:textId="6418F8C5" w:rsidR="00A96AB1" w:rsidRPr="00DE757E" w:rsidRDefault="00D44490" w:rsidP="00D44490">
      <w:pPr>
        <w:rPr>
          <w:rFonts w:ascii="Arial" w:hAnsi="Arial" w:cs="Arial"/>
          <w:i/>
        </w:rPr>
      </w:pPr>
      <w:r w:rsidRPr="00DE757E">
        <w:rPr>
          <w:rFonts w:ascii="Arial" w:hAnsi="Arial" w:cs="Arial"/>
          <w:i/>
        </w:rPr>
        <w:t>Triage</w:t>
      </w:r>
    </w:p>
    <w:p w14:paraId="0DB0F763" w14:textId="77777777" w:rsidR="00D44490" w:rsidRPr="00DE757E" w:rsidRDefault="00D44490" w:rsidP="00D44490">
      <w:pPr>
        <w:rPr>
          <w:rFonts w:ascii="Arial" w:hAnsi="Arial" w:cs="Arial"/>
        </w:rPr>
      </w:pPr>
      <w:r w:rsidRPr="00DE757E">
        <w:rPr>
          <w:rFonts w:ascii="Arial" w:hAnsi="Arial" w:cs="Arial"/>
        </w:rPr>
        <w:t xml:space="preserve">All members of the practice team must know how the practice: </w:t>
      </w:r>
    </w:p>
    <w:p w14:paraId="2FCF9539" w14:textId="77777777" w:rsidR="00D44490" w:rsidRPr="00DE757E" w:rsidRDefault="00D44490" w:rsidP="002E21F1">
      <w:pPr>
        <w:pStyle w:val="ListParagraph"/>
        <w:numPr>
          <w:ilvl w:val="0"/>
          <w:numId w:val="223"/>
        </w:numPr>
        <w:rPr>
          <w:rFonts w:ascii="Arial" w:hAnsi="Arial" w:cs="Arial"/>
        </w:rPr>
      </w:pPr>
      <w:r w:rsidRPr="00DE757E">
        <w:rPr>
          <w:rFonts w:ascii="Arial" w:hAnsi="Arial" w:cs="Arial"/>
        </w:rPr>
        <w:t>identifies patients with an urgent medical need</w:t>
      </w:r>
    </w:p>
    <w:p w14:paraId="168DDD6F" w14:textId="77777777" w:rsidR="00D44490" w:rsidRPr="00DE757E" w:rsidRDefault="00D44490" w:rsidP="002E21F1">
      <w:pPr>
        <w:pStyle w:val="ListParagraph"/>
        <w:numPr>
          <w:ilvl w:val="0"/>
          <w:numId w:val="223"/>
        </w:numPr>
        <w:rPr>
          <w:rFonts w:ascii="Arial" w:hAnsi="Arial" w:cs="Arial"/>
        </w:rPr>
      </w:pPr>
      <w:r w:rsidRPr="00DE757E">
        <w:rPr>
          <w:rFonts w:ascii="Arial" w:hAnsi="Arial" w:cs="Arial"/>
        </w:rPr>
        <w:t>identifies medical emergencies and reprioritises appointments accordingly</w:t>
      </w:r>
    </w:p>
    <w:p w14:paraId="2F8E773E" w14:textId="77777777" w:rsidR="00D44490" w:rsidRPr="00DE757E" w:rsidRDefault="00D44490" w:rsidP="002E21F1">
      <w:pPr>
        <w:pStyle w:val="ListParagraph"/>
        <w:numPr>
          <w:ilvl w:val="0"/>
          <w:numId w:val="223"/>
        </w:numPr>
        <w:rPr>
          <w:rFonts w:ascii="Arial" w:hAnsi="Arial" w:cs="Arial"/>
        </w:rPr>
      </w:pPr>
      <w:r w:rsidRPr="00DE757E">
        <w:rPr>
          <w:rFonts w:ascii="Arial" w:hAnsi="Arial" w:cs="Arial"/>
        </w:rPr>
        <w:t>seeks urgent medical assistance from a clinical team member</w:t>
      </w:r>
    </w:p>
    <w:p w14:paraId="2D850A31" w14:textId="77777777" w:rsidR="00D44490" w:rsidRPr="00DE757E" w:rsidRDefault="00D44490" w:rsidP="002E21F1">
      <w:pPr>
        <w:pStyle w:val="ListParagraph"/>
        <w:numPr>
          <w:ilvl w:val="0"/>
          <w:numId w:val="223"/>
        </w:numPr>
        <w:rPr>
          <w:rFonts w:ascii="Arial" w:hAnsi="Arial" w:cs="Arial"/>
        </w:rPr>
      </w:pPr>
      <w:r w:rsidRPr="00DE757E">
        <w:rPr>
          <w:rFonts w:ascii="Arial" w:hAnsi="Arial" w:cs="Arial"/>
        </w:rPr>
        <w:t xml:space="preserve">deals with patients who have urgent medical needs when the practice is fully booked. </w:t>
      </w:r>
    </w:p>
    <w:p w14:paraId="100F1769" w14:textId="77777777" w:rsidR="00D44490" w:rsidRPr="00DE757E" w:rsidRDefault="00D44490" w:rsidP="00D44490">
      <w:pPr>
        <w:rPr>
          <w:rFonts w:ascii="Arial" w:hAnsi="Arial" w:cs="Arial"/>
        </w:rPr>
      </w:pPr>
      <w:r w:rsidRPr="00DE757E">
        <w:rPr>
          <w:rFonts w:ascii="Arial" w:hAnsi="Arial" w:cs="Arial"/>
        </w:rPr>
        <w:t xml:space="preserve">Training could be provided so that administrative staff members and members of the clinical team can identify patients in need of urgent care. This training can be delivered in-house by a practice member, or by an external training provider. </w:t>
      </w:r>
    </w:p>
    <w:p w14:paraId="06C23932" w14:textId="2E01BFFC" w:rsidR="00D44490" w:rsidRPr="00DE757E" w:rsidRDefault="00D44490" w:rsidP="00D44490">
      <w:pPr>
        <w:rPr>
          <w:rFonts w:ascii="Arial" w:hAnsi="Arial" w:cs="Arial"/>
        </w:rPr>
      </w:pPr>
      <w:r w:rsidRPr="00DE757E">
        <w:rPr>
          <w:rFonts w:ascii="Arial" w:hAnsi="Arial" w:cs="Arial"/>
        </w:rPr>
        <w:t>As administrative staff members may need to access patient health records so they can inform the clinical team of triage responses, they must know and comply with requirements relating to confidentiality of patient health records.</w:t>
      </w:r>
    </w:p>
    <w:p w14:paraId="6E212CCB" w14:textId="278028CC" w:rsidR="00A96AB1" w:rsidRPr="00DE757E" w:rsidRDefault="00D44490" w:rsidP="00A96AB1">
      <w:pPr>
        <w:rPr>
          <w:rFonts w:ascii="Arial" w:hAnsi="Arial" w:cs="Arial"/>
          <w:i/>
        </w:rPr>
      </w:pPr>
      <w:r w:rsidRPr="00DE757E">
        <w:rPr>
          <w:rFonts w:ascii="Arial" w:hAnsi="Arial" w:cs="Arial"/>
          <w:i/>
        </w:rPr>
        <w:t>Telephone triage</w:t>
      </w:r>
    </w:p>
    <w:p w14:paraId="1C6C26CF" w14:textId="77777777" w:rsidR="00D44490" w:rsidRPr="00DE757E" w:rsidRDefault="00D44490" w:rsidP="00D44490">
      <w:pPr>
        <w:rPr>
          <w:rFonts w:ascii="Arial" w:hAnsi="Arial" w:cs="Arial"/>
        </w:rPr>
      </w:pPr>
      <w:r w:rsidRPr="00DE757E">
        <w:rPr>
          <w:rFonts w:ascii="Arial" w:hAnsi="Arial" w:cs="Arial"/>
        </w:rPr>
        <w:t xml:space="preserve">Patients often contact general practices by telephone to make an appointment and sometimes immediately share their health concerns with the person who answers the phone. This may make it necessary for administrative staff members to assess the urgency of the need for care, effectively triaging patients. </w:t>
      </w:r>
    </w:p>
    <w:p w14:paraId="6CB18067" w14:textId="77777777" w:rsidR="00D44490" w:rsidRPr="00DE757E" w:rsidRDefault="00D44490" w:rsidP="00D44490">
      <w:pPr>
        <w:rPr>
          <w:rFonts w:ascii="Arial" w:hAnsi="Arial" w:cs="Arial"/>
        </w:rPr>
      </w:pPr>
      <w:r w:rsidRPr="00DE757E">
        <w:rPr>
          <w:rFonts w:ascii="Arial" w:hAnsi="Arial" w:cs="Arial"/>
        </w:rPr>
        <w:t>Therefore, administrative staff members need to know:</w:t>
      </w:r>
    </w:p>
    <w:p w14:paraId="528BC318" w14:textId="77777777" w:rsidR="00D44490" w:rsidRPr="00DE757E" w:rsidRDefault="00D44490" w:rsidP="002E21F1">
      <w:pPr>
        <w:pStyle w:val="ListParagraph"/>
        <w:numPr>
          <w:ilvl w:val="0"/>
          <w:numId w:val="224"/>
        </w:numPr>
        <w:rPr>
          <w:rFonts w:ascii="Arial" w:hAnsi="Arial" w:cs="Arial"/>
        </w:rPr>
      </w:pPr>
      <w:r w:rsidRPr="00DE757E">
        <w:rPr>
          <w:rFonts w:ascii="Arial" w:hAnsi="Arial" w:cs="Arial"/>
        </w:rPr>
        <w:lastRenderedPageBreak/>
        <w:t>that they must ask, ‘Is the matter urgent or may I put you on hold?’ before putting a caller on hold</w:t>
      </w:r>
    </w:p>
    <w:p w14:paraId="410C5EFD" w14:textId="56C844FC" w:rsidR="00A96AB1" w:rsidRPr="00DE757E" w:rsidRDefault="00D44490" w:rsidP="002E21F1">
      <w:pPr>
        <w:pStyle w:val="ListParagraph"/>
        <w:numPr>
          <w:ilvl w:val="0"/>
          <w:numId w:val="224"/>
        </w:numPr>
        <w:rPr>
          <w:rFonts w:ascii="Arial" w:hAnsi="Arial" w:cs="Arial"/>
        </w:rPr>
      </w:pPr>
      <w:r w:rsidRPr="00DE757E">
        <w:rPr>
          <w:rFonts w:ascii="Arial" w:hAnsi="Arial" w:cs="Arial"/>
        </w:rPr>
        <w:t>which telephone calls they need to transfer to the clinical team.</w:t>
      </w:r>
    </w:p>
    <w:p w14:paraId="6BBA70DF" w14:textId="77777777" w:rsidR="00D44490" w:rsidRDefault="00D44490" w:rsidP="00D44490">
      <w:pPr>
        <w:pStyle w:val="ListParagraph"/>
        <w:rPr>
          <w:rFonts w:ascii="Arial" w:hAnsi="Arial" w:cs="Arial"/>
        </w:rPr>
      </w:pPr>
    </w:p>
    <w:p w14:paraId="7E01F924" w14:textId="1E7C2CBD" w:rsidR="00D44490" w:rsidRPr="00DE757E" w:rsidRDefault="00D44490" w:rsidP="00D44490">
      <w:pPr>
        <w:pStyle w:val="ListParagraph"/>
        <w:ind w:left="0"/>
        <w:rPr>
          <w:rFonts w:ascii="Arial" w:hAnsi="Arial" w:cs="Arial"/>
          <w:i/>
        </w:rPr>
      </w:pPr>
      <w:r w:rsidRPr="00DE757E">
        <w:rPr>
          <w:rFonts w:ascii="Arial" w:hAnsi="Arial" w:cs="Arial"/>
          <w:i/>
        </w:rPr>
        <w:t>Managing cross-infection through triage</w:t>
      </w:r>
    </w:p>
    <w:p w14:paraId="6E7520E7" w14:textId="77777777" w:rsidR="00D44490" w:rsidRPr="00DE757E" w:rsidRDefault="00D44490" w:rsidP="00D44490">
      <w:pPr>
        <w:pStyle w:val="ListParagraph"/>
        <w:ind w:left="0"/>
        <w:rPr>
          <w:rFonts w:ascii="Arial" w:hAnsi="Arial" w:cs="Arial"/>
        </w:rPr>
      </w:pPr>
    </w:p>
    <w:p w14:paraId="0ABF9216" w14:textId="77777777" w:rsidR="00D44490" w:rsidRPr="00DE757E" w:rsidRDefault="00D44490" w:rsidP="00D44490">
      <w:pPr>
        <w:pStyle w:val="ListParagraph"/>
        <w:ind w:left="0"/>
        <w:rPr>
          <w:rFonts w:ascii="Arial" w:hAnsi="Arial" w:cs="Arial"/>
        </w:rPr>
      </w:pPr>
      <w:r w:rsidRPr="00DE757E">
        <w:rPr>
          <w:rFonts w:ascii="Arial" w:hAnsi="Arial" w:cs="Arial"/>
        </w:rPr>
        <w:t xml:space="preserve">Some patients will have a contagious illness and your practice needs to reduce the risks of the practice team and other patients becoming infected. The practice team must be familiar with the practice’s infection control procedures, including the use of standard and transmission-based precautions, spills management, and environmental cleaning. </w:t>
      </w:r>
    </w:p>
    <w:p w14:paraId="510C0902" w14:textId="77777777" w:rsidR="00D44490" w:rsidRPr="00DE757E" w:rsidRDefault="00D44490" w:rsidP="00D44490">
      <w:pPr>
        <w:pStyle w:val="ListParagraph"/>
        <w:ind w:left="0"/>
        <w:rPr>
          <w:rFonts w:ascii="Arial" w:hAnsi="Arial" w:cs="Arial"/>
        </w:rPr>
      </w:pPr>
    </w:p>
    <w:p w14:paraId="2C751BD3" w14:textId="1392650D" w:rsidR="00D44490" w:rsidRDefault="00D44490" w:rsidP="008346B7">
      <w:pPr>
        <w:pStyle w:val="ListParagraph"/>
        <w:ind w:left="0"/>
        <w:rPr>
          <w:rFonts w:ascii="Arial" w:hAnsi="Arial" w:cs="Arial"/>
        </w:rPr>
      </w:pPr>
      <w:r w:rsidRPr="00DE757E">
        <w:rPr>
          <w:rFonts w:ascii="Arial" w:hAnsi="Arial" w:cs="Arial"/>
        </w:rPr>
        <w:t>Effective telephone triage can identify the risk of infection before a pat</w:t>
      </w:r>
      <w:r w:rsidR="008346B7">
        <w:rPr>
          <w:rFonts w:ascii="Arial" w:hAnsi="Arial" w:cs="Arial"/>
        </w:rPr>
        <w:t>ient presents at the practice. U</w:t>
      </w:r>
      <w:r w:rsidRPr="008346B7">
        <w:rPr>
          <w:rFonts w:ascii="Arial" w:hAnsi="Arial" w:cs="Arial"/>
        </w:rPr>
        <w:t>se transmission-based precautions for a patient known or suspected to be infected with a highly transmissible infection (eg influenza). You can minimise exposure to other patients and the practice team by:</w:t>
      </w:r>
    </w:p>
    <w:p w14:paraId="2B9FCA7B" w14:textId="77777777" w:rsidR="008346B7" w:rsidRPr="008346B7" w:rsidRDefault="008346B7" w:rsidP="008346B7">
      <w:pPr>
        <w:pStyle w:val="ListParagraph"/>
        <w:ind w:left="0"/>
        <w:rPr>
          <w:rFonts w:ascii="Arial" w:hAnsi="Arial" w:cs="Arial"/>
        </w:rPr>
      </w:pPr>
    </w:p>
    <w:p w14:paraId="0BD6BD05" w14:textId="77777777" w:rsidR="00D44490" w:rsidRPr="00DE757E" w:rsidRDefault="00D44490" w:rsidP="002E21F1">
      <w:pPr>
        <w:pStyle w:val="ListParagraph"/>
        <w:numPr>
          <w:ilvl w:val="0"/>
          <w:numId w:val="225"/>
        </w:numPr>
        <w:rPr>
          <w:rFonts w:ascii="Arial" w:hAnsi="Arial" w:cs="Arial"/>
        </w:rPr>
      </w:pPr>
      <w:r w:rsidRPr="00DE757E">
        <w:rPr>
          <w:rFonts w:ascii="Arial" w:hAnsi="Arial" w:cs="Arial"/>
        </w:rPr>
        <w:t>implementing effective triage and appointment scheduling</w:t>
      </w:r>
    </w:p>
    <w:p w14:paraId="39242832" w14:textId="77777777" w:rsidR="00D44490" w:rsidRPr="00DE757E" w:rsidRDefault="00D44490" w:rsidP="002E21F1">
      <w:pPr>
        <w:pStyle w:val="ListParagraph"/>
        <w:numPr>
          <w:ilvl w:val="0"/>
          <w:numId w:val="225"/>
        </w:numPr>
        <w:rPr>
          <w:rFonts w:ascii="Arial" w:hAnsi="Arial" w:cs="Arial"/>
        </w:rPr>
      </w:pPr>
      <w:r w:rsidRPr="00DE757E">
        <w:rPr>
          <w:rFonts w:ascii="Arial" w:hAnsi="Arial" w:cs="Arial"/>
        </w:rPr>
        <w:t>using personal protective equipment (PPE) (eg masks)</w:t>
      </w:r>
    </w:p>
    <w:p w14:paraId="076D4FCD" w14:textId="77777777" w:rsidR="00D44490" w:rsidRPr="00DE757E" w:rsidRDefault="00D44490" w:rsidP="002E21F1">
      <w:pPr>
        <w:pStyle w:val="ListParagraph"/>
        <w:numPr>
          <w:ilvl w:val="0"/>
          <w:numId w:val="225"/>
        </w:numPr>
        <w:rPr>
          <w:rFonts w:ascii="Arial" w:hAnsi="Arial" w:cs="Arial"/>
        </w:rPr>
      </w:pPr>
      <w:r w:rsidRPr="00DE757E">
        <w:rPr>
          <w:rFonts w:ascii="Arial" w:hAnsi="Arial" w:cs="Arial"/>
        </w:rPr>
        <w:t>implementing distancing techniques, such as</w:t>
      </w:r>
    </w:p>
    <w:p w14:paraId="1CE7E905" w14:textId="77777777" w:rsidR="00D44490" w:rsidRPr="00DE757E" w:rsidRDefault="00D44490" w:rsidP="002E21F1">
      <w:pPr>
        <w:pStyle w:val="ListParagraph"/>
        <w:numPr>
          <w:ilvl w:val="1"/>
          <w:numId w:val="225"/>
        </w:numPr>
        <w:rPr>
          <w:rFonts w:ascii="Arial" w:hAnsi="Arial" w:cs="Arial"/>
        </w:rPr>
      </w:pPr>
      <w:r w:rsidRPr="00DE757E">
        <w:rPr>
          <w:rFonts w:ascii="Arial" w:hAnsi="Arial" w:cs="Arial"/>
        </w:rPr>
        <w:t>spacing patients in the waiting room at least a metre apart</w:t>
      </w:r>
    </w:p>
    <w:p w14:paraId="452A102C" w14:textId="07E31826" w:rsidR="00D44490" w:rsidRPr="00DE757E" w:rsidRDefault="00D44490" w:rsidP="002E21F1">
      <w:pPr>
        <w:pStyle w:val="ListParagraph"/>
        <w:numPr>
          <w:ilvl w:val="1"/>
          <w:numId w:val="225"/>
        </w:numPr>
        <w:rPr>
          <w:rFonts w:ascii="Arial" w:hAnsi="Arial" w:cs="Arial"/>
        </w:rPr>
      </w:pPr>
      <w:r w:rsidRPr="00DE757E">
        <w:rPr>
          <w:rFonts w:ascii="Arial" w:hAnsi="Arial" w:cs="Arial"/>
        </w:rPr>
        <w:t>isolating the infected patient in a separate space</w:t>
      </w:r>
    </w:p>
    <w:p w14:paraId="7A288E3F" w14:textId="77777777" w:rsidR="00D44490" w:rsidRPr="00DE757E" w:rsidRDefault="00D44490" w:rsidP="002E21F1">
      <w:pPr>
        <w:pStyle w:val="ListParagraph"/>
        <w:numPr>
          <w:ilvl w:val="0"/>
          <w:numId w:val="225"/>
        </w:numPr>
        <w:rPr>
          <w:rFonts w:ascii="Arial" w:hAnsi="Arial" w:cs="Arial"/>
        </w:rPr>
      </w:pPr>
      <w:r w:rsidRPr="00DE757E">
        <w:rPr>
          <w:rFonts w:ascii="Arial" w:hAnsi="Arial" w:cs="Arial"/>
        </w:rPr>
        <w:t>strictly adhering to hand hygiene</w:t>
      </w:r>
    </w:p>
    <w:p w14:paraId="311B26B5" w14:textId="00E5F9C2" w:rsidR="00D44490" w:rsidRPr="00DE757E" w:rsidRDefault="00D44490" w:rsidP="002E21F1">
      <w:pPr>
        <w:pStyle w:val="ListParagraph"/>
        <w:numPr>
          <w:ilvl w:val="0"/>
          <w:numId w:val="225"/>
        </w:numPr>
        <w:rPr>
          <w:rFonts w:ascii="Arial" w:hAnsi="Arial" w:cs="Arial"/>
        </w:rPr>
      </w:pPr>
      <w:r w:rsidRPr="00DE757E">
        <w:rPr>
          <w:rFonts w:ascii="Arial" w:hAnsi="Arial" w:cs="Arial"/>
        </w:rPr>
        <w:t>conducting a home visit.</w:t>
      </w:r>
    </w:p>
    <w:p w14:paraId="08AA771C" w14:textId="228D1A98" w:rsidR="00A96AB1" w:rsidRPr="00DE757E" w:rsidRDefault="006054EB" w:rsidP="006054EB">
      <w:pPr>
        <w:rPr>
          <w:rFonts w:ascii="Arial" w:hAnsi="Arial" w:cs="Arial"/>
          <w:b/>
          <w:color w:val="FF0000"/>
        </w:rPr>
      </w:pPr>
      <w:r w:rsidRPr="00DE757E">
        <w:rPr>
          <w:rFonts w:ascii="Arial" w:hAnsi="Arial" w:cs="Arial"/>
          <w:b/>
          <w:color w:val="FF0000"/>
        </w:rPr>
        <w:t>Meeting each Indicator</w:t>
      </w:r>
    </w:p>
    <w:p w14:paraId="0C1D5B61" w14:textId="77777777" w:rsidR="006054EB" w:rsidRPr="00DE757E" w:rsidRDefault="006054EB" w:rsidP="006054EB">
      <w:pPr>
        <w:rPr>
          <w:rFonts w:ascii="Arial" w:hAnsi="Arial" w:cs="Arial"/>
          <w:color w:val="000000" w:themeColor="text1"/>
        </w:rPr>
      </w:pPr>
      <w:r w:rsidRPr="00DE757E">
        <w:rPr>
          <w:rFonts w:ascii="Arial" w:hAnsi="Arial" w:cs="Arial"/>
          <w:color w:val="000000" w:themeColor="text1"/>
        </w:rPr>
        <w:t>GP1.1► A Our practice provides different consultation types to accommodate patients’ needs.</w:t>
      </w:r>
    </w:p>
    <w:p w14:paraId="252A8C58" w14:textId="095CE578" w:rsidR="006054EB" w:rsidRPr="00DE757E" w:rsidRDefault="006054EB" w:rsidP="006054EB">
      <w:pPr>
        <w:rPr>
          <w:rFonts w:ascii="Arial" w:hAnsi="Arial" w:cs="Arial"/>
          <w:b/>
          <w:color w:val="FF0000"/>
        </w:rPr>
      </w:pPr>
      <w:r w:rsidRPr="00DE757E">
        <w:rPr>
          <w:rFonts w:ascii="Arial" w:hAnsi="Arial" w:cs="Arial"/>
          <w:b/>
          <w:color w:val="FF0000"/>
        </w:rPr>
        <w:t>You must:</w:t>
      </w:r>
    </w:p>
    <w:p w14:paraId="6626B593" w14:textId="612EACC1" w:rsidR="006054EB" w:rsidRPr="00DE757E" w:rsidRDefault="006054EB" w:rsidP="002E21F1">
      <w:pPr>
        <w:pStyle w:val="ListParagraph"/>
        <w:numPr>
          <w:ilvl w:val="0"/>
          <w:numId w:val="226"/>
        </w:numPr>
        <w:rPr>
          <w:rFonts w:ascii="Arial" w:hAnsi="Arial" w:cs="Arial"/>
          <w:b/>
          <w:color w:val="FF0000"/>
        </w:rPr>
      </w:pPr>
      <w:r w:rsidRPr="00DE757E">
        <w:rPr>
          <w:rFonts w:ascii="Arial" w:hAnsi="Arial" w:cs="Arial"/>
          <w:b/>
          <w:color w:val="FF0000"/>
        </w:rPr>
        <w:t>provide a variety of consultation types, and retain evidence of this.</w:t>
      </w:r>
    </w:p>
    <w:p w14:paraId="07F871B4" w14:textId="77777777" w:rsidR="006054EB" w:rsidRPr="00DE757E" w:rsidRDefault="006054EB" w:rsidP="006054EB">
      <w:pPr>
        <w:pStyle w:val="ListParagraph"/>
        <w:rPr>
          <w:rFonts w:ascii="Arial" w:hAnsi="Arial" w:cs="Arial"/>
          <w:color w:val="FF0000"/>
        </w:rPr>
      </w:pPr>
    </w:p>
    <w:p w14:paraId="6A426142" w14:textId="32AA0E01" w:rsidR="006054EB" w:rsidRPr="00DE757E" w:rsidRDefault="006054EB" w:rsidP="006054EB">
      <w:pPr>
        <w:pStyle w:val="ListParagraph"/>
        <w:ind w:left="0"/>
        <w:rPr>
          <w:rFonts w:ascii="Arial" w:hAnsi="Arial" w:cs="Arial"/>
          <w:color w:val="000000" w:themeColor="text1"/>
        </w:rPr>
      </w:pPr>
      <w:r w:rsidRPr="00DE757E">
        <w:rPr>
          <w:rFonts w:ascii="Arial" w:hAnsi="Arial" w:cs="Arial"/>
          <w:color w:val="000000" w:themeColor="text1"/>
        </w:rPr>
        <w:t>You could:</w:t>
      </w:r>
    </w:p>
    <w:p w14:paraId="0CB91011" w14:textId="77777777" w:rsidR="006054EB" w:rsidRPr="00DE757E" w:rsidRDefault="006054EB" w:rsidP="006054EB">
      <w:pPr>
        <w:pStyle w:val="ListParagraph"/>
        <w:ind w:left="0"/>
        <w:rPr>
          <w:rFonts w:ascii="Arial" w:hAnsi="Arial" w:cs="Arial"/>
          <w:color w:val="000000" w:themeColor="text1"/>
        </w:rPr>
      </w:pPr>
    </w:p>
    <w:p w14:paraId="2F8C0B57" w14:textId="77777777"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document and keep up-to-date care plans, reviews, and health summaries in each patient’s health records</w:t>
      </w:r>
    </w:p>
    <w:p w14:paraId="1D18EEC0" w14:textId="77777777"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keep an appointment system (electronic or paper-based) showing a variety of appointment types, including</w:t>
      </w:r>
    </w:p>
    <w:p w14:paraId="3569AA4F" w14:textId="77777777" w:rsidR="006054EB" w:rsidRPr="00DE757E" w:rsidRDefault="006054EB" w:rsidP="002E21F1">
      <w:pPr>
        <w:pStyle w:val="ListParagraph"/>
        <w:numPr>
          <w:ilvl w:val="1"/>
          <w:numId w:val="226"/>
        </w:numPr>
        <w:rPr>
          <w:rFonts w:ascii="Arial" w:hAnsi="Arial" w:cs="Arial"/>
          <w:color w:val="000000" w:themeColor="text1"/>
        </w:rPr>
      </w:pPr>
      <w:r w:rsidRPr="00DE757E">
        <w:rPr>
          <w:rFonts w:ascii="Arial" w:hAnsi="Arial" w:cs="Arial"/>
          <w:color w:val="000000" w:themeColor="text1"/>
        </w:rPr>
        <w:t xml:space="preserve">long </w:t>
      </w:r>
    </w:p>
    <w:p w14:paraId="232DB373" w14:textId="77777777" w:rsidR="006054EB" w:rsidRPr="00DE757E" w:rsidRDefault="006054EB" w:rsidP="002E21F1">
      <w:pPr>
        <w:pStyle w:val="ListParagraph"/>
        <w:numPr>
          <w:ilvl w:val="1"/>
          <w:numId w:val="226"/>
        </w:numPr>
        <w:rPr>
          <w:rFonts w:ascii="Arial" w:hAnsi="Arial" w:cs="Arial"/>
          <w:color w:val="000000" w:themeColor="text1"/>
        </w:rPr>
      </w:pPr>
      <w:r w:rsidRPr="00DE757E">
        <w:rPr>
          <w:rFonts w:ascii="Arial" w:hAnsi="Arial" w:cs="Arial"/>
          <w:color w:val="000000" w:themeColor="text1"/>
        </w:rPr>
        <w:t>short</w:t>
      </w:r>
    </w:p>
    <w:p w14:paraId="1393920F" w14:textId="77777777" w:rsidR="006054EB" w:rsidRPr="00DE757E" w:rsidRDefault="006054EB" w:rsidP="002E21F1">
      <w:pPr>
        <w:pStyle w:val="ListParagraph"/>
        <w:numPr>
          <w:ilvl w:val="1"/>
          <w:numId w:val="226"/>
        </w:numPr>
        <w:rPr>
          <w:rFonts w:ascii="Arial" w:hAnsi="Arial" w:cs="Arial"/>
          <w:color w:val="000000" w:themeColor="text1"/>
        </w:rPr>
      </w:pPr>
      <w:r w:rsidRPr="00DE757E">
        <w:rPr>
          <w:rFonts w:ascii="Arial" w:hAnsi="Arial" w:cs="Arial"/>
          <w:color w:val="000000" w:themeColor="text1"/>
        </w:rPr>
        <w:t>walk-in</w:t>
      </w:r>
    </w:p>
    <w:p w14:paraId="23625B95" w14:textId="77777777" w:rsidR="006054EB" w:rsidRPr="00DE757E" w:rsidRDefault="006054EB" w:rsidP="002E21F1">
      <w:pPr>
        <w:pStyle w:val="ListParagraph"/>
        <w:numPr>
          <w:ilvl w:val="1"/>
          <w:numId w:val="226"/>
        </w:numPr>
        <w:rPr>
          <w:rFonts w:ascii="Arial" w:hAnsi="Arial" w:cs="Arial"/>
          <w:color w:val="000000" w:themeColor="text1"/>
        </w:rPr>
      </w:pPr>
      <w:r w:rsidRPr="00DE757E">
        <w:rPr>
          <w:rFonts w:ascii="Arial" w:hAnsi="Arial" w:cs="Arial"/>
          <w:color w:val="000000" w:themeColor="text1"/>
        </w:rPr>
        <w:t>recall</w:t>
      </w:r>
    </w:p>
    <w:p w14:paraId="0ACD7430" w14:textId="77777777"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reserved times for urgent appointments on the day</w:t>
      </w:r>
    </w:p>
    <w:p w14:paraId="770978CB" w14:textId="77777777"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display a sign in the patient waiting area explaining short, standard and long appointments</w:t>
      </w:r>
    </w:p>
    <w:p w14:paraId="5D0CD7CB" w14:textId="77777777"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display a sign on the front of the clinic providing the contact details for urgent care that is available outside normal opening hours</w:t>
      </w:r>
    </w:p>
    <w:p w14:paraId="5218822A" w14:textId="50BF79E9" w:rsidR="006054EB" w:rsidRPr="00DE757E" w:rsidRDefault="006054EB" w:rsidP="002E21F1">
      <w:pPr>
        <w:pStyle w:val="ListParagraph"/>
        <w:numPr>
          <w:ilvl w:val="0"/>
          <w:numId w:val="226"/>
        </w:numPr>
        <w:rPr>
          <w:rFonts w:ascii="Arial" w:hAnsi="Arial" w:cs="Arial"/>
          <w:color w:val="000000" w:themeColor="text1"/>
        </w:rPr>
      </w:pPr>
      <w:r w:rsidRPr="00DE757E">
        <w:rPr>
          <w:rFonts w:ascii="Arial" w:hAnsi="Arial" w:cs="Arial"/>
          <w:color w:val="000000" w:themeColor="text1"/>
        </w:rPr>
        <w:t>offer technology-based consultations</w:t>
      </w:r>
    </w:p>
    <w:p w14:paraId="7A8ADCCD" w14:textId="77777777" w:rsidR="006054EB" w:rsidRPr="00DE757E" w:rsidRDefault="006054EB" w:rsidP="006054EB">
      <w:pPr>
        <w:pStyle w:val="ListParagraph"/>
        <w:rPr>
          <w:rFonts w:ascii="Arial" w:hAnsi="Arial" w:cs="Arial"/>
          <w:color w:val="FF0000"/>
        </w:rPr>
      </w:pPr>
    </w:p>
    <w:p w14:paraId="152DF878" w14:textId="59F9C002" w:rsidR="006054EB" w:rsidRPr="00DE757E" w:rsidRDefault="006054EB" w:rsidP="006054EB">
      <w:pPr>
        <w:pStyle w:val="ListParagraph"/>
        <w:ind w:left="0"/>
        <w:rPr>
          <w:rFonts w:ascii="Arial" w:hAnsi="Arial" w:cs="Arial"/>
          <w:color w:val="000000" w:themeColor="text1"/>
        </w:rPr>
      </w:pPr>
      <w:r w:rsidRPr="00DE757E">
        <w:rPr>
          <w:rFonts w:ascii="Arial" w:hAnsi="Arial" w:cs="Arial"/>
          <w:color w:val="000000" w:themeColor="text1"/>
        </w:rPr>
        <w:t>GP1.1► B Our practice has a triage system.</w:t>
      </w:r>
    </w:p>
    <w:p w14:paraId="036BCF3B" w14:textId="77777777" w:rsidR="006054EB" w:rsidRPr="006A3DE4" w:rsidRDefault="006054EB" w:rsidP="006054EB">
      <w:pPr>
        <w:pStyle w:val="ListParagraph"/>
        <w:ind w:left="0"/>
        <w:rPr>
          <w:rFonts w:ascii="Arial" w:hAnsi="Arial" w:cs="Arial"/>
          <w:color w:val="000000" w:themeColor="text1"/>
          <w:sz w:val="20"/>
          <w:szCs w:val="20"/>
        </w:rPr>
      </w:pPr>
    </w:p>
    <w:p w14:paraId="6BF706E7" w14:textId="2CA14A68" w:rsidR="006054EB" w:rsidRPr="00593BED" w:rsidRDefault="006054EB" w:rsidP="00593BED">
      <w:pPr>
        <w:rPr>
          <w:rFonts w:ascii="Arial" w:hAnsi="Arial" w:cs="Arial"/>
          <w:b/>
          <w:color w:val="FF0000"/>
        </w:rPr>
      </w:pPr>
      <w:r w:rsidRPr="00593BED">
        <w:rPr>
          <w:rFonts w:ascii="Arial" w:hAnsi="Arial" w:cs="Arial"/>
          <w:b/>
          <w:color w:val="FF0000"/>
        </w:rPr>
        <w:t>You must:</w:t>
      </w:r>
    </w:p>
    <w:p w14:paraId="15432DBE" w14:textId="77777777" w:rsidR="006054EB" w:rsidRPr="00593BED" w:rsidRDefault="006054EB" w:rsidP="00593BED">
      <w:pPr>
        <w:pStyle w:val="ListParagraph"/>
        <w:rPr>
          <w:rFonts w:ascii="Arial" w:hAnsi="Arial" w:cs="Arial"/>
          <w:b/>
          <w:color w:val="FF0000"/>
        </w:rPr>
      </w:pPr>
    </w:p>
    <w:p w14:paraId="33220BC3" w14:textId="5C838AAB" w:rsidR="006054EB" w:rsidRPr="00593BED" w:rsidRDefault="006054EB" w:rsidP="002E21F1">
      <w:pPr>
        <w:pStyle w:val="ListParagraph"/>
        <w:numPr>
          <w:ilvl w:val="0"/>
          <w:numId w:val="226"/>
        </w:numPr>
        <w:rPr>
          <w:rFonts w:ascii="Arial" w:hAnsi="Arial" w:cs="Arial"/>
          <w:b/>
          <w:color w:val="FF0000"/>
        </w:rPr>
      </w:pPr>
      <w:r w:rsidRPr="00593BED">
        <w:rPr>
          <w:rFonts w:ascii="Arial" w:hAnsi="Arial" w:cs="Arial"/>
          <w:b/>
          <w:color w:val="FF0000"/>
        </w:rPr>
        <w:t>prioritise patients according to urgency of need, and retain evidence of this.</w:t>
      </w:r>
    </w:p>
    <w:p w14:paraId="1B28E3C0" w14:textId="39EFF68C" w:rsidR="006054EB" w:rsidRPr="00725347" w:rsidRDefault="006054EB" w:rsidP="006054EB">
      <w:pPr>
        <w:pStyle w:val="ListParagraph"/>
        <w:ind w:left="0"/>
        <w:rPr>
          <w:rFonts w:ascii="Arial" w:hAnsi="Arial" w:cs="Arial"/>
          <w:color w:val="000000" w:themeColor="text1"/>
        </w:rPr>
      </w:pPr>
      <w:r w:rsidRPr="00725347">
        <w:rPr>
          <w:rFonts w:ascii="Arial" w:hAnsi="Arial" w:cs="Arial"/>
          <w:color w:val="000000" w:themeColor="text1"/>
        </w:rPr>
        <w:t xml:space="preserve">You could: </w:t>
      </w:r>
    </w:p>
    <w:p w14:paraId="381FAA5A" w14:textId="77777777" w:rsidR="006054EB" w:rsidRPr="00725347" w:rsidRDefault="006054EB" w:rsidP="006054EB">
      <w:pPr>
        <w:pStyle w:val="ListParagraph"/>
        <w:ind w:left="0"/>
        <w:rPr>
          <w:rFonts w:ascii="Arial" w:hAnsi="Arial" w:cs="Arial"/>
          <w:color w:val="000000" w:themeColor="text1"/>
        </w:rPr>
      </w:pPr>
    </w:p>
    <w:p w14:paraId="73D9992E" w14:textId="77777777" w:rsidR="008F5B2B" w:rsidRPr="00725347" w:rsidRDefault="006054E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have triage gui</w:t>
      </w:r>
      <w:r w:rsidR="008F5B2B" w:rsidRPr="00725347">
        <w:rPr>
          <w:rFonts w:ascii="Arial" w:hAnsi="Arial" w:cs="Arial"/>
          <w:color w:val="000000" w:themeColor="text1"/>
        </w:rPr>
        <w:t>delines at the reception area</w:t>
      </w:r>
    </w:p>
    <w:p w14:paraId="501FE106" w14:textId="77777777" w:rsidR="008F5B2B" w:rsidRPr="00725347" w:rsidRDefault="006054E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have a triage flowchart available for reception staff members</w:t>
      </w:r>
      <w:r w:rsidR="008F5B2B" w:rsidRPr="00725347">
        <w:rPr>
          <w:rFonts w:ascii="Arial" w:hAnsi="Arial" w:cs="Arial"/>
          <w:color w:val="000000" w:themeColor="text1"/>
        </w:rPr>
        <w:t xml:space="preserve"> and the clinical team</w:t>
      </w:r>
    </w:p>
    <w:p w14:paraId="62723386" w14:textId="7208870E" w:rsidR="006054EB" w:rsidRPr="00725347" w:rsidRDefault="006054E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display a sign in the waiting area advising patients who have a high-risk condition or deteriorating symptoms to tell reception staff members</w:t>
      </w:r>
    </w:p>
    <w:p w14:paraId="3590609D" w14:textId="26A52637" w:rsidR="008F5B2B" w:rsidRPr="00725347" w:rsidRDefault="008F5B2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show evidence that administrative staff members update the patient waiting list if there has been an emergency, and that they explain to patients that this may increase their waiting time</w:t>
      </w:r>
    </w:p>
    <w:p w14:paraId="175AB0BF" w14:textId="77777777" w:rsidR="008F5B2B" w:rsidRPr="00725347" w:rsidRDefault="008F5B2B" w:rsidP="008F5B2B">
      <w:pPr>
        <w:pStyle w:val="ListParagraph"/>
        <w:rPr>
          <w:rFonts w:ascii="Arial" w:hAnsi="Arial" w:cs="Arial"/>
          <w:color w:val="FF0000"/>
        </w:rPr>
      </w:pPr>
    </w:p>
    <w:p w14:paraId="42BBE7E8" w14:textId="77777777" w:rsidR="008F5B2B" w:rsidRPr="00725347" w:rsidRDefault="008F5B2B" w:rsidP="008F5B2B">
      <w:pPr>
        <w:pStyle w:val="ListParagraph"/>
        <w:ind w:left="0"/>
        <w:rPr>
          <w:rFonts w:ascii="Arial" w:hAnsi="Arial" w:cs="Arial"/>
          <w:color w:val="000000" w:themeColor="text1"/>
        </w:rPr>
      </w:pPr>
      <w:r w:rsidRPr="00725347">
        <w:rPr>
          <w:rFonts w:ascii="Arial" w:hAnsi="Arial" w:cs="Arial"/>
          <w:color w:val="000000" w:themeColor="text1"/>
        </w:rPr>
        <w:t xml:space="preserve">GP1.1C Our recorded phone message advises patients to call 000 in case of an emergency. </w:t>
      </w:r>
    </w:p>
    <w:p w14:paraId="42855BDA" w14:textId="77777777" w:rsidR="008F5B2B" w:rsidRPr="00725347" w:rsidRDefault="008F5B2B" w:rsidP="008F5B2B">
      <w:pPr>
        <w:pStyle w:val="ListParagraph"/>
        <w:ind w:left="0"/>
        <w:rPr>
          <w:rFonts w:ascii="Arial" w:hAnsi="Arial" w:cs="Arial"/>
          <w:color w:val="FF0000"/>
        </w:rPr>
      </w:pPr>
    </w:p>
    <w:p w14:paraId="7F681E36" w14:textId="77777777" w:rsidR="008F5B2B" w:rsidRPr="00725347" w:rsidRDefault="008F5B2B" w:rsidP="008F5B2B">
      <w:pPr>
        <w:pStyle w:val="ListParagraph"/>
        <w:ind w:left="0"/>
        <w:rPr>
          <w:rFonts w:ascii="Arial" w:hAnsi="Arial" w:cs="Arial"/>
          <w:color w:val="000000" w:themeColor="text1"/>
        </w:rPr>
      </w:pPr>
      <w:r w:rsidRPr="00725347">
        <w:rPr>
          <w:rFonts w:ascii="Arial" w:hAnsi="Arial" w:cs="Arial"/>
          <w:color w:val="000000" w:themeColor="text1"/>
        </w:rPr>
        <w:t>You could:</w:t>
      </w:r>
    </w:p>
    <w:p w14:paraId="58D53045" w14:textId="77777777" w:rsidR="008F5B2B" w:rsidRPr="00725347" w:rsidRDefault="008F5B2B" w:rsidP="008F5B2B">
      <w:pPr>
        <w:pStyle w:val="ListParagraph"/>
        <w:ind w:left="0"/>
        <w:rPr>
          <w:rFonts w:ascii="Arial" w:hAnsi="Arial" w:cs="Arial"/>
          <w:color w:val="000000" w:themeColor="text1"/>
        </w:rPr>
      </w:pPr>
    </w:p>
    <w:p w14:paraId="2CC294E7" w14:textId="77777777" w:rsidR="008F5B2B" w:rsidRPr="00725347" w:rsidRDefault="008F5B2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have a recorded phone message (which may be an introductory message or ‘on hold’ message) that tells patients to call 000 if they have an emergency</w:t>
      </w:r>
    </w:p>
    <w:p w14:paraId="37D01FCC" w14:textId="77777777" w:rsidR="008F5B2B" w:rsidRPr="00725347" w:rsidRDefault="008F5B2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train reception staff members in triage and how to respond to an emergency</w:t>
      </w:r>
    </w:p>
    <w:p w14:paraId="5D6BD13C" w14:textId="77777777" w:rsidR="008F5B2B" w:rsidRPr="00725347" w:rsidRDefault="008F5B2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have triage guidelines at the reception area</w:t>
      </w:r>
    </w:p>
    <w:p w14:paraId="433B908F" w14:textId="76F2CA4B" w:rsidR="00A04E2C" w:rsidRPr="00725347" w:rsidRDefault="008F5B2B" w:rsidP="002E21F1">
      <w:pPr>
        <w:pStyle w:val="ListParagraph"/>
        <w:numPr>
          <w:ilvl w:val="0"/>
          <w:numId w:val="227"/>
        </w:numPr>
        <w:rPr>
          <w:rFonts w:ascii="Arial" w:hAnsi="Arial" w:cs="Arial"/>
          <w:color w:val="000000" w:themeColor="text1"/>
        </w:rPr>
      </w:pPr>
      <w:r w:rsidRPr="00725347">
        <w:rPr>
          <w:rFonts w:ascii="Arial" w:hAnsi="Arial" w:cs="Arial"/>
          <w:color w:val="000000" w:themeColor="text1"/>
        </w:rPr>
        <w:t>have a triage flowchart available for reception staff members.</w:t>
      </w:r>
    </w:p>
    <w:p w14:paraId="5B4796E8" w14:textId="5938E39F" w:rsidR="00A04E2C" w:rsidRDefault="00A04E2C" w:rsidP="00A04E2C">
      <w:pPr>
        <w:rPr>
          <w:rFonts w:ascii="Arial" w:hAnsi="Arial" w:cs="Arial"/>
        </w:rPr>
      </w:pPr>
    </w:p>
    <w:p w14:paraId="03D407FF" w14:textId="77777777" w:rsidR="00593BED" w:rsidRDefault="00593BED" w:rsidP="00A04E2C">
      <w:pPr>
        <w:rPr>
          <w:rFonts w:ascii="Arial" w:hAnsi="Arial" w:cs="Arial"/>
        </w:rPr>
      </w:pPr>
    </w:p>
    <w:p w14:paraId="764872F4" w14:textId="77777777" w:rsidR="00593BED" w:rsidRDefault="00593BED" w:rsidP="00A04E2C">
      <w:pPr>
        <w:rPr>
          <w:rFonts w:ascii="Arial" w:hAnsi="Arial" w:cs="Arial"/>
        </w:rPr>
      </w:pPr>
    </w:p>
    <w:p w14:paraId="204A8288" w14:textId="77777777" w:rsidR="00593BED" w:rsidRDefault="00593BED" w:rsidP="00A04E2C">
      <w:pPr>
        <w:rPr>
          <w:rFonts w:ascii="Arial" w:hAnsi="Arial" w:cs="Arial"/>
        </w:rPr>
      </w:pPr>
    </w:p>
    <w:p w14:paraId="61B0AB9B" w14:textId="77777777" w:rsidR="00593BED" w:rsidRDefault="00593BED" w:rsidP="00A04E2C">
      <w:pPr>
        <w:rPr>
          <w:rFonts w:ascii="Arial" w:hAnsi="Arial" w:cs="Arial"/>
        </w:rPr>
      </w:pPr>
    </w:p>
    <w:p w14:paraId="443DE844" w14:textId="77777777" w:rsidR="00593BED" w:rsidRDefault="00593BED" w:rsidP="00A04E2C">
      <w:pPr>
        <w:rPr>
          <w:rFonts w:ascii="Arial" w:hAnsi="Arial" w:cs="Arial"/>
        </w:rPr>
      </w:pPr>
    </w:p>
    <w:p w14:paraId="0004379B" w14:textId="77777777" w:rsidR="00593BED" w:rsidRDefault="00593BED" w:rsidP="00A04E2C">
      <w:pPr>
        <w:rPr>
          <w:rFonts w:ascii="Arial" w:hAnsi="Arial" w:cs="Arial"/>
        </w:rPr>
      </w:pPr>
    </w:p>
    <w:p w14:paraId="4D605BDE" w14:textId="77777777" w:rsidR="00593BED" w:rsidRDefault="00593BED" w:rsidP="00A04E2C">
      <w:pPr>
        <w:rPr>
          <w:rFonts w:ascii="Arial" w:hAnsi="Arial" w:cs="Arial"/>
        </w:rPr>
      </w:pPr>
    </w:p>
    <w:p w14:paraId="4B282DE8" w14:textId="77777777" w:rsidR="00593BED" w:rsidRDefault="00593BED" w:rsidP="00A04E2C">
      <w:pPr>
        <w:rPr>
          <w:rFonts w:ascii="Arial" w:hAnsi="Arial" w:cs="Arial"/>
        </w:rPr>
      </w:pPr>
    </w:p>
    <w:p w14:paraId="0199AD7B" w14:textId="77777777" w:rsidR="00593BED" w:rsidRDefault="00593BED" w:rsidP="00A04E2C">
      <w:pPr>
        <w:rPr>
          <w:rFonts w:ascii="Arial" w:hAnsi="Arial" w:cs="Arial"/>
        </w:rPr>
      </w:pPr>
    </w:p>
    <w:p w14:paraId="3BE18CF7" w14:textId="77777777" w:rsidR="00593BED" w:rsidRDefault="00593BED" w:rsidP="00A04E2C">
      <w:pPr>
        <w:rPr>
          <w:rFonts w:ascii="Arial" w:hAnsi="Arial" w:cs="Arial"/>
        </w:rPr>
      </w:pPr>
    </w:p>
    <w:p w14:paraId="5FC92339" w14:textId="77777777" w:rsidR="00593BED" w:rsidRDefault="00593BED" w:rsidP="00A04E2C">
      <w:pPr>
        <w:rPr>
          <w:rFonts w:ascii="Arial" w:hAnsi="Arial" w:cs="Arial"/>
        </w:rPr>
      </w:pPr>
    </w:p>
    <w:p w14:paraId="3EF51F4B" w14:textId="77777777" w:rsidR="00593BED" w:rsidRDefault="00593BED" w:rsidP="00A04E2C">
      <w:pPr>
        <w:rPr>
          <w:rFonts w:ascii="Arial" w:hAnsi="Arial" w:cs="Arial"/>
        </w:rPr>
      </w:pPr>
    </w:p>
    <w:p w14:paraId="768128CB" w14:textId="43A9242D" w:rsidR="008F5B2B" w:rsidRPr="008346AA" w:rsidRDefault="00A04E2C" w:rsidP="00A04E2C">
      <w:pPr>
        <w:rPr>
          <w:rFonts w:ascii="Arial" w:hAnsi="Arial" w:cs="Arial"/>
          <w:b/>
        </w:rPr>
      </w:pPr>
      <w:r w:rsidRPr="008346AA">
        <w:rPr>
          <w:rFonts w:ascii="Arial" w:hAnsi="Arial" w:cs="Arial"/>
          <w:b/>
        </w:rPr>
        <w:lastRenderedPageBreak/>
        <w:t>Criterion GP1.2 – Home and other visits</w:t>
      </w:r>
    </w:p>
    <w:p w14:paraId="57AFBC0F" w14:textId="64469916" w:rsidR="00A04E2C" w:rsidRPr="008346AA" w:rsidRDefault="00A04E2C" w:rsidP="00A04E2C">
      <w:pPr>
        <w:rPr>
          <w:rFonts w:ascii="Arial" w:hAnsi="Arial" w:cs="Arial"/>
          <w:b/>
          <w:color w:val="FF0000"/>
        </w:rPr>
      </w:pPr>
      <w:r w:rsidRPr="008346AA">
        <w:rPr>
          <w:rFonts w:ascii="Arial" w:hAnsi="Arial" w:cs="Arial"/>
          <w:b/>
          <w:color w:val="FF0000"/>
        </w:rPr>
        <w:t>Indicator</w:t>
      </w:r>
    </w:p>
    <w:p w14:paraId="334474EE" w14:textId="39600738" w:rsidR="00A04E2C" w:rsidRPr="008346AA" w:rsidRDefault="00A04E2C" w:rsidP="00A04E2C">
      <w:pPr>
        <w:rPr>
          <w:rFonts w:ascii="Arial" w:hAnsi="Arial" w:cs="Arial"/>
        </w:rPr>
      </w:pPr>
      <w:r w:rsidRPr="008346AA">
        <w:rPr>
          <w:rFonts w:ascii="Arial" w:hAnsi="Arial" w:cs="Arial"/>
        </w:rPr>
        <w:t xml:space="preserve">GP1.2 </w:t>
      </w:r>
      <w:r w:rsidRPr="008346AA">
        <w:rPr>
          <w:rFonts w:ascii="Arial" w:hAnsi="Arial" w:cs="Arial"/>
          <w:color w:val="000000" w:themeColor="text1"/>
        </w:rPr>
        <w:t>►</w:t>
      </w:r>
      <w:r w:rsidRPr="008346AA">
        <w:rPr>
          <w:rFonts w:ascii="Arial" w:hAnsi="Arial" w:cs="Arial"/>
        </w:rPr>
        <w:t>A Our patients can access home and other visits when safe and reasonable.</w:t>
      </w:r>
    </w:p>
    <w:p w14:paraId="6877DCE9" w14:textId="4D465F00" w:rsidR="00A04E2C" w:rsidRPr="008346AA" w:rsidRDefault="00A04E2C" w:rsidP="00A04E2C">
      <w:pPr>
        <w:rPr>
          <w:rFonts w:ascii="Arial" w:hAnsi="Arial" w:cs="Arial"/>
          <w:b/>
          <w:color w:val="FF0000"/>
        </w:rPr>
      </w:pPr>
      <w:r w:rsidRPr="008346AA">
        <w:rPr>
          <w:rFonts w:ascii="Arial" w:hAnsi="Arial" w:cs="Arial"/>
          <w:b/>
          <w:color w:val="FF0000"/>
        </w:rPr>
        <w:t>Why this is important</w:t>
      </w:r>
    </w:p>
    <w:p w14:paraId="37F64DCA" w14:textId="77777777" w:rsidR="00A04E2C" w:rsidRPr="008346AA" w:rsidRDefault="00A04E2C" w:rsidP="00A04E2C">
      <w:pPr>
        <w:rPr>
          <w:rFonts w:ascii="Arial" w:hAnsi="Arial" w:cs="Arial"/>
        </w:rPr>
      </w:pPr>
      <w:r w:rsidRPr="008346AA">
        <w:rPr>
          <w:rFonts w:ascii="Arial" w:hAnsi="Arial" w:cs="Arial"/>
        </w:rPr>
        <w:t xml:space="preserve">Patients value an ongoing relationship with their general practitioner (GP), even when their needs change. </w:t>
      </w:r>
    </w:p>
    <w:p w14:paraId="506ECF73" w14:textId="4BEB82A0" w:rsidR="00A04E2C" w:rsidRPr="008346AA" w:rsidRDefault="00A04E2C" w:rsidP="00A04E2C">
      <w:pPr>
        <w:rPr>
          <w:rFonts w:ascii="Arial" w:hAnsi="Arial" w:cs="Arial"/>
        </w:rPr>
      </w:pPr>
      <w:r w:rsidRPr="008346AA">
        <w:rPr>
          <w:rFonts w:ascii="Arial" w:hAnsi="Arial" w:cs="Arial"/>
        </w:rPr>
        <w:t>Patients who are in residential aged care facilities, residential care facilities, or hospitals also need to be able to access care from your practice.</w:t>
      </w:r>
    </w:p>
    <w:p w14:paraId="7FDE7552" w14:textId="3EC07CC3" w:rsidR="00A04E2C" w:rsidRPr="008346AA" w:rsidRDefault="00A04E2C" w:rsidP="00A04E2C">
      <w:pPr>
        <w:rPr>
          <w:rFonts w:ascii="Arial" w:hAnsi="Arial" w:cs="Arial"/>
          <w:b/>
          <w:color w:val="FF0000"/>
        </w:rPr>
      </w:pPr>
      <w:r w:rsidRPr="008346AA">
        <w:rPr>
          <w:rFonts w:ascii="Arial" w:hAnsi="Arial" w:cs="Arial"/>
          <w:b/>
          <w:color w:val="FF0000"/>
        </w:rPr>
        <w:t>Meeting this Criterion</w:t>
      </w:r>
    </w:p>
    <w:p w14:paraId="787886EB" w14:textId="67A9DD76" w:rsidR="00A04E2C" w:rsidRPr="008346AA" w:rsidRDefault="00A04E2C" w:rsidP="00A04E2C">
      <w:pPr>
        <w:rPr>
          <w:rFonts w:ascii="Arial" w:hAnsi="Arial" w:cs="Arial"/>
        </w:rPr>
      </w:pPr>
      <w:r w:rsidRPr="008346AA">
        <w:rPr>
          <w:rFonts w:ascii="Arial" w:hAnsi="Arial" w:cs="Arial"/>
        </w:rPr>
        <w:t xml:space="preserve">You need to consider how to provide continuity of care to patients who are not able to physically attend the practice. </w:t>
      </w:r>
    </w:p>
    <w:p w14:paraId="52FD2511" w14:textId="6F256408" w:rsidR="00A04E2C" w:rsidRPr="008346AA" w:rsidRDefault="00A04E2C" w:rsidP="00A04E2C">
      <w:pPr>
        <w:rPr>
          <w:rFonts w:ascii="Arial" w:hAnsi="Arial" w:cs="Arial"/>
          <w:i/>
        </w:rPr>
      </w:pPr>
      <w:r w:rsidRPr="008346AA">
        <w:rPr>
          <w:rFonts w:ascii="Arial" w:hAnsi="Arial" w:cs="Arial"/>
          <w:i/>
        </w:rPr>
        <w:t>Who can perform home or other visits</w:t>
      </w:r>
    </w:p>
    <w:p w14:paraId="7406D4C9" w14:textId="77777777" w:rsidR="00A04E2C" w:rsidRPr="008346AA" w:rsidRDefault="00A04E2C" w:rsidP="00A04E2C">
      <w:pPr>
        <w:rPr>
          <w:rFonts w:ascii="Arial" w:hAnsi="Arial" w:cs="Arial"/>
        </w:rPr>
      </w:pPr>
      <w:r w:rsidRPr="008346AA">
        <w:rPr>
          <w:rFonts w:ascii="Arial" w:hAnsi="Arial" w:cs="Arial"/>
        </w:rPr>
        <w:t xml:space="preserve">A member of the clinical team normally performs home and other visits. A GP is required in most situations, while a nurse may be able to perform the required duties in other situations. At times, it is appropriate for other health professionals, such as nurses or Aboriginal and Torres Strait Islander health workers/practitioners, to attend home visits under the supervision of a suitably qualified doctor. </w:t>
      </w:r>
    </w:p>
    <w:p w14:paraId="72C0F289" w14:textId="451E2B04" w:rsidR="00A04E2C" w:rsidRPr="00DE757E" w:rsidRDefault="00A04E2C" w:rsidP="00A04E2C">
      <w:pPr>
        <w:rPr>
          <w:rFonts w:ascii="Arial" w:hAnsi="Arial" w:cs="Arial"/>
        </w:rPr>
      </w:pPr>
      <w:r w:rsidRPr="00DE757E">
        <w:rPr>
          <w:rFonts w:ascii="Arial" w:hAnsi="Arial" w:cs="Arial"/>
        </w:rPr>
        <w:t>Visits may also be performed on behalf of your practice (eg by services that provide care outside of normal opening hours). In this situation, there must be a direct and continuing relationship between your practice’s GPs and the nominated after-hours service that performs the home or other visits on their behalf. This includes arrangements to exchange clinical details about the patient’s care and any concerns your practice may have about the visiting clinician’s safety.</w:t>
      </w:r>
    </w:p>
    <w:p w14:paraId="59528E39" w14:textId="123FCD0F" w:rsidR="00A04E2C" w:rsidRPr="00DE757E" w:rsidRDefault="00A04E2C" w:rsidP="00A04E2C">
      <w:pPr>
        <w:rPr>
          <w:rFonts w:ascii="Arial" w:hAnsi="Arial" w:cs="Arial"/>
          <w:i/>
        </w:rPr>
      </w:pPr>
      <w:r w:rsidRPr="00DE757E">
        <w:rPr>
          <w:rFonts w:ascii="Arial" w:hAnsi="Arial" w:cs="Arial"/>
          <w:i/>
        </w:rPr>
        <w:t>Making home and other visits</w:t>
      </w:r>
    </w:p>
    <w:p w14:paraId="3B862567" w14:textId="77777777" w:rsidR="00A04E2C" w:rsidRPr="00DE757E" w:rsidRDefault="00A04E2C" w:rsidP="00A04E2C">
      <w:pPr>
        <w:rPr>
          <w:rFonts w:ascii="Arial" w:hAnsi="Arial" w:cs="Arial"/>
        </w:rPr>
      </w:pPr>
      <w:r w:rsidRPr="00DE757E">
        <w:rPr>
          <w:rFonts w:ascii="Arial" w:hAnsi="Arial" w:cs="Arial"/>
        </w:rPr>
        <w:t>It is appropriate to visit patients at home or in another setting, instead of them coming into the practice, when:</w:t>
      </w:r>
    </w:p>
    <w:p w14:paraId="24DD1791" w14:textId="77777777" w:rsidR="00A04E2C" w:rsidRPr="00DE757E" w:rsidRDefault="00A04E2C" w:rsidP="002E21F1">
      <w:pPr>
        <w:pStyle w:val="ListParagraph"/>
        <w:numPr>
          <w:ilvl w:val="0"/>
          <w:numId w:val="229"/>
        </w:numPr>
        <w:rPr>
          <w:rFonts w:ascii="Arial" w:hAnsi="Arial" w:cs="Arial"/>
        </w:rPr>
      </w:pPr>
      <w:r w:rsidRPr="00DE757E">
        <w:rPr>
          <w:rFonts w:ascii="Arial" w:hAnsi="Arial" w:cs="Arial"/>
        </w:rPr>
        <w:t>the patient is confined due to illness or disability</w:t>
      </w:r>
    </w:p>
    <w:p w14:paraId="395B0277" w14:textId="77777777" w:rsidR="00A04E2C" w:rsidRPr="00DE757E" w:rsidRDefault="00A04E2C" w:rsidP="002E21F1">
      <w:pPr>
        <w:pStyle w:val="ListParagraph"/>
        <w:numPr>
          <w:ilvl w:val="0"/>
          <w:numId w:val="229"/>
        </w:numPr>
        <w:rPr>
          <w:rFonts w:ascii="Arial" w:hAnsi="Arial" w:cs="Arial"/>
        </w:rPr>
      </w:pPr>
      <w:r w:rsidRPr="00DE757E">
        <w:rPr>
          <w:rFonts w:ascii="Arial" w:hAnsi="Arial" w:cs="Arial"/>
        </w:rPr>
        <w:t>urgent treatment can be provided more quickly</w:t>
      </w:r>
    </w:p>
    <w:p w14:paraId="3B2E191C" w14:textId="77777777" w:rsidR="00A04E2C" w:rsidRPr="00DE757E" w:rsidRDefault="00A04E2C" w:rsidP="002E21F1">
      <w:pPr>
        <w:pStyle w:val="ListParagraph"/>
        <w:numPr>
          <w:ilvl w:val="0"/>
          <w:numId w:val="229"/>
        </w:numPr>
        <w:rPr>
          <w:rFonts w:ascii="Arial" w:hAnsi="Arial" w:cs="Arial"/>
        </w:rPr>
      </w:pPr>
      <w:r w:rsidRPr="00DE757E">
        <w:rPr>
          <w:rFonts w:ascii="Arial" w:hAnsi="Arial" w:cs="Arial"/>
        </w:rPr>
        <w:t xml:space="preserve">you want to reduce the risk of infection. </w:t>
      </w:r>
    </w:p>
    <w:p w14:paraId="5E5CE8D6" w14:textId="77777777" w:rsidR="00A04E2C" w:rsidRPr="00DE757E" w:rsidRDefault="00A04E2C" w:rsidP="00A04E2C">
      <w:pPr>
        <w:rPr>
          <w:rFonts w:ascii="Arial" w:hAnsi="Arial" w:cs="Arial"/>
        </w:rPr>
      </w:pPr>
      <w:r w:rsidRPr="00DE757E">
        <w:rPr>
          <w:rFonts w:ascii="Arial" w:hAnsi="Arial" w:cs="Arial"/>
        </w:rPr>
        <w:t xml:space="preserve">To determine the circumstances in which a home and other visit is offered, your practice could have policies that specify: </w:t>
      </w:r>
    </w:p>
    <w:p w14:paraId="5E130CE2" w14:textId="77777777" w:rsidR="00A04E2C" w:rsidRPr="00DE757E" w:rsidRDefault="00A04E2C" w:rsidP="002E21F1">
      <w:pPr>
        <w:pStyle w:val="ListParagraph"/>
        <w:numPr>
          <w:ilvl w:val="0"/>
          <w:numId w:val="228"/>
        </w:numPr>
        <w:rPr>
          <w:rFonts w:ascii="Arial" w:hAnsi="Arial" w:cs="Arial"/>
        </w:rPr>
      </w:pPr>
      <w:r w:rsidRPr="00DE757E">
        <w:rPr>
          <w:rFonts w:ascii="Arial" w:hAnsi="Arial" w:cs="Arial"/>
        </w:rPr>
        <w:t xml:space="preserve">factors to be considered when deciding if a visit to a home or other setting is safe and reasonable </w:t>
      </w:r>
    </w:p>
    <w:p w14:paraId="4EF08B68" w14:textId="77777777" w:rsidR="00A04E2C" w:rsidRPr="00DE757E" w:rsidRDefault="00A04E2C" w:rsidP="002E21F1">
      <w:pPr>
        <w:pStyle w:val="ListParagraph"/>
        <w:numPr>
          <w:ilvl w:val="0"/>
          <w:numId w:val="228"/>
        </w:numPr>
        <w:rPr>
          <w:rFonts w:ascii="Arial" w:hAnsi="Arial" w:cs="Arial"/>
        </w:rPr>
      </w:pPr>
      <w:r w:rsidRPr="00DE757E">
        <w:rPr>
          <w:rFonts w:ascii="Arial" w:hAnsi="Arial" w:cs="Arial"/>
        </w:rPr>
        <w:t>geographical limits for home and other visits</w:t>
      </w:r>
    </w:p>
    <w:p w14:paraId="2E27A16B" w14:textId="77777777" w:rsidR="00A04E2C" w:rsidRPr="00DE757E" w:rsidRDefault="00A04E2C" w:rsidP="002E21F1">
      <w:pPr>
        <w:pStyle w:val="ListParagraph"/>
        <w:numPr>
          <w:ilvl w:val="0"/>
          <w:numId w:val="228"/>
        </w:numPr>
        <w:rPr>
          <w:rFonts w:ascii="Arial" w:hAnsi="Arial" w:cs="Arial"/>
        </w:rPr>
      </w:pPr>
      <w:r w:rsidRPr="00DE757E">
        <w:rPr>
          <w:rFonts w:ascii="Arial" w:hAnsi="Arial" w:cs="Arial"/>
        </w:rPr>
        <w:t>personal circumstances and health concerns that necessitate a home visit</w:t>
      </w:r>
    </w:p>
    <w:p w14:paraId="01C46797" w14:textId="77777777" w:rsidR="00A04E2C" w:rsidRPr="00DE757E" w:rsidRDefault="00A04E2C" w:rsidP="002E21F1">
      <w:pPr>
        <w:pStyle w:val="ListParagraph"/>
        <w:numPr>
          <w:ilvl w:val="0"/>
          <w:numId w:val="228"/>
        </w:numPr>
        <w:rPr>
          <w:rFonts w:ascii="Arial" w:hAnsi="Arial" w:cs="Arial"/>
        </w:rPr>
      </w:pPr>
      <w:r w:rsidRPr="00DE757E">
        <w:rPr>
          <w:rFonts w:ascii="Arial" w:hAnsi="Arial" w:cs="Arial"/>
        </w:rPr>
        <w:t xml:space="preserve">possible alternative arrangements if a home or other visit is not available. </w:t>
      </w:r>
    </w:p>
    <w:p w14:paraId="1ADDD6CE" w14:textId="66C6B896" w:rsidR="00A04E2C" w:rsidRPr="00DE757E" w:rsidRDefault="00A04E2C" w:rsidP="00A04E2C">
      <w:pPr>
        <w:rPr>
          <w:rFonts w:ascii="Arial" w:hAnsi="Arial" w:cs="Arial"/>
        </w:rPr>
      </w:pPr>
      <w:r w:rsidRPr="00DE757E">
        <w:rPr>
          <w:rFonts w:ascii="Arial" w:hAnsi="Arial" w:cs="Arial"/>
        </w:rPr>
        <w:t>GPs and other members of the practice team need to know the conditions in which a home or other visit is deemed appropriate according to the practice’s policy.</w:t>
      </w:r>
    </w:p>
    <w:p w14:paraId="4342A591" w14:textId="1282256B" w:rsidR="00A04E2C" w:rsidRPr="00DE757E" w:rsidRDefault="00A04E2C" w:rsidP="00A04E2C">
      <w:pPr>
        <w:rPr>
          <w:rFonts w:ascii="Arial" w:hAnsi="Arial" w:cs="Arial"/>
        </w:rPr>
      </w:pPr>
      <w:r w:rsidRPr="00DE757E">
        <w:rPr>
          <w:rFonts w:ascii="Arial" w:hAnsi="Arial" w:cs="Arial"/>
          <w:i/>
        </w:rPr>
        <w:lastRenderedPageBreak/>
        <w:t>Defining ‘safe and reasonable’</w:t>
      </w:r>
      <w:r w:rsidRPr="00DE757E">
        <w:rPr>
          <w:rFonts w:ascii="Arial" w:hAnsi="Arial" w:cs="Arial"/>
        </w:rPr>
        <w:t xml:space="preserve"> in the local context</w:t>
      </w:r>
    </w:p>
    <w:p w14:paraId="64E3FBED" w14:textId="77777777" w:rsidR="00A04E2C" w:rsidRPr="00DE757E" w:rsidRDefault="00A04E2C" w:rsidP="00A04E2C">
      <w:pPr>
        <w:rPr>
          <w:rFonts w:ascii="Arial" w:hAnsi="Arial" w:cs="Arial"/>
        </w:rPr>
      </w:pPr>
      <w:r w:rsidRPr="00DE757E">
        <w:rPr>
          <w:rFonts w:ascii="Arial" w:hAnsi="Arial" w:cs="Arial"/>
        </w:rPr>
        <w:t>Your practice needs to decide what is ‘safe and reasonable’ in your local context, with consideration of your practice’s location and patient population. To determine if a home or other visit is ‘reasonable’, consider:</w:t>
      </w:r>
    </w:p>
    <w:p w14:paraId="388B120D" w14:textId="77777777" w:rsidR="00A04E2C" w:rsidRPr="00DE757E" w:rsidRDefault="00A04E2C" w:rsidP="002E21F1">
      <w:pPr>
        <w:pStyle w:val="ListParagraph"/>
        <w:numPr>
          <w:ilvl w:val="0"/>
          <w:numId w:val="230"/>
        </w:numPr>
        <w:rPr>
          <w:rFonts w:ascii="Arial" w:hAnsi="Arial" w:cs="Arial"/>
        </w:rPr>
      </w:pPr>
      <w:r w:rsidRPr="00DE757E">
        <w:rPr>
          <w:rFonts w:ascii="Arial" w:hAnsi="Arial" w:cs="Arial"/>
        </w:rPr>
        <w:t>if it is clinically appropriate to conduct a home visit</w:t>
      </w:r>
    </w:p>
    <w:p w14:paraId="56FBF52B" w14:textId="77777777" w:rsidR="00A04E2C" w:rsidRPr="00DE757E" w:rsidRDefault="00A04E2C" w:rsidP="002E21F1">
      <w:pPr>
        <w:pStyle w:val="ListParagraph"/>
        <w:numPr>
          <w:ilvl w:val="0"/>
          <w:numId w:val="230"/>
        </w:numPr>
        <w:rPr>
          <w:rFonts w:ascii="Arial" w:hAnsi="Arial" w:cs="Arial"/>
        </w:rPr>
      </w:pPr>
      <w:r w:rsidRPr="00DE757E">
        <w:rPr>
          <w:rFonts w:ascii="Arial" w:hAnsi="Arial" w:cs="Arial"/>
        </w:rPr>
        <w:t>whether it is safe to conduct a home visit based on issues such as potential for violence or risk of infection</w:t>
      </w:r>
    </w:p>
    <w:p w14:paraId="4893BCEB" w14:textId="77777777" w:rsidR="00A04E2C" w:rsidRPr="00DE757E" w:rsidRDefault="00A04E2C" w:rsidP="002E21F1">
      <w:pPr>
        <w:pStyle w:val="ListParagraph"/>
        <w:numPr>
          <w:ilvl w:val="0"/>
          <w:numId w:val="230"/>
        </w:numPr>
        <w:rPr>
          <w:rFonts w:ascii="Arial" w:hAnsi="Arial" w:cs="Arial"/>
        </w:rPr>
      </w:pPr>
      <w:r w:rsidRPr="00DE757E">
        <w:rPr>
          <w:rFonts w:ascii="Arial" w:hAnsi="Arial" w:cs="Arial"/>
        </w:rPr>
        <w:t xml:space="preserve">whether the circumstances mean the patient needs to be visited at home instead of coming into the practice. </w:t>
      </w:r>
    </w:p>
    <w:p w14:paraId="13D2A149" w14:textId="66C36AFF" w:rsidR="00A04E2C" w:rsidRPr="00DE757E" w:rsidRDefault="00A04E2C" w:rsidP="00A04E2C">
      <w:pPr>
        <w:rPr>
          <w:rFonts w:ascii="Arial" w:hAnsi="Arial" w:cs="Arial"/>
        </w:rPr>
      </w:pPr>
      <w:r w:rsidRPr="00DE757E">
        <w:rPr>
          <w:rFonts w:ascii="Arial" w:hAnsi="Arial" w:cs="Arial"/>
        </w:rPr>
        <w:t>One approach is to consider what your peers, particularly those in the same area, would agree is safe and reasonable.</w:t>
      </w:r>
    </w:p>
    <w:p w14:paraId="11F34739" w14:textId="0D9CFE7C" w:rsidR="00A04E2C" w:rsidRPr="00DE757E" w:rsidRDefault="00A04E2C" w:rsidP="00A04E2C">
      <w:pPr>
        <w:rPr>
          <w:rFonts w:ascii="Arial" w:hAnsi="Arial" w:cs="Arial"/>
        </w:rPr>
      </w:pPr>
      <w:r w:rsidRPr="00DE757E">
        <w:rPr>
          <w:rFonts w:ascii="Arial" w:hAnsi="Arial" w:cs="Arial"/>
          <w:i/>
        </w:rPr>
        <w:t>Alternatives to home or other visits</w:t>
      </w:r>
    </w:p>
    <w:p w14:paraId="2DE69A27" w14:textId="77777777" w:rsidR="00971A73" w:rsidRPr="00DE757E" w:rsidRDefault="00A04E2C" w:rsidP="00A04E2C">
      <w:pPr>
        <w:rPr>
          <w:rFonts w:ascii="Arial" w:hAnsi="Arial" w:cs="Arial"/>
        </w:rPr>
      </w:pPr>
      <w:r w:rsidRPr="00DE757E">
        <w:rPr>
          <w:rFonts w:ascii="Arial" w:hAnsi="Arial" w:cs="Arial"/>
        </w:rPr>
        <w:t xml:space="preserve">When a home or other visit is neither safe nor reasonable, your practice must be able to describe an alternative source of care that the patients can access, such as telehealth or video consultations, access to locums or after-hours services, or GP telephone advice lines. When determining alternative systems of care, you could consider what other practices in your area do when a home or other visit is neither safe nor reasonable. </w:t>
      </w:r>
    </w:p>
    <w:p w14:paraId="69D96A0D" w14:textId="77777777" w:rsidR="00971A73" w:rsidRPr="00DE757E" w:rsidRDefault="00A04E2C" w:rsidP="00A04E2C">
      <w:pPr>
        <w:rPr>
          <w:rFonts w:ascii="Arial" w:hAnsi="Arial" w:cs="Arial"/>
        </w:rPr>
      </w:pPr>
      <w:r w:rsidRPr="00DE757E">
        <w:rPr>
          <w:rFonts w:ascii="Arial" w:hAnsi="Arial" w:cs="Arial"/>
        </w:rPr>
        <w:t>If your practice uses another service to provide an alternative sou</w:t>
      </w:r>
      <w:r w:rsidR="00971A73" w:rsidRPr="00DE757E">
        <w:rPr>
          <w:rFonts w:ascii="Arial" w:hAnsi="Arial" w:cs="Arial"/>
        </w:rPr>
        <w:t>rce of care, you must obtain:</w:t>
      </w:r>
    </w:p>
    <w:p w14:paraId="6B212C2D" w14:textId="77777777" w:rsidR="00971A73" w:rsidRPr="00DE757E" w:rsidRDefault="00A04E2C" w:rsidP="002E21F1">
      <w:pPr>
        <w:pStyle w:val="ListParagraph"/>
        <w:numPr>
          <w:ilvl w:val="0"/>
          <w:numId w:val="231"/>
        </w:numPr>
        <w:rPr>
          <w:rFonts w:ascii="Arial" w:hAnsi="Arial" w:cs="Arial"/>
        </w:rPr>
      </w:pPr>
      <w:r w:rsidRPr="00DE757E">
        <w:rPr>
          <w:rFonts w:ascii="Arial" w:hAnsi="Arial" w:cs="Arial"/>
        </w:rPr>
        <w:t>documented evidence from that service that they are, in principle, able and willing to provide care for your patients when a home or other visit is</w:t>
      </w:r>
      <w:r w:rsidR="00971A73" w:rsidRPr="00DE757E">
        <w:rPr>
          <w:rFonts w:ascii="Arial" w:hAnsi="Arial" w:cs="Arial"/>
        </w:rPr>
        <w:t xml:space="preserve"> neither safe nor reasonable</w:t>
      </w:r>
    </w:p>
    <w:p w14:paraId="7F083E80" w14:textId="77777777" w:rsidR="00971A73" w:rsidRPr="00DE757E" w:rsidRDefault="00A04E2C" w:rsidP="002E21F1">
      <w:pPr>
        <w:pStyle w:val="ListParagraph"/>
        <w:numPr>
          <w:ilvl w:val="0"/>
          <w:numId w:val="231"/>
        </w:numPr>
        <w:rPr>
          <w:rFonts w:ascii="Arial" w:hAnsi="Arial" w:cs="Arial"/>
        </w:rPr>
      </w:pPr>
      <w:r w:rsidRPr="00DE757E">
        <w:rPr>
          <w:rFonts w:ascii="Arial" w:hAnsi="Arial" w:cs="Arial"/>
        </w:rPr>
        <w:t xml:space="preserve">documentation regarding the care they have provided to any of your patients (an after-hours service must provide their report the morning following a consultation). </w:t>
      </w:r>
    </w:p>
    <w:p w14:paraId="33F2BEB6" w14:textId="77777777" w:rsidR="00971A73" w:rsidRPr="00DE757E" w:rsidRDefault="00A04E2C" w:rsidP="00A04E2C">
      <w:pPr>
        <w:rPr>
          <w:rFonts w:ascii="Arial" w:hAnsi="Arial" w:cs="Arial"/>
        </w:rPr>
      </w:pPr>
      <w:r w:rsidRPr="00DE757E">
        <w:rPr>
          <w:rFonts w:ascii="Arial" w:hAnsi="Arial" w:cs="Arial"/>
        </w:rPr>
        <w:t>Another option is to conduct a video consultation. In deciding whether to offer video consultation services as an alternative to face-to-face consult</w:t>
      </w:r>
      <w:r w:rsidR="00971A73" w:rsidRPr="00DE757E">
        <w:rPr>
          <w:rFonts w:ascii="Arial" w:hAnsi="Arial" w:cs="Arial"/>
        </w:rPr>
        <w:t>ations, you need to consider:</w:t>
      </w:r>
    </w:p>
    <w:p w14:paraId="1A643F75" w14:textId="77777777" w:rsidR="00971A73" w:rsidRPr="00DE757E" w:rsidRDefault="00971A73" w:rsidP="002E21F1">
      <w:pPr>
        <w:pStyle w:val="ListParagraph"/>
        <w:numPr>
          <w:ilvl w:val="0"/>
          <w:numId w:val="232"/>
        </w:numPr>
        <w:rPr>
          <w:rFonts w:ascii="Arial" w:hAnsi="Arial" w:cs="Arial"/>
        </w:rPr>
      </w:pPr>
      <w:r w:rsidRPr="00DE757E">
        <w:rPr>
          <w:rFonts w:ascii="Arial" w:hAnsi="Arial" w:cs="Arial"/>
        </w:rPr>
        <w:t>patient safety</w:t>
      </w:r>
    </w:p>
    <w:p w14:paraId="0E37ECB6" w14:textId="77777777" w:rsidR="00971A73" w:rsidRPr="00DE757E" w:rsidRDefault="00971A73" w:rsidP="002E21F1">
      <w:pPr>
        <w:pStyle w:val="ListParagraph"/>
        <w:numPr>
          <w:ilvl w:val="0"/>
          <w:numId w:val="232"/>
        </w:numPr>
        <w:rPr>
          <w:rFonts w:ascii="Arial" w:hAnsi="Arial" w:cs="Arial"/>
        </w:rPr>
      </w:pPr>
      <w:r w:rsidRPr="00DE757E">
        <w:rPr>
          <w:rFonts w:ascii="Arial" w:hAnsi="Arial" w:cs="Arial"/>
        </w:rPr>
        <w:t>patients’ clinical needs</w:t>
      </w:r>
    </w:p>
    <w:p w14:paraId="168AE9BC" w14:textId="77777777" w:rsidR="00971A73" w:rsidRPr="00DE757E" w:rsidRDefault="00971A73" w:rsidP="002E21F1">
      <w:pPr>
        <w:pStyle w:val="ListParagraph"/>
        <w:numPr>
          <w:ilvl w:val="0"/>
          <w:numId w:val="232"/>
        </w:numPr>
        <w:rPr>
          <w:rFonts w:ascii="Arial" w:hAnsi="Arial" w:cs="Arial"/>
        </w:rPr>
      </w:pPr>
      <w:r w:rsidRPr="00DE757E">
        <w:rPr>
          <w:rFonts w:ascii="Arial" w:hAnsi="Arial" w:cs="Arial"/>
        </w:rPr>
        <w:t>clinical effectiveness</w:t>
      </w:r>
    </w:p>
    <w:p w14:paraId="15CEF560" w14:textId="77777777" w:rsidR="00971A73" w:rsidRPr="00DE757E" w:rsidRDefault="00971A73" w:rsidP="002E21F1">
      <w:pPr>
        <w:pStyle w:val="ListParagraph"/>
        <w:numPr>
          <w:ilvl w:val="0"/>
          <w:numId w:val="232"/>
        </w:numPr>
        <w:rPr>
          <w:rFonts w:ascii="Arial" w:hAnsi="Arial" w:cs="Arial"/>
        </w:rPr>
      </w:pPr>
      <w:r w:rsidRPr="00DE757E">
        <w:rPr>
          <w:rFonts w:ascii="Arial" w:hAnsi="Arial" w:cs="Arial"/>
        </w:rPr>
        <w:t>patient preference</w:t>
      </w:r>
    </w:p>
    <w:p w14:paraId="6B189918" w14:textId="77777777" w:rsidR="00971A73" w:rsidRPr="00DE757E" w:rsidRDefault="00971A73" w:rsidP="002E21F1">
      <w:pPr>
        <w:pStyle w:val="ListParagraph"/>
        <w:numPr>
          <w:ilvl w:val="0"/>
          <w:numId w:val="232"/>
        </w:numPr>
        <w:rPr>
          <w:rFonts w:ascii="Arial" w:hAnsi="Arial" w:cs="Arial"/>
        </w:rPr>
      </w:pPr>
      <w:r w:rsidRPr="00DE757E">
        <w:rPr>
          <w:rFonts w:ascii="Arial" w:hAnsi="Arial" w:cs="Arial"/>
        </w:rPr>
        <w:t>location of the practice</w:t>
      </w:r>
    </w:p>
    <w:p w14:paraId="7EA608DD" w14:textId="77777777" w:rsidR="00971A73" w:rsidRPr="00DE757E" w:rsidRDefault="00A04E2C" w:rsidP="002E21F1">
      <w:pPr>
        <w:pStyle w:val="ListParagraph"/>
        <w:numPr>
          <w:ilvl w:val="0"/>
          <w:numId w:val="232"/>
        </w:numPr>
        <w:rPr>
          <w:rFonts w:ascii="Arial" w:hAnsi="Arial" w:cs="Arial"/>
        </w:rPr>
      </w:pPr>
      <w:r w:rsidRPr="00DE757E">
        <w:rPr>
          <w:rFonts w:ascii="Arial" w:hAnsi="Arial" w:cs="Arial"/>
        </w:rPr>
        <w:t>availabi</w:t>
      </w:r>
      <w:r w:rsidR="00971A73" w:rsidRPr="00DE757E">
        <w:rPr>
          <w:rFonts w:ascii="Arial" w:hAnsi="Arial" w:cs="Arial"/>
        </w:rPr>
        <w:t>lity of telehealth facilities</w:t>
      </w:r>
    </w:p>
    <w:p w14:paraId="514ED024" w14:textId="42AEFE05" w:rsidR="00A04E2C" w:rsidRPr="00DE757E" w:rsidRDefault="00A04E2C" w:rsidP="002E21F1">
      <w:pPr>
        <w:pStyle w:val="ListParagraph"/>
        <w:numPr>
          <w:ilvl w:val="0"/>
          <w:numId w:val="232"/>
        </w:numPr>
        <w:rPr>
          <w:rFonts w:ascii="Arial" w:hAnsi="Arial" w:cs="Arial"/>
        </w:rPr>
      </w:pPr>
      <w:r w:rsidRPr="00DE757E">
        <w:rPr>
          <w:rFonts w:ascii="Arial" w:hAnsi="Arial" w:cs="Arial"/>
        </w:rPr>
        <w:t>conditions of your professional indemnity insurance.</w:t>
      </w:r>
    </w:p>
    <w:p w14:paraId="173E050C" w14:textId="77777777" w:rsidR="00971A73" w:rsidRPr="00DE757E" w:rsidRDefault="00971A73" w:rsidP="00971A73">
      <w:pPr>
        <w:pStyle w:val="ListParagraph"/>
        <w:rPr>
          <w:rFonts w:ascii="Arial" w:hAnsi="Arial" w:cs="Arial"/>
          <w:b/>
        </w:rPr>
      </w:pPr>
    </w:p>
    <w:p w14:paraId="106D313D" w14:textId="63A72510" w:rsidR="00971A73" w:rsidRPr="00DE757E" w:rsidRDefault="00971A73" w:rsidP="00971A73">
      <w:pPr>
        <w:pStyle w:val="ListParagraph"/>
        <w:ind w:left="0"/>
        <w:rPr>
          <w:rFonts w:ascii="Arial" w:hAnsi="Arial" w:cs="Arial"/>
          <w:b/>
          <w:color w:val="FF0000"/>
        </w:rPr>
      </w:pPr>
      <w:r w:rsidRPr="00DE757E">
        <w:rPr>
          <w:rFonts w:ascii="Arial" w:hAnsi="Arial" w:cs="Arial"/>
          <w:b/>
          <w:color w:val="FF0000"/>
        </w:rPr>
        <w:t>Meeting each Indicator</w:t>
      </w:r>
    </w:p>
    <w:p w14:paraId="732B6AA5" w14:textId="77777777" w:rsidR="00971A73" w:rsidRPr="00DE757E" w:rsidRDefault="00971A73" w:rsidP="00971A73">
      <w:pPr>
        <w:pStyle w:val="ListParagraph"/>
        <w:ind w:left="0"/>
        <w:rPr>
          <w:rFonts w:ascii="Arial" w:hAnsi="Arial" w:cs="Arial"/>
        </w:rPr>
      </w:pPr>
    </w:p>
    <w:p w14:paraId="71409545" w14:textId="3C7E1131" w:rsidR="00971A73" w:rsidRPr="00DE757E" w:rsidRDefault="00971A73" w:rsidP="00971A73">
      <w:pPr>
        <w:pStyle w:val="ListParagraph"/>
        <w:ind w:left="0"/>
        <w:rPr>
          <w:rFonts w:ascii="Arial" w:hAnsi="Arial" w:cs="Arial"/>
        </w:rPr>
      </w:pPr>
      <w:r w:rsidRPr="00DE757E">
        <w:rPr>
          <w:rFonts w:ascii="Arial" w:hAnsi="Arial" w:cs="Arial"/>
        </w:rPr>
        <w:t>GP1.2</w:t>
      </w:r>
      <w:r w:rsidRPr="00DE757E">
        <w:rPr>
          <w:rFonts w:ascii="Arial" w:hAnsi="Arial" w:cs="Arial"/>
          <w:color w:val="000000" w:themeColor="text1"/>
        </w:rPr>
        <w:t>►</w:t>
      </w:r>
      <w:r w:rsidRPr="00DE757E">
        <w:rPr>
          <w:rFonts w:ascii="Arial" w:hAnsi="Arial" w:cs="Arial"/>
        </w:rPr>
        <w:t xml:space="preserve">A Our patients can access home and other visits when safe and reasonable. </w:t>
      </w:r>
    </w:p>
    <w:p w14:paraId="6155E562" w14:textId="77777777" w:rsidR="00971A73" w:rsidRPr="00DE757E" w:rsidRDefault="00971A73" w:rsidP="00971A73">
      <w:pPr>
        <w:pStyle w:val="ListParagraph"/>
        <w:ind w:left="0"/>
        <w:rPr>
          <w:rFonts w:ascii="Arial" w:hAnsi="Arial" w:cs="Arial"/>
        </w:rPr>
      </w:pPr>
    </w:p>
    <w:p w14:paraId="7C372A1E" w14:textId="77777777" w:rsidR="00971A73" w:rsidRDefault="00971A73" w:rsidP="00971A73">
      <w:pPr>
        <w:pStyle w:val="ListParagraph"/>
        <w:ind w:left="0"/>
        <w:rPr>
          <w:rFonts w:ascii="Arial" w:hAnsi="Arial" w:cs="Arial"/>
          <w:b/>
          <w:color w:val="FF0000"/>
        </w:rPr>
      </w:pPr>
      <w:r w:rsidRPr="00DE757E">
        <w:rPr>
          <w:rFonts w:ascii="Arial" w:hAnsi="Arial" w:cs="Arial"/>
          <w:b/>
          <w:color w:val="FF0000"/>
        </w:rPr>
        <w:t>You must:</w:t>
      </w:r>
    </w:p>
    <w:p w14:paraId="67F86067" w14:textId="77777777" w:rsidR="00DE757E" w:rsidRPr="00DE757E" w:rsidRDefault="00DE757E" w:rsidP="00971A73">
      <w:pPr>
        <w:pStyle w:val="ListParagraph"/>
        <w:ind w:left="0"/>
        <w:rPr>
          <w:rFonts w:ascii="Arial" w:hAnsi="Arial" w:cs="Arial"/>
          <w:b/>
          <w:color w:val="FF0000"/>
        </w:rPr>
      </w:pPr>
    </w:p>
    <w:p w14:paraId="51A8FF26" w14:textId="6AB8F7CC" w:rsidR="00971A73" w:rsidRPr="00DE757E" w:rsidRDefault="00971A73" w:rsidP="002E21F1">
      <w:pPr>
        <w:pStyle w:val="ListParagraph"/>
        <w:numPr>
          <w:ilvl w:val="0"/>
          <w:numId w:val="233"/>
        </w:numPr>
        <w:rPr>
          <w:rFonts w:ascii="Arial" w:hAnsi="Arial" w:cs="Arial"/>
          <w:b/>
          <w:color w:val="FF0000"/>
        </w:rPr>
      </w:pPr>
      <w:r w:rsidRPr="00DE757E">
        <w:rPr>
          <w:rFonts w:ascii="Arial" w:hAnsi="Arial" w:cs="Arial"/>
          <w:b/>
          <w:color w:val="FF0000"/>
        </w:rPr>
        <w:t xml:space="preserve">record in patients’ health records when team members have made visits to homes and other settings tell patients about how they can access care when a </w:t>
      </w:r>
      <w:r w:rsidRPr="00DE757E">
        <w:rPr>
          <w:rFonts w:ascii="Arial" w:hAnsi="Arial" w:cs="Arial"/>
          <w:b/>
          <w:color w:val="FF0000"/>
        </w:rPr>
        <w:lastRenderedPageBreak/>
        <w:t xml:space="preserve">home or other visit is neither safe nor reasonable, and provide evidence that these conversations have occurred. </w:t>
      </w:r>
    </w:p>
    <w:p w14:paraId="4EF67BB6" w14:textId="77777777" w:rsidR="00971A73" w:rsidRDefault="00971A73" w:rsidP="00971A73">
      <w:pPr>
        <w:pStyle w:val="ListParagraph"/>
        <w:ind w:left="0"/>
        <w:rPr>
          <w:rFonts w:ascii="Arial" w:hAnsi="Arial" w:cs="Arial"/>
        </w:rPr>
      </w:pPr>
    </w:p>
    <w:p w14:paraId="3D66127A" w14:textId="77777777" w:rsidR="000970B9" w:rsidRPr="00DE757E" w:rsidRDefault="000970B9" w:rsidP="00971A73">
      <w:pPr>
        <w:pStyle w:val="ListParagraph"/>
        <w:ind w:left="0"/>
        <w:rPr>
          <w:rFonts w:ascii="Arial" w:hAnsi="Arial" w:cs="Arial"/>
        </w:rPr>
      </w:pPr>
    </w:p>
    <w:p w14:paraId="21BB1107" w14:textId="77777777" w:rsidR="00971A73" w:rsidRDefault="00971A73" w:rsidP="00971A73">
      <w:pPr>
        <w:pStyle w:val="ListParagraph"/>
        <w:ind w:left="0"/>
        <w:rPr>
          <w:rFonts w:ascii="Arial" w:hAnsi="Arial" w:cs="Arial"/>
        </w:rPr>
      </w:pPr>
      <w:r w:rsidRPr="00DE757E">
        <w:rPr>
          <w:rFonts w:ascii="Arial" w:hAnsi="Arial" w:cs="Arial"/>
        </w:rPr>
        <w:t>You could:</w:t>
      </w:r>
    </w:p>
    <w:p w14:paraId="4A5B497A" w14:textId="77777777" w:rsidR="00DE757E" w:rsidRPr="00DE757E" w:rsidRDefault="00DE757E" w:rsidP="00971A73">
      <w:pPr>
        <w:pStyle w:val="ListParagraph"/>
        <w:ind w:left="0"/>
        <w:rPr>
          <w:rFonts w:ascii="Arial" w:hAnsi="Arial" w:cs="Arial"/>
        </w:rPr>
      </w:pPr>
    </w:p>
    <w:p w14:paraId="620D95B0" w14:textId="20890B11" w:rsidR="00971A73" w:rsidRPr="00DE757E" w:rsidRDefault="00971A73" w:rsidP="002E21F1">
      <w:pPr>
        <w:pStyle w:val="ListParagraph"/>
        <w:numPr>
          <w:ilvl w:val="0"/>
          <w:numId w:val="233"/>
        </w:numPr>
        <w:rPr>
          <w:rFonts w:ascii="Arial" w:hAnsi="Arial" w:cs="Arial"/>
        </w:rPr>
      </w:pPr>
      <w:r w:rsidRPr="00DE757E">
        <w:rPr>
          <w:rFonts w:ascii="Arial" w:hAnsi="Arial" w:cs="Arial"/>
        </w:rPr>
        <w:t>have a policy explaining the circumstances that would make a home or other visit safe and reasonable.</w:t>
      </w:r>
    </w:p>
    <w:p w14:paraId="63B1563B" w14:textId="77777777" w:rsidR="00D71141" w:rsidRDefault="00D71141" w:rsidP="00D71141">
      <w:pPr>
        <w:rPr>
          <w:rFonts w:ascii="Arial" w:hAnsi="Arial" w:cs="Arial"/>
          <w:sz w:val="20"/>
          <w:szCs w:val="20"/>
        </w:rPr>
      </w:pPr>
    </w:p>
    <w:p w14:paraId="3A6EEC56" w14:textId="77777777" w:rsidR="00593BED" w:rsidRDefault="00593BED" w:rsidP="00D71141">
      <w:pPr>
        <w:rPr>
          <w:rFonts w:ascii="Arial" w:hAnsi="Arial" w:cs="Arial"/>
          <w:sz w:val="20"/>
          <w:szCs w:val="20"/>
        </w:rPr>
      </w:pPr>
    </w:p>
    <w:p w14:paraId="679D1245" w14:textId="77777777" w:rsidR="00593BED" w:rsidRDefault="00593BED" w:rsidP="00D71141">
      <w:pPr>
        <w:rPr>
          <w:rFonts w:ascii="Arial" w:hAnsi="Arial" w:cs="Arial"/>
          <w:sz w:val="20"/>
          <w:szCs w:val="20"/>
        </w:rPr>
      </w:pPr>
    </w:p>
    <w:p w14:paraId="0CEE5AC7" w14:textId="77777777" w:rsidR="00593BED" w:rsidRDefault="00593BED" w:rsidP="00D71141">
      <w:pPr>
        <w:rPr>
          <w:rFonts w:ascii="Arial" w:hAnsi="Arial" w:cs="Arial"/>
          <w:sz w:val="20"/>
          <w:szCs w:val="20"/>
        </w:rPr>
      </w:pPr>
    </w:p>
    <w:p w14:paraId="1C8A563C" w14:textId="77777777" w:rsidR="00593BED" w:rsidRDefault="00593BED" w:rsidP="00D71141">
      <w:pPr>
        <w:rPr>
          <w:rFonts w:ascii="Arial" w:hAnsi="Arial" w:cs="Arial"/>
          <w:sz w:val="20"/>
          <w:szCs w:val="20"/>
        </w:rPr>
      </w:pPr>
    </w:p>
    <w:p w14:paraId="6312FDE0" w14:textId="77777777" w:rsidR="00593BED" w:rsidRDefault="00593BED" w:rsidP="00D71141">
      <w:pPr>
        <w:rPr>
          <w:rFonts w:ascii="Arial" w:hAnsi="Arial" w:cs="Arial"/>
          <w:sz w:val="20"/>
          <w:szCs w:val="20"/>
        </w:rPr>
      </w:pPr>
    </w:p>
    <w:p w14:paraId="0BB2E7A5" w14:textId="77777777" w:rsidR="00593BED" w:rsidRDefault="00593BED" w:rsidP="00D71141">
      <w:pPr>
        <w:rPr>
          <w:rFonts w:ascii="Arial" w:hAnsi="Arial" w:cs="Arial"/>
          <w:sz w:val="20"/>
          <w:szCs w:val="20"/>
        </w:rPr>
      </w:pPr>
    </w:p>
    <w:p w14:paraId="0734C286" w14:textId="77777777" w:rsidR="00593BED" w:rsidRDefault="00593BED" w:rsidP="00D71141">
      <w:pPr>
        <w:rPr>
          <w:rFonts w:ascii="Arial" w:hAnsi="Arial" w:cs="Arial"/>
          <w:sz w:val="20"/>
          <w:szCs w:val="20"/>
        </w:rPr>
      </w:pPr>
    </w:p>
    <w:p w14:paraId="2BECC66A" w14:textId="77777777" w:rsidR="00593BED" w:rsidRDefault="00593BED" w:rsidP="00D71141">
      <w:pPr>
        <w:rPr>
          <w:rFonts w:ascii="Arial" w:hAnsi="Arial" w:cs="Arial"/>
          <w:sz w:val="20"/>
          <w:szCs w:val="20"/>
        </w:rPr>
      </w:pPr>
    </w:p>
    <w:p w14:paraId="65AC248A" w14:textId="77777777" w:rsidR="00593BED" w:rsidRDefault="00593BED" w:rsidP="00D71141">
      <w:pPr>
        <w:rPr>
          <w:rFonts w:ascii="Arial" w:hAnsi="Arial" w:cs="Arial"/>
          <w:sz w:val="20"/>
          <w:szCs w:val="20"/>
        </w:rPr>
      </w:pPr>
    </w:p>
    <w:p w14:paraId="045AB450" w14:textId="77777777" w:rsidR="00593BED" w:rsidRDefault="00593BED" w:rsidP="00D71141">
      <w:pPr>
        <w:rPr>
          <w:rFonts w:ascii="Arial" w:hAnsi="Arial" w:cs="Arial"/>
          <w:sz w:val="20"/>
          <w:szCs w:val="20"/>
        </w:rPr>
      </w:pPr>
    </w:p>
    <w:p w14:paraId="45F4C6A9" w14:textId="77777777" w:rsidR="00593BED" w:rsidRDefault="00593BED" w:rsidP="00D71141">
      <w:pPr>
        <w:rPr>
          <w:rFonts w:ascii="Arial" w:hAnsi="Arial" w:cs="Arial"/>
          <w:sz w:val="20"/>
          <w:szCs w:val="20"/>
        </w:rPr>
      </w:pPr>
    </w:p>
    <w:p w14:paraId="22964000" w14:textId="77777777" w:rsidR="00593BED" w:rsidRDefault="00593BED" w:rsidP="00D71141">
      <w:pPr>
        <w:rPr>
          <w:rFonts w:ascii="Arial" w:hAnsi="Arial" w:cs="Arial"/>
          <w:sz w:val="20"/>
          <w:szCs w:val="20"/>
        </w:rPr>
      </w:pPr>
    </w:p>
    <w:p w14:paraId="0275D4E3" w14:textId="77777777" w:rsidR="00593BED" w:rsidRDefault="00593BED" w:rsidP="00D71141">
      <w:pPr>
        <w:rPr>
          <w:rFonts w:ascii="Arial" w:hAnsi="Arial" w:cs="Arial"/>
          <w:sz w:val="20"/>
          <w:szCs w:val="20"/>
        </w:rPr>
      </w:pPr>
    </w:p>
    <w:p w14:paraId="1525D7CD" w14:textId="77777777" w:rsidR="00593BED" w:rsidRDefault="00593BED" w:rsidP="00D71141">
      <w:pPr>
        <w:rPr>
          <w:rFonts w:ascii="Arial" w:hAnsi="Arial" w:cs="Arial"/>
          <w:sz w:val="20"/>
          <w:szCs w:val="20"/>
        </w:rPr>
      </w:pPr>
    </w:p>
    <w:p w14:paraId="08A717DF" w14:textId="77777777" w:rsidR="00593BED" w:rsidRDefault="00593BED" w:rsidP="00D71141">
      <w:pPr>
        <w:rPr>
          <w:rFonts w:ascii="Arial" w:hAnsi="Arial" w:cs="Arial"/>
          <w:sz w:val="20"/>
          <w:szCs w:val="20"/>
        </w:rPr>
      </w:pPr>
    </w:p>
    <w:p w14:paraId="5CA5366E" w14:textId="77777777" w:rsidR="00593BED" w:rsidRDefault="00593BED" w:rsidP="00D71141">
      <w:pPr>
        <w:rPr>
          <w:rFonts w:ascii="Arial" w:hAnsi="Arial" w:cs="Arial"/>
          <w:sz w:val="20"/>
          <w:szCs w:val="20"/>
        </w:rPr>
      </w:pPr>
    </w:p>
    <w:p w14:paraId="40FB12D3" w14:textId="77777777" w:rsidR="00593BED" w:rsidRDefault="00593BED" w:rsidP="00D71141">
      <w:pPr>
        <w:rPr>
          <w:rFonts w:ascii="Arial" w:hAnsi="Arial" w:cs="Arial"/>
          <w:sz w:val="20"/>
          <w:szCs w:val="20"/>
        </w:rPr>
      </w:pPr>
    </w:p>
    <w:p w14:paraId="00D028B8" w14:textId="77777777" w:rsidR="00593BED" w:rsidRDefault="00593BED" w:rsidP="00D71141">
      <w:pPr>
        <w:rPr>
          <w:rFonts w:ascii="Arial" w:hAnsi="Arial" w:cs="Arial"/>
          <w:sz w:val="20"/>
          <w:szCs w:val="20"/>
        </w:rPr>
      </w:pPr>
    </w:p>
    <w:p w14:paraId="3D9D9912" w14:textId="77777777" w:rsidR="00593BED" w:rsidRDefault="00593BED" w:rsidP="00D71141">
      <w:pPr>
        <w:rPr>
          <w:rFonts w:ascii="Arial" w:hAnsi="Arial" w:cs="Arial"/>
          <w:sz w:val="20"/>
          <w:szCs w:val="20"/>
        </w:rPr>
      </w:pPr>
    </w:p>
    <w:p w14:paraId="369BBFD6" w14:textId="77777777" w:rsidR="00593BED" w:rsidRDefault="00593BED" w:rsidP="00D71141">
      <w:pPr>
        <w:rPr>
          <w:rFonts w:ascii="Arial" w:hAnsi="Arial" w:cs="Arial"/>
          <w:sz w:val="20"/>
          <w:szCs w:val="20"/>
        </w:rPr>
      </w:pPr>
    </w:p>
    <w:p w14:paraId="7CF2C71F" w14:textId="77777777" w:rsidR="00593BED" w:rsidRDefault="00593BED" w:rsidP="00D71141">
      <w:pPr>
        <w:rPr>
          <w:rFonts w:ascii="Arial" w:hAnsi="Arial" w:cs="Arial"/>
          <w:sz w:val="20"/>
          <w:szCs w:val="20"/>
        </w:rPr>
      </w:pPr>
    </w:p>
    <w:p w14:paraId="0B56BFFC" w14:textId="77777777" w:rsidR="00593BED" w:rsidRDefault="00593BED" w:rsidP="00D71141">
      <w:pPr>
        <w:rPr>
          <w:rFonts w:ascii="Arial" w:hAnsi="Arial" w:cs="Arial"/>
          <w:sz w:val="20"/>
          <w:szCs w:val="20"/>
        </w:rPr>
      </w:pPr>
    </w:p>
    <w:p w14:paraId="11C59933" w14:textId="77777777" w:rsidR="00593BED" w:rsidRDefault="00593BED" w:rsidP="00D71141">
      <w:pPr>
        <w:rPr>
          <w:rFonts w:ascii="Arial" w:hAnsi="Arial" w:cs="Arial"/>
          <w:sz w:val="20"/>
          <w:szCs w:val="20"/>
        </w:rPr>
      </w:pPr>
    </w:p>
    <w:p w14:paraId="6FE26949" w14:textId="77777777" w:rsidR="00593BED" w:rsidRDefault="00593BED" w:rsidP="00D71141">
      <w:pPr>
        <w:rPr>
          <w:rFonts w:ascii="Arial" w:hAnsi="Arial" w:cs="Arial"/>
          <w:sz w:val="20"/>
          <w:szCs w:val="20"/>
        </w:rPr>
      </w:pPr>
    </w:p>
    <w:p w14:paraId="324691F2" w14:textId="77777777" w:rsidR="00593BED" w:rsidRDefault="00593BED" w:rsidP="00D71141">
      <w:pPr>
        <w:rPr>
          <w:rFonts w:ascii="Arial" w:hAnsi="Arial" w:cs="Arial"/>
          <w:sz w:val="20"/>
          <w:szCs w:val="20"/>
        </w:rPr>
      </w:pPr>
    </w:p>
    <w:p w14:paraId="5021CE6D" w14:textId="14BB1D6B" w:rsidR="00D71141" w:rsidRPr="008346B7" w:rsidRDefault="00D71141" w:rsidP="00D71141">
      <w:pPr>
        <w:rPr>
          <w:rFonts w:ascii="Arial" w:hAnsi="Arial" w:cs="Arial"/>
          <w:b/>
          <w:sz w:val="23"/>
          <w:szCs w:val="23"/>
        </w:rPr>
      </w:pPr>
      <w:r w:rsidRPr="008346B7">
        <w:rPr>
          <w:rFonts w:ascii="Arial" w:hAnsi="Arial" w:cs="Arial"/>
          <w:b/>
          <w:sz w:val="23"/>
          <w:szCs w:val="23"/>
        </w:rPr>
        <w:lastRenderedPageBreak/>
        <w:t>Criterion GP1.3 – Care outside normal opening hours</w:t>
      </w:r>
    </w:p>
    <w:p w14:paraId="65DE6C87" w14:textId="73BD087F" w:rsidR="00D71141" w:rsidRPr="00DE757E" w:rsidRDefault="00D71141" w:rsidP="00D71141">
      <w:pPr>
        <w:rPr>
          <w:rFonts w:ascii="Arial" w:hAnsi="Arial" w:cs="Arial"/>
          <w:b/>
          <w:color w:val="FF0000"/>
          <w:szCs w:val="20"/>
        </w:rPr>
      </w:pPr>
      <w:r w:rsidRPr="00DE757E">
        <w:rPr>
          <w:rFonts w:ascii="Arial" w:hAnsi="Arial" w:cs="Arial"/>
          <w:b/>
          <w:color w:val="FF0000"/>
          <w:szCs w:val="20"/>
        </w:rPr>
        <w:t>Indicators</w:t>
      </w:r>
    </w:p>
    <w:p w14:paraId="39DB5EB3" w14:textId="7559C1CF" w:rsidR="00D71141" w:rsidRPr="00DE757E" w:rsidRDefault="00D71141" w:rsidP="00D71141">
      <w:pPr>
        <w:rPr>
          <w:rFonts w:ascii="Arial" w:hAnsi="Arial" w:cs="Arial"/>
          <w:color w:val="000000" w:themeColor="text1"/>
          <w:szCs w:val="20"/>
        </w:rPr>
      </w:pPr>
      <w:r w:rsidRPr="00DE757E">
        <w:rPr>
          <w:rFonts w:ascii="Arial" w:hAnsi="Arial" w:cs="Arial"/>
          <w:color w:val="000000" w:themeColor="text1"/>
          <w:szCs w:val="20"/>
        </w:rPr>
        <w:t xml:space="preserve">GP1.3►A Our patients are informed about how they can access after-hours care. </w:t>
      </w:r>
    </w:p>
    <w:p w14:paraId="386AC965" w14:textId="45574303" w:rsidR="00D71141" w:rsidRPr="00DE757E" w:rsidRDefault="00D71141" w:rsidP="00D71141">
      <w:pPr>
        <w:rPr>
          <w:rFonts w:ascii="Arial" w:hAnsi="Arial" w:cs="Arial"/>
          <w:color w:val="000000" w:themeColor="text1"/>
          <w:szCs w:val="20"/>
        </w:rPr>
      </w:pPr>
      <w:r w:rsidRPr="00DE757E">
        <w:rPr>
          <w:rFonts w:ascii="Arial" w:hAnsi="Arial" w:cs="Arial"/>
          <w:color w:val="000000" w:themeColor="text1"/>
          <w:szCs w:val="20"/>
        </w:rPr>
        <w:t>GP1.3►B Our patients can access after-hours care. </w:t>
      </w:r>
    </w:p>
    <w:p w14:paraId="0C7C8E1E" w14:textId="108D127D" w:rsidR="00D71141" w:rsidRPr="00DE757E" w:rsidRDefault="00D71141" w:rsidP="00D71141">
      <w:pPr>
        <w:rPr>
          <w:rFonts w:ascii="Arial" w:hAnsi="Arial" w:cs="Arial"/>
          <w:b/>
          <w:color w:val="FF0000"/>
          <w:szCs w:val="20"/>
        </w:rPr>
      </w:pPr>
      <w:r w:rsidRPr="00DE757E">
        <w:rPr>
          <w:rFonts w:ascii="Arial" w:hAnsi="Arial" w:cs="Arial"/>
          <w:b/>
          <w:color w:val="FF0000"/>
          <w:szCs w:val="20"/>
        </w:rPr>
        <w:t>Why this is important</w:t>
      </w:r>
    </w:p>
    <w:p w14:paraId="0724694D" w14:textId="49F1C0FC" w:rsidR="00D71141" w:rsidRPr="00DE757E" w:rsidRDefault="00D71141" w:rsidP="00D71141">
      <w:pPr>
        <w:rPr>
          <w:rFonts w:ascii="Arial" w:hAnsi="Arial" w:cs="Arial"/>
          <w:color w:val="000000" w:themeColor="text1"/>
          <w:szCs w:val="20"/>
        </w:rPr>
      </w:pPr>
      <w:r w:rsidRPr="00DE757E">
        <w:rPr>
          <w:rFonts w:ascii="Arial" w:hAnsi="Arial" w:cs="Arial"/>
          <w:color w:val="000000" w:themeColor="text1"/>
          <w:szCs w:val="20"/>
        </w:rPr>
        <w:t>As patients sometimes require medical care outside of normal opening hours, they value an ongoing relationship with a practice or GP who provides medical care on a 24-hour basis. Research indicates that patients who have better access to their practice in after-hours periods have significantly fewer emergency department visits.</w:t>
      </w:r>
      <w:r w:rsidR="00725347">
        <w:rPr>
          <w:rStyle w:val="EndnoteReference"/>
          <w:rFonts w:ascii="Arial" w:hAnsi="Arial" w:cs="Arial"/>
          <w:color w:val="000000" w:themeColor="text1"/>
          <w:szCs w:val="20"/>
        </w:rPr>
        <w:endnoteReference w:id="44"/>
      </w:r>
    </w:p>
    <w:p w14:paraId="17ED9580" w14:textId="1AE86AD8" w:rsidR="00D71141" w:rsidRPr="00DE757E" w:rsidRDefault="00D71141" w:rsidP="00D71141">
      <w:pPr>
        <w:rPr>
          <w:rFonts w:ascii="Arial" w:hAnsi="Arial" w:cs="Arial"/>
          <w:color w:val="000000" w:themeColor="text1"/>
          <w:szCs w:val="20"/>
        </w:rPr>
      </w:pPr>
      <w:r w:rsidRPr="00DE757E">
        <w:rPr>
          <w:rFonts w:ascii="Arial" w:hAnsi="Arial" w:cs="Arial"/>
          <w:color w:val="000000" w:themeColor="text1"/>
          <w:szCs w:val="20"/>
        </w:rPr>
        <w:t>If your practice is not able to provide after-hours care, you need to have arrangements in place so other services can manage your patients’ needs after-hours.</w:t>
      </w:r>
    </w:p>
    <w:p w14:paraId="3A9AC7A7" w14:textId="15AB6C87" w:rsidR="00D71141" w:rsidRPr="00DE757E" w:rsidRDefault="00D71141" w:rsidP="00D71141">
      <w:pPr>
        <w:rPr>
          <w:rFonts w:ascii="Arial" w:hAnsi="Arial" w:cs="Arial"/>
          <w:b/>
          <w:color w:val="FF0000"/>
          <w:szCs w:val="20"/>
        </w:rPr>
      </w:pPr>
      <w:r w:rsidRPr="00DE757E">
        <w:rPr>
          <w:rFonts w:ascii="Arial" w:hAnsi="Arial" w:cs="Arial"/>
          <w:b/>
          <w:color w:val="FF0000"/>
          <w:szCs w:val="20"/>
        </w:rPr>
        <w:t>Meeting this Criterion</w:t>
      </w:r>
    </w:p>
    <w:p w14:paraId="2489F4EC" w14:textId="7E94DEB5" w:rsidR="00D71141" w:rsidRPr="00DE757E" w:rsidRDefault="00D71141" w:rsidP="00D71141">
      <w:pPr>
        <w:rPr>
          <w:rFonts w:ascii="Arial" w:hAnsi="Arial" w:cs="Arial"/>
          <w:i/>
          <w:color w:val="000000" w:themeColor="text1"/>
          <w:szCs w:val="20"/>
        </w:rPr>
      </w:pPr>
      <w:r w:rsidRPr="00DE757E">
        <w:rPr>
          <w:rFonts w:ascii="Arial" w:hAnsi="Arial" w:cs="Arial"/>
          <w:i/>
          <w:color w:val="000000" w:themeColor="text1"/>
          <w:szCs w:val="20"/>
        </w:rPr>
        <w:t>Informing patients about care outside of normal opening hours</w:t>
      </w:r>
    </w:p>
    <w:p w14:paraId="4AD51607" w14:textId="77777777" w:rsidR="00D71141" w:rsidRPr="00DE757E" w:rsidRDefault="00D71141" w:rsidP="00D71141">
      <w:pPr>
        <w:rPr>
          <w:rFonts w:ascii="Arial" w:hAnsi="Arial" w:cs="Arial"/>
          <w:color w:val="000000" w:themeColor="text1"/>
          <w:szCs w:val="20"/>
        </w:rPr>
      </w:pPr>
      <w:r w:rsidRPr="00DE757E">
        <w:rPr>
          <w:rFonts w:ascii="Arial" w:hAnsi="Arial" w:cs="Arial"/>
          <w:color w:val="000000" w:themeColor="text1"/>
          <w:szCs w:val="20"/>
        </w:rPr>
        <w:t>Your practice must inform patients of your normal opening hours and the arrangements for care outside of normal opening hours. To do this, use one or more of the following:</w:t>
      </w:r>
    </w:p>
    <w:p w14:paraId="79AF762E" w14:textId="77777777" w:rsidR="00D71141" w:rsidRPr="00DE757E" w:rsidRDefault="00D71141" w:rsidP="002E21F1">
      <w:pPr>
        <w:pStyle w:val="ListParagraph"/>
        <w:numPr>
          <w:ilvl w:val="0"/>
          <w:numId w:val="233"/>
        </w:numPr>
        <w:rPr>
          <w:rFonts w:ascii="Arial" w:hAnsi="Arial" w:cs="Arial"/>
          <w:color w:val="000000" w:themeColor="text1"/>
          <w:szCs w:val="20"/>
        </w:rPr>
      </w:pPr>
      <w:r w:rsidRPr="00DE757E">
        <w:rPr>
          <w:rFonts w:ascii="Arial" w:hAnsi="Arial" w:cs="Arial"/>
          <w:color w:val="000000" w:themeColor="text1"/>
          <w:szCs w:val="20"/>
        </w:rPr>
        <w:t>An out-of-hours message on your practice’s telephone</w:t>
      </w:r>
    </w:p>
    <w:p w14:paraId="63B9DE06" w14:textId="77777777" w:rsidR="00D71141" w:rsidRPr="00DE757E" w:rsidRDefault="00D71141" w:rsidP="002E21F1">
      <w:pPr>
        <w:pStyle w:val="ListParagraph"/>
        <w:numPr>
          <w:ilvl w:val="0"/>
          <w:numId w:val="233"/>
        </w:numPr>
        <w:rPr>
          <w:rFonts w:ascii="Arial" w:hAnsi="Arial" w:cs="Arial"/>
          <w:color w:val="000000" w:themeColor="text1"/>
          <w:szCs w:val="20"/>
        </w:rPr>
      </w:pPr>
      <w:r w:rsidRPr="00DE757E">
        <w:rPr>
          <w:rFonts w:ascii="Arial" w:hAnsi="Arial" w:cs="Arial"/>
          <w:color w:val="000000" w:themeColor="text1"/>
          <w:szCs w:val="20"/>
        </w:rPr>
        <w:t>Relevant information on your website and in your practice’s collateral, including leaflets, newsletters and an information pack for new patients</w:t>
      </w:r>
    </w:p>
    <w:p w14:paraId="5AD0BBC4" w14:textId="0C8BBC61" w:rsidR="0095063B" w:rsidRPr="00DE757E" w:rsidRDefault="00D71141" w:rsidP="002E21F1">
      <w:pPr>
        <w:pStyle w:val="ListParagraph"/>
        <w:numPr>
          <w:ilvl w:val="0"/>
          <w:numId w:val="233"/>
        </w:numPr>
        <w:rPr>
          <w:rFonts w:ascii="Arial" w:hAnsi="Arial" w:cs="Arial"/>
          <w:color w:val="000000" w:themeColor="text1"/>
          <w:szCs w:val="20"/>
        </w:rPr>
      </w:pPr>
      <w:r w:rsidRPr="00DE757E">
        <w:rPr>
          <w:rFonts w:ascii="Arial" w:hAnsi="Arial" w:cs="Arial"/>
          <w:color w:val="000000" w:themeColor="text1"/>
          <w:szCs w:val="20"/>
        </w:rPr>
        <w:t>A clearly visible sign outside of the practice that indicates your normal opening hours and the arrangements for care outside of those hours</w:t>
      </w:r>
    </w:p>
    <w:p w14:paraId="15979528" w14:textId="3A85950C" w:rsidR="0095063B" w:rsidRPr="00DE757E" w:rsidRDefault="0095063B" w:rsidP="0095063B">
      <w:pPr>
        <w:rPr>
          <w:rFonts w:ascii="Arial" w:hAnsi="Arial" w:cs="Arial"/>
          <w:i/>
          <w:color w:val="000000" w:themeColor="text1"/>
          <w:szCs w:val="20"/>
        </w:rPr>
      </w:pPr>
      <w:r w:rsidRPr="00DE757E">
        <w:rPr>
          <w:rFonts w:ascii="Arial" w:hAnsi="Arial" w:cs="Arial"/>
          <w:i/>
          <w:color w:val="000000" w:themeColor="text1"/>
          <w:szCs w:val="20"/>
        </w:rPr>
        <w:t>After-hours periods</w:t>
      </w:r>
    </w:p>
    <w:p w14:paraId="1BF253CD" w14:textId="5DEE1DF9" w:rsidR="0095063B" w:rsidRPr="00593BED" w:rsidRDefault="0095063B" w:rsidP="0095063B">
      <w:pPr>
        <w:rPr>
          <w:rFonts w:ascii="Arial" w:hAnsi="Arial" w:cs="Arial"/>
          <w:color w:val="000000" w:themeColor="text1"/>
        </w:rPr>
      </w:pPr>
      <w:r w:rsidRPr="00593BED">
        <w:rPr>
          <w:rFonts w:ascii="Arial" w:hAnsi="Arial" w:cs="Arial"/>
          <w:color w:val="000000" w:themeColor="text1"/>
        </w:rPr>
        <w:t>Medicare defines the after-hours periods as follows:</w:t>
      </w:r>
    </w:p>
    <w:tbl>
      <w:tblPr>
        <w:tblStyle w:val="TableGrid"/>
        <w:tblW w:w="0" w:type="auto"/>
        <w:tblLook w:val="04A0" w:firstRow="1" w:lastRow="0" w:firstColumn="1" w:lastColumn="0" w:noHBand="0" w:noVBand="1"/>
      </w:tblPr>
      <w:tblGrid>
        <w:gridCol w:w="2254"/>
        <w:gridCol w:w="2254"/>
        <w:gridCol w:w="2254"/>
        <w:gridCol w:w="2254"/>
      </w:tblGrid>
      <w:tr w:rsidR="0095063B" w:rsidRPr="00DE757E" w14:paraId="30C3B0B7" w14:textId="77777777" w:rsidTr="0095063B">
        <w:tc>
          <w:tcPr>
            <w:tcW w:w="2254" w:type="dxa"/>
          </w:tcPr>
          <w:p w14:paraId="23059518" w14:textId="4AB3D8D5"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Day</w:t>
            </w:r>
          </w:p>
        </w:tc>
        <w:tc>
          <w:tcPr>
            <w:tcW w:w="2254" w:type="dxa"/>
          </w:tcPr>
          <w:p w14:paraId="283580C1" w14:textId="5F7D8B4D"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Normal hours</w:t>
            </w:r>
          </w:p>
        </w:tc>
        <w:tc>
          <w:tcPr>
            <w:tcW w:w="2254" w:type="dxa"/>
          </w:tcPr>
          <w:p w14:paraId="27993296" w14:textId="782911B1"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Sociable after-hours</w:t>
            </w:r>
          </w:p>
        </w:tc>
        <w:tc>
          <w:tcPr>
            <w:tcW w:w="2254" w:type="dxa"/>
          </w:tcPr>
          <w:p w14:paraId="3B3664BE" w14:textId="3930FD17"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Unsociable after-hours</w:t>
            </w:r>
          </w:p>
        </w:tc>
      </w:tr>
      <w:tr w:rsidR="0095063B" w:rsidRPr="00DE757E" w14:paraId="6C15857B" w14:textId="77777777" w:rsidTr="0095063B">
        <w:tc>
          <w:tcPr>
            <w:tcW w:w="2254" w:type="dxa"/>
          </w:tcPr>
          <w:p w14:paraId="5E5F3CFD" w14:textId="5BF4E1D2"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Weekdays</w:t>
            </w:r>
          </w:p>
        </w:tc>
        <w:tc>
          <w:tcPr>
            <w:tcW w:w="2254" w:type="dxa"/>
          </w:tcPr>
          <w:p w14:paraId="06B38DF4" w14:textId="79E48A05"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8:00 am-6:00pm</w:t>
            </w:r>
          </w:p>
        </w:tc>
        <w:tc>
          <w:tcPr>
            <w:tcW w:w="2254" w:type="dxa"/>
          </w:tcPr>
          <w:p w14:paraId="31598D87" w14:textId="0D4E6795"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6:00-11:00pm</w:t>
            </w:r>
          </w:p>
        </w:tc>
        <w:tc>
          <w:tcPr>
            <w:tcW w:w="2254" w:type="dxa"/>
          </w:tcPr>
          <w:p w14:paraId="53973D3F" w14:textId="59D1B54D"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11:00pm-8:00am</w:t>
            </w:r>
          </w:p>
        </w:tc>
      </w:tr>
      <w:tr w:rsidR="0095063B" w:rsidRPr="00DE757E" w14:paraId="6A8479E5" w14:textId="77777777" w:rsidTr="0095063B">
        <w:tc>
          <w:tcPr>
            <w:tcW w:w="2254" w:type="dxa"/>
          </w:tcPr>
          <w:p w14:paraId="550B516C" w14:textId="7DF0532A"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Saturdays</w:t>
            </w:r>
          </w:p>
        </w:tc>
        <w:tc>
          <w:tcPr>
            <w:tcW w:w="2254" w:type="dxa"/>
          </w:tcPr>
          <w:p w14:paraId="2E3F8D3B" w14:textId="27EB865A"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8:00am-12:00pm</w:t>
            </w:r>
          </w:p>
        </w:tc>
        <w:tc>
          <w:tcPr>
            <w:tcW w:w="2254" w:type="dxa"/>
          </w:tcPr>
          <w:p w14:paraId="5719CC13" w14:textId="425E1D9E"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None</w:t>
            </w:r>
          </w:p>
        </w:tc>
        <w:tc>
          <w:tcPr>
            <w:tcW w:w="2254" w:type="dxa"/>
          </w:tcPr>
          <w:p w14:paraId="13B6E539" w14:textId="56C1EBB4"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Before 8:00am; after 12:00pm</w:t>
            </w:r>
          </w:p>
        </w:tc>
      </w:tr>
      <w:tr w:rsidR="0095063B" w:rsidRPr="00DE757E" w14:paraId="247E1DAF" w14:textId="77777777" w:rsidTr="0095063B">
        <w:tc>
          <w:tcPr>
            <w:tcW w:w="2254" w:type="dxa"/>
          </w:tcPr>
          <w:p w14:paraId="01614524" w14:textId="48285538"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Sundays and public holidays</w:t>
            </w:r>
          </w:p>
        </w:tc>
        <w:tc>
          <w:tcPr>
            <w:tcW w:w="2254" w:type="dxa"/>
          </w:tcPr>
          <w:p w14:paraId="0BA61FF7" w14:textId="553D880D"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None</w:t>
            </w:r>
          </w:p>
        </w:tc>
        <w:tc>
          <w:tcPr>
            <w:tcW w:w="2254" w:type="dxa"/>
          </w:tcPr>
          <w:p w14:paraId="7F250ECF" w14:textId="29B8DC1B"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None</w:t>
            </w:r>
          </w:p>
        </w:tc>
        <w:tc>
          <w:tcPr>
            <w:tcW w:w="2254" w:type="dxa"/>
          </w:tcPr>
          <w:p w14:paraId="4BB61CDD" w14:textId="0FB1CBDE"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All day</w:t>
            </w:r>
          </w:p>
        </w:tc>
      </w:tr>
    </w:tbl>
    <w:p w14:paraId="7936AADB" w14:textId="77777777" w:rsidR="0095063B" w:rsidRPr="00DE757E" w:rsidRDefault="0095063B" w:rsidP="0095063B">
      <w:pPr>
        <w:rPr>
          <w:rFonts w:ascii="Arial" w:hAnsi="Arial" w:cs="Arial"/>
          <w:color w:val="000000" w:themeColor="text1"/>
          <w:szCs w:val="20"/>
        </w:rPr>
      </w:pPr>
    </w:p>
    <w:p w14:paraId="38289A25" w14:textId="18ACD358" w:rsidR="0095063B" w:rsidRPr="00DE757E" w:rsidRDefault="0095063B" w:rsidP="0095063B">
      <w:pPr>
        <w:rPr>
          <w:rFonts w:ascii="Arial" w:hAnsi="Arial" w:cs="Arial"/>
          <w:color w:val="000000" w:themeColor="text1"/>
          <w:szCs w:val="20"/>
        </w:rPr>
      </w:pPr>
      <w:r w:rsidRPr="00DE757E">
        <w:rPr>
          <w:rFonts w:ascii="Arial" w:hAnsi="Arial" w:cs="Arial"/>
          <w:i/>
          <w:color w:val="000000" w:themeColor="text1"/>
          <w:szCs w:val="20"/>
        </w:rPr>
        <w:t>After-hours care</w:t>
      </w:r>
    </w:p>
    <w:p w14:paraId="18DD3541" w14:textId="77777777"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 xml:space="preserve">In order for your patients to be able to access care after-hours, your practice could deliver afterhours care directly, either during sociable after-hours or for the full after-hours period. </w:t>
      </w:r>
    </w:p>
    <w:p w14:paraId="0BD103AA" w14:textId="77777777"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 xml:space="preserve">If your practice cannot provide after-hours care to its patients directly, you could participate in a cooperative arrangement with another practice to deliver after-hours care during sociable or unsociable hours. </w:t>
      </w:r>
    </w:p>
    <w:p w14:paraId="350AFA68" w14:textId="77777777"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lastRenderedPageBreak/>
        <w:t xml:space="preserve">After-hours care may also be performed on behalf of your practice; however, there must be a direct and continuing relationship between your practice’s GPs and the clinicians who perform the after-hours care on their behalf. </w:t>
      </w:r>
    </w:p>
    <w:p w14:paraId="3A112E74" w14:textId="77777777"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This could be done by having:</w:t>
      </w:r>
    </w:p>
    <w:p w14:paraId="6CA4378E" w14:textId="77777777" w:rsidR="0095063B" w:rsidRPr="00DE757E" w:rsidRDefault="0095063B" w:rsidP="002E21F1">
      <w:pPr>
        <w:pStyle w:val="ListParagraph"/>
        <w:numPr>
          <w:ilvl w:val="0"/>
          <w:numId w:val="234"/>
        </w:numPr>
        <w:rPr>
          <w:rFonts w:ascii="Arial" w:hAnsi="Arial" w:cs="Arial"/>
          <w:color w:val="000000" w:themeColor="text1"/>
          <w:szCs w:val="20"/>
        </w:rPr>
      </w:pPr>
      <w:r w:rsidRPr="00DE757E">
        <w:rPr>
          <w:rFonts w:ascii="Arial" w:hAnsi="Arial" w:cs="Arial"/>
          <w:color w:val="000000" w:themeColor="text1"/>
          <w:szCs w:val="20"/>
        </w:rPr>
        <w:t>formal arrangements in place with other providers, such as a medical deputising service, to deliver after-hours care</w:t>
      </w:r>
    </w:p>
    <w:p w14:paraId="2EDFF21E" w14:textId="77777777" w:rsidR="0095063B" w:rsidRPr="00DE757E" w:rsidRDefault="0095063B" w:rsidP="002E21F1">
      <w:pPr>
        <w:pStyle w:val="ListParagraph"/>
        <w:numPr>
          <w:ilvl w:val="0"/>
          <w:numId w:val="234"/>
        </w:numPr>
        <w:rPr>
          <w:rFonts w:ascii="Arial" w:hAnsi="Arial" w:cs="Arial"/>
          <w:color w:val="000000" w:themeColor="text1"/>
          <w:szCs w:val="20"/>
        </w:rPr>
      </w:pPr>
      <w:r w:rsidRPr="00DE757E">
        <w:rPr>
          <w:rFonts w:ascii="Arial" w:hAnsi="Arial" w:cs="Arial"/>
          <w:color w:val="000000" w:themeColor="text1"/>
          <w:szCs w:val="20"/>
        </w:rPr>
        <w:t xml:space="preserve">an agreement with local healthcare providers that operate outside of your normal opening hours. </w:t>
      </w:r>
    </w:p>
    <w:p w14:paraId="39E955AF" w14:textId="605834F3"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 xml:space="preserve">If your practice uses other services to provide care, you must agree on and document: </w:t>
      </w:r>
    </w:p>
    <w:p w14:paraId="1CFBCAC5" w14:textId="4788E02F" w:rsidR="0095063B" w:rsidRPr="00DE757E" w:rsidRDefault="0095063B" w:rsidP="002E21F1">
      <w:pPr>
        <w:pStyle w:val="ListParagraph"/>
        <w:numPr>
          <w:ilvl w:val="0"/>
          <w:numId w:val="235"/>
        </w:numPr>
        <w:rPr>
          <w:rFonts w:ascii="Arial" w:hAnsi="Arial" w:cs="Arial"/>
          <w:color w:val="000000" w:themeColor="text1"/>
          <w:szCs w:val="20"/>
        </w:rPr>
      </w:pPr>
      <w:r w:rsidRPr="00DE757E">
        <w:rPr>
          <w:rFonts w:ascii="Arial" w:hAnsi="Arial" w:cs="Arial"/>
          <w:color w:val="000000" w:themeColor="text1"/>
          <w:szCs w:val="20"/>
        </w:rPr>
        <w:t>details of the arrangements</w:t>
      </w:r>
    </w:p>
    <w:p w14:paraId="7878282F" w14:textId="77777777" w:rsidR="0095063B" w:rsidRPr="00DE757E" w:rsidRDefault="0095063B" w:rsidP="002E21F1">
      <w:pPr>
        <w:pStyle w:val="ListParagraph"/>
        <w:numPr>
          <w:ilvl w:val="0"/>
          <w:numId w:val="235"/>
        </w:numPr>
        <w:rPr>
          <w:rFonts w:ascii="Arial" w:hAnsi="Arial" w:cs="Arial"/>
          <w:color w:val="000000" w:themeColor="text1"/>
          <w:szCs w:val="20"/>
        </w:rPr>
      </w:pPr>
      <w:r w:rsidRPr="00DE757E">
        <w:rPr>
          <w:rFonts w:ascii="Arial" w:hAnsi="Arial" w:cs="Arial"/>
          <w:color w:val="000000" w:themeColor="text1"/>
          <w:szCs w:val="20"/>
        </w:rPr>
        <w:t>how and when you receive documentation and information about care provided to your patients outside of normal opening hours</w:t>
      </w:r>
    </w:p>
    <w:p w14:paraId="6E25E903" w14:textId="77777777" w:rsidR="0095063B" w:rsidRPr="00DE757E" w:rsidRDefault="0095063B" w:rsidP="002E21F1">
      <w:pPr>
        <w:pStyle w:val="ListParagraph"/>
        <w:numPr>
          <w:ilvl w:val="0"/>
          <w:numId w:val="235"/>
        </w:numPr>
        <w:rPr>
          <w:rFonts w:ascii="Arial" w:hAnsi="Arial" w:cs="Arial"/>
          <w:color w:val="000000" w:themeColor="text1"/>
          <w:szCs w:val="20"/>
        </w:rPr>
      </w:pPr>
      <w:r w:rsidRPr="00DE757E">
        <w:rPr>
          <w:rFonts w:ascii="Arial" w:hAnsi="Arial" w:cs="Arial"/>
          <w:color w:val="000000" w:themeColor="text1"/>
          <w:szCs w:val="20"/>
        </w:rPr>
        <w:t xml:space="preserve">how the providers of after-hours care can contact the practice in an emergency or under exceptional circumstances. </w:t>
      </w:r>
    </w:p>
    <w:p w14:paraId="33559D7B" w14:textId="77777777" w:rsidR="00B8431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 xml:space="preserve">Regardless of how your practice ensures patients can access care outside of normal opening hours, your patient health records must contain reports or notes of after-hours care that is provided by, or on behalf of, your practice. </w:t>
      </w:r>
    </w:p>
    <w:p w14:paraId="175251F6" w14:textId="768750B2" w:rsidR="0095063B" w:rsidRPr="00DE757E" w:rsidRDefault="0095063B" w:rsidP="0095063B">
      <w:pPr>
        <w:rPr>
          <w:rFonts w:ascii="Arial" w:hAnsi="Arial" w:cs="Arial"/>
          <w:color w:val="000000" w:themeColor="text1"/>
          <w:szCs w:val="20"/>
        </w:rPr>
      </w:pPr>
      <w:r w:rsidRPr="00DE757E">
        <w:rPr>
          <w:rFonts w:ascii="Arial" w:hAnsi="Arial" w:cs="Arial"/>
          <w:color w:val="000000" w:themeColor="text1"/>
          <w:szCs w:val="20"/>
        </w:rPr>
        <w:t>If you have arrangements with any external providers, give them after-hours contact details of one or more GPs from your practice so that, if required, they can access important information about the patient, particularly in an emergency.</w:t>
      </w:r>
    </w:p>
    <w:p w14:paraId="4279986F" w14:textId="559280DD" w:rsidR="00B8431B" w:rsidRPr="00DE757E" w:rsidRDefault="00B8431B" w:rsidP="0095063B">
      <w:pPr>
        <w:rPr>
          <w:rFonts w:ascii="Arial" w:hAnsi="Arial" w:cs="Arial"/>
          <w:b/>
          <w:color w:val="FF0000"/>
        </w:rPr>
      </w:pPr>
      <w:r w:rsidRPr="00DE757E">
        <w:rPr>
          <w:rFonts w:ascii="Arial" w:hAnsi="Arial" w:cs="Arial"/>
          <w:b/>
          <w:color w:val="FF0000"/>
        </w:rPr>
        <w:t>Meeting each Indicator</w:t>
      </w:r>
    </w:p>
    <w:p w14:paraId="6DA25FE2" w14:textId="33964102" w:rsidR="00B8431B" w:rsidRPr="00DE757E" w:rsidRDefault="00B8431B" w:rsidP="00B8431B">
      <w:pPr>
        <w:rPr>
          <w:rFonts w:ascii="Arial" w:hAnsi="Arial" w:cs="Arial"/>
          <w:color w:val="000000" w:themeColor="text1"/>
        </w:rPr>
      </w:pPr>
      <w:r w:rsidRPr="00DE757E">
        <w:rPr>
          <w:rFonts w:ascii="Arial" w:hAnsi="Arial" w:cs="Arial"/>
          <w:color w:val="000000" w:themeColor="text1"/>
        </w:rPr>
        <w:t xml:space="preserve">GP1.3► A Our patients are informed about how they can access after-hours care. </w:t>
      </w:r>
    </w:p>
    <w:p w14:paraId="0C3EE16B" w14:textId="77777777" w:rsidR="00B8431B" w:rsidRPr="00DE757E" w:rsidRDefault="00B8431B" w:rsidP="00B8431B">
      <w:pPr>
        <w:rPr>
          <w:rFonts w:ascii="Arial" w:hAnsi="Arial" w:cs="Arial"/>
          <w:b/>
          <w:color w:val="FF0000"/>
        </w:rPr>
      </w:pPr>
      <w:r w:rsidRPr="00DE757E">
        <w:rPr>
          <w:rFonts w:ascii="Arial" w:hAnsi="Arial" w:cs="Arial"/>
          <w:b/>
          <w:color w:val="FF0000"/>
        </w:rPr>
        <w:t>You must:</w:t>
      </w:r>
    </w:p>
    <w:p w14:paraId="3640232F" w14:textId="635A81BD" w:rsidR="00B8431B" w:rsidRPr="00DE757E" w:rsidRDefault="00B8431B" w:rsidP="002E21F1">
      <w:pPr>
        <w:pStyle w:val="ListParagraph"/>
        <w:numPr>
          <w:ilvl w:val="0"/>
          <w:numId w:val="239"/>
        </w:numPr>
        <w:rPr>
          <w:rFonts w:ascii="Arial" w:hAnsi="Arial" w:cs="Arial"/>
          <w:b/>
          <w:color w:val="FF0000"/>
        </w:rPr>
      </w:pPr>
      <w:r w:rsidRPr="00DE757E">
        <w:rPr>
          <w:rFonts w:ascii="Arial" w:hAnsi="Arial" w:cs="Arial"/>
          <w:b/>
          <w:color w:val="FF0000"/>
        </w:rPr>
        <w:t>educate the practice team members so they can explain how patients can access afterhours care.</w:t>
      </w:r>
    </w:p>
    <w:p w14:paraId="34D67C60" w14:textId="77777777" w:rsidR="00B8431B" w:rsidRPr="00DE757E" w:rsidRDefault="00B8431B" w:rsidP="00B8431B">
      <w:pPr>
        <w:rPr>
          <w:rFonts w:ascii="Arial" w:hAnsi="Arial" w:cs="Arial"/>
          <w:color w:val="000000" w:themeColor="text1"/>
        </w:rPr>
      </w:pPr>
      <w:r w:rsidRPr="00DE757E">
        <w:rPr>
          <w:rFonts w:ascii="Arial" w:hAnsi="Arial" w:cs="Arial"/>
          <w:color w:val="000000" w:themeColor="text1"/>
        </w:rPr>
        <w:t>You could:</w:t>
      </w:r>
    </w:p>
    <w:p w14:paraId="76D6551A" w14:textId="77777777" w:rsidR="00B8431B" w:rsidRPr="00DE757E" w:rsidRDefault="00B8431B" w:rsidP="002E21F1">
      <w:pPr>
        <w:pStyle w:val="ListParagraph"/>
        <w:numPr>
          <w:ilvl w:val="0"/>
          <w:numId w:val="238"/>
        </w:numPr>
        <w:rPr>
          <w:rFonts w:ascii="Arial" w:hAnsi="Arial" w:cs="Arial"/>
          <w:color w:val="000000" w:themeColor="text1"/>
        </w:rPr>
      </w:pPr>
      <w:r w:rsidRPr="00DE757E">
        <w:rPr>
          <w:rFonts w:ascii="Arial" w:hAnsi="Arial" w:cs="Arial"/>
          <w:color w:val="000000" w:themeColor="text1"/>
        </w:rPr>
        <w:t>have signs in the waiting area, at the practice’s entrance and on your website explaining how patients can access after-hours care</w:t>
      </w:r>
    </w:p>
    <w:p w14:paraId="540EC080" w14:textId="77777777" w:rsidR="00B8431B" w:rsidRPr="00DE757E" w:rsidRDefault="00B8431B" w:rsidP="002E21F1">
      <w:pPr>
        <w:pStyle w:val="ListParagraph"/>
        <w:numPr>
          <w:ilvl w:val="0"/>
          <w:numId w:val="238"/>
        </w:numPr>
        <w:rPr>
          <w:rFonts w:ascii="Arial" w:hAnsi="Arial" w:cs="Arial"/>
          <w:color w:val="000000" w:themeColor="text1"/>
        </w:rPr>
      </w:pPr>
      <w:r w:rsidRPr="00DE757E">
        <w:rPr>
          <w:rFonts w:ascii="Arial" w:hAnsi="Arial" w:cs="Arial"/>
          <w:color w:val="000000" w:themeColor="text1"/>
        </w:rPr>
        <w:t>maintain an after-hours voicemail message that clearly states how to access after-hours care</w:t>
      </w:r>
    </w:p>
    <w:p w14:paraId="2369C772" w14:textId="54FBE017" w:rsidR="00B8431B" w:rsidRPr="00DE757E" w:rsidRDefault="00B8431B" w:rsidP="002E21F1">
      <w:pPr>
        <w:pStyle w:val="ListParagraph"/>
        <w:numPr>
          <w:ilvl w:val="0"/>
          <w:numId w:val="238"/>
        </w:numPr>
        <w:rPr>
          <w:rFonts w:ascii="Arial" w:hAnsi="Arial" w:cs="Arial"/>
          <w:color w:val="000000" w:themeColor="text1"/>
        </w:rPr>
      </w:pPr>
      <w:r w:rsidRPr="00DE757E">
        <w:rPr>
          <w:rFonts w:ascii="Arial" w:hAnsi="Arial" w:cs="Arial"/>
          <w:color w:val="000000" w:themeColor="text1"/>
        </w:rPr>
        <w:t>obtain contact details for any other health services for which your practice provides after-hours care, in case the service needs to be contacted in an emergency that involves one of their patients.</w:t>
      </w:r>
    </w:p>
    <w:p w14:paraId="3C841E11" w14:textId="2479EFAD" w:rsidR="00B8431B" w:rsidRPr="00DE757E" w:rsidRDefault="00B8431B" w:rsidP="00B8431B">
      <w:pPr>
        <w:rPr>
          <w:rFonts w:ascii="Arial" w:hAnsi="Arial" w:cs="Arial"/>
          <w:color w:val="000000" w:themeColor="text1"/>
        </w:rPr>
      </w:pPr>
      <w:r w:rsidRPr="00DE757E">
        <w:rPr>
          <w:rFonts w:ascii="Arial" w:hAnsi="Arial" w:cs="Arial"/>
          <w:color w:val="000000" w:themeColor="text1"/>
        </w:rPr>
        <w:t>GP1.3► B Our patients can access after-hours care.</w:t>
      </w:r>
    </w:p>
    <w:p w14:paraId="75F961F8" w14:textId="77777777" w:rsidR="00B8431B" w:rsidRPr="00DE757E" w:rsidRDefault="00B8431B" w:rsidP="00B8431B">
      <w:pPr>
        <w:rPr>
          <w:rFonts w:ascii="Arial" w:hAnsi="Arial" w:cs="Arial"/>
          <w:b/>
          <w:color w:val="FF0000"/>
        </w:rPr>
      </w:pPr>
      <w:r w:rsidRPr="00DE757E">
        <w:rPr>
          <w:rFonts w:ascii="Arial" w:hAnsi="Arial" w:cs="Arial"/>
          <w:b/>
          <w:color w:val="FF0000"/>
        </w:rPr>
        <w:t>You must:</w:t>
      </w:r>
    </w:p>
    <w:p w14:paraId="38D4EE79" w14:textId="77777777" w:rsidR="00B8431B" w:rsidRPr="00DE757E" w:rsidRDefault="00B8431B" w:rsidP="002E21F1">
      <w:pPr>
        <w:pStyle w:val="ListParagraph"/>
        <w:numPr>
          <w:ilvl w:val="0"/>
          <w:numId w:val="237"/>
        </w:numPr>
        <w:rPr>
          <w:rFonts w:ascii="Arial" w:hAnsi="Arial" w:cs="Arial"/>
          <w:b/>
          <w:color w:val="FF0000"/>
        </w:rPr>
      </w:pPr>
      <w:r w:rsidRPr="00DE757E">
        <w:rPr>
          <w:rFonts w:ascii="Arial" w:hAnsi="Arial" w:cs="Arial"/>
          <w:b/>
          <w:color w:val="FF0000"/>
        </w:rPr>
        <w:t xml:space="preserve">include details of after-hours care the patient has received in the patient’s health record (eg entries made by the practice team, treatment reports from the health service that provided the care). </w:t>
      </w:r>
    </w:p>
    <w:p w14:paraId="29C80784" w14:textId="77777777" w:rsidR="00B8431B" w:rsidRPr="00DE757E" w:rsidRDefault="00B8431B" w:rsidP="00B8431B">
      <w:pPr>
        <w:rPr>
          <w:rFonts w:ascii="Arial" w:hAnsi="Arial" w:cs="Arial"/>
          <w:color w:val="000000" w:themeColor="text1"/>
        </w:rPr>
      </w:pPr>
      <w:r w:rsidRPr="00DE757E">
        <w:rPr>
          <w:rFonts w:ascii="Arial" w:hAnsi="Arial" w:cs="Arial"/>
          <w:color w:val="000000" w:themeColor="text1"/>
        </w:rPr>
        <w:lastRenderedPageBreak/>
        <w:t>You could:</w:t>
      </w:r>
    </w:p>
    <w:p w14:paraId="081A4F89" w14:textId="77777777" w:rsidR="00B8431B" w:rsidRPr="00DE757E" w:rsidRDefault="00B8431B" w:rsidP="002E21F1">
      <w:pPr>
        <w:pStyle w:val="ListParagraph"/>
        <w:numPr>
          <w:ilvl w:val="0"/>
          <w:numId w:val="236"/>
        </w:numPr>
        <w:rPr>
          <w:rFonts w:ascii="Arial" w:hAnsi="Arial" w:cs="Arial"/>
          <w:color w:val="000000" w:themeColor="text1"/>
        </w:rPr>
      </w:pPr>
      <w:r w:rsidRPr="00DE757E">
        <w:rPr>
          <w:rFonts w:ascii="Arial" w:hAnsi="Arial" w:cs="Arial"/>
          <w:color w:val="000000" w:themeColor="text1"/>
        </w:rPr>
        <w:t>maintain a roster showing which practice team members are on-call for after-hours</w:t>
      </w:r>
    </w:p>
    <w:p w14:paraId="762931E5" w14:textId="77777777" w:rsidR="00B8431B" w:rsidRPr="00DE757E" w:rsidRDefault="00B8431B" w:rsidP="002E21F1">
      <w:pPr>
        <w:pStyle w:val="ListParagraph"/>
        <w:numPr>
          <w:ilvl w:val="0"/>
          <w:numId w:val="236"/>
        </w:numPr>
        <w:rPr>
          <w:rFonts w:ascii="Arial" w:hAnsi="Arial" w:cs="Arial"/>
          <w:color w:val="000000" w:themeColor="text1"/>
        </w:rPr>
      </w:pPr>
      <w:r w:rsidRPr="00DE757E">
        <w:rPr>
          <w:rFonts w:ascii="Arial" w:hAnsi="Arial" w:cs="Arial"/>
          <w:color w:val="000000" w:themeColor="text1"/>
        </w:rPr>
        <w:t>participate in a cooperative arrangement with another practice to deliver after-hours care</w:t>
      </w:r>
    </w:p>
    <w:p w14:paraId="4F55DACD" w14:textId="77777777" w:rsidR="00B8431B" w:rsidRPr="00DE757E" w:rsidRDefault="00B8431B" w:rsidP="002E21F1">
      <w:pPr>
        <w:pStyle w:val="ListParagraph"/>
        <w:numPr>
          <w:ilvl w:val="0"/>
          <w:numId w:val="236"/>
        </w:numPr>
        <w:rPr>
          <w:rFonts w:ascii="Arial" w:hAnsi="Arial" w:cs="Arial"/>
          <w:color w:val="000000" w:themeColor="text1"/>
        </w:rPr>
      </w:pPr>
      <w:r w:rsidRPr="00DE757E">
        <w:rPr>
          <w:rFonts w:ascii="Arial" w:hAnsi="Arial" w:cs="Arial"/>
          <w:color w:val="000000" w:themeColor="text1"/>
        </w:rPr>
        <w:t>have formal arrangements in place with other providers, such as a medical deputising service, to deliver after-hours care</w:t>
      </w:r>
    </w:p>
    <w:p w14:paraId="7FF61CC8" w14:textId="094DBD35" w:rsidR="00B8431B" w:rsidRPr="00DE757E" w:rsidRDefault="00B8431B" w:rsidP="002E21F1">
      <w:pPr>
        <w:pStyle w:val="ListParagraph"/>
        <w:numPr>
          <w:ilvl w:val="0"/>
          <w:numId w:val="236"/>
        </w:numPr>
        <w:rPr>
          <w:rFonts w:ascii="Arial" w:hAnsi="Arial" w:cs="Arial"/>
          <w:color w:val="000000" w:themeColor="text1"/>
        </w:rPr>
      </w:pPr>
      <w:r w:rsidRPr="00DE757E">
        <w:rPr>
          <w:rFonts w:ascii="Arial" w:hAnsi="Arial" w:cs="Arial"/>
          <w:color w:val="000000" w:themeColor="text1"/>
        </w:rPr>
        <w:t>have an agreement with local healthcare providers that operate outside of your normal opening hours have an after-hours phone message that tells patients where they can access after-hours care.</w:t>
      </w:r>
    </w:p>
    <w:p w14:paraId="5045C687" w14:textId="77777777" w:rsidR="00A04E2C" w:rsidRDefault="00A04E2C" w:rsidP="00BF3AB5"/>
    <w:p w14:paraId="79B45112" w14:textId="77777777" w:rsidR="00593BED" w:rsidRDefault="00593BED" w:rsidP="00BF3AB5"/>
    <w:p w14:paraId="025B0531" w14:textId="77777777" w:rsidR="00593BED" w:rsidRDefault="00593BED" w:rsidP="00BF3AB5"/>
    <w:p w14:paraId="75BA79C2" w14:textId="77777777" w:rsidR="00593BED" w:rsidRDefault="00593BED" w:rsidP="00BF3AB5"/>
    <w:p w14:paraId="0C2E1AA7" w14:textId="77777777" w:rsidR="00593BED" w:rsidRDefault="00593BED" w:rsidP="00BF3AB5"/>
    <w:p w14:paraId="4D0B48C2" w14:textId="77777777" w:rsidR="00593BED" w:rsidRDefault="00593BED" w:rsidP="00BF3AB5"/>
    <w:p w14:paraId="5ED69828" w14:textId="77777777" w:rsidR="00593BED" w:rsidRDefault="00593BED" w:rsidP="00BF3AB5"/>
    <w:p w14:paraId="34475830" w14:textId="77777777" w:rsidR="00593BED" w:rsidRDefault="00593BED" w:rsidP="00BF3AB5"/>
    <w:p w14:paraId="6FCFF120" w14:textId="77777777" w:rsidR="00593BED" w:rsidRDefault="00593BED" w:rsidP="00BF3AB5"/>
    <w:p w14:paraId="27630EE0" w14:textId="77777777" w:rsidR="00593BED" w:rsidRDefault="00593BED" w:rsidP="00BF3AB5"/>
    <w:p w14:paraId="405DA0EC" w14:textId="77777777" w:rsidR="00593BED" w:rsidRDefault="00593BED" w:rsidP="00BF3AB5"/>
    <w:p w14:paraId="1E318345" w14:textId="77777777" w:rsidR="00593BED" w:rsidRDefault="00593BED" w:rsidP="00BF3AB5"/>
    <w:p w14:paraId="4DA4DF0D" w14:textId="77777777" w:rsidR="00593BED" w:rsidRDefault="00593BED" w:rsidP="00BF3AB5"/>
    <w:p w14:paraId="0A5412FE" w14:textId="77777777" w:rsidR="00593BED" w:rsidRDefault="00593BED" w:rsidP="00BF3AB5"/>
    <w:p w14:paraId="2E0D4FDA" w14:textId="77777777" w:rsidR="00593BED" w:rsidRDefault="00593BED" w:rsidP="00BF3AB5"/>
    <w:p w14:paraId="17965EF4" w14:textId="77777777" w:rsidR="00593BED" w:rsidRDefault="00593BED" w:rsidP="00BF3AB5"/>
    <w:p w14:paraId="0281619F" w14:textId="77777777" w:rsidR="00593BED" w:rsidRDefault="00593BED" w:rsidP="00BF3AB5"/>
    <w:p w14:paraId="22B08062" w14:textId="77777777" w:rsidR="00593BED" w:rsidRDefault="00593BED" w:rsidP="00BF3AB5"/>
    <w:p w14:paraId="68FBCF2E" w14:textId="77777777" w:rsidR="00593BED" w:rsidRDefault="00593BED" w:rsidP="00BF3AB5"/>
    <w:p w14:paraId="2E4C780B" w14:textId="77777777" w:rsidR="00593BED" w:rsidRDefault="00593BED" w:rsidP="00BF3AB5"/>
    <w:p w14:paraId="55509BB1" w14:textId="77777777" w:rsidR="00593BED" w:rsidRDefault="00593BED" w:rsidP="00BF3AB5"/>
    <w:p w14:paraId="14DFC766" w14:textId="77777777" w:rsidR="00593BED" w:rsidRDefault="00593BED" w:rsidP="00BF3AB5"/>
    <w:p w14:paraId="7FDD04F0" w14:textId="77777777" w:rsidR="00593BED" w:rsidRDefault="00593BED" w:rsidP="00BF3AB5"/>
    <w:p w14:paraId="7219C426" w14:textId="199F636F" w:rsidR="004551E1" w:rsidRDefault="00B91110" w:rsidP="004551E1">
      <w:pPr>
        <w:pStyle w:val="Heading2"/>
        <w:rPr>
          <w:rFonts w:ascii="Arial" w:hAnsi="Arial" w:cs="Arial"/>
          <w:b/>
          <w:color w:val="FF0000"/>
        </w:rPr>
      </w:pPr>
      <w:bookmarkStart w:id="31" w:name="_Toc508962674"/>
      <w:r w:rsidRPr="006A3DE4">
        <w:rPr>
          <w:rFonts w:ascii="Arial" w:hAnsi="Arial" w:cs="Arial"/>
          <w:b/>
          <w:color w:val="FF0000"/>
        </w:rPr>
        <w:lastRenderedPageBreak/>
        <w:t>GP Standard 2: Comprehensive care</w:t>
      </w:r>
      <w:bookmarkEnd w:id="31"/>
    </w:p>
    <w:p w14:paraId="255EAE72" w14:textId="77777777" w:rsidR="00DE757E" w:rsidRPr="00DE757E" w:rsidRDefault="00DE757E" w:rsidP="00DE757E"/>
    <w:p w14:paraId="08B758A6" w14:textId="3496A116" w:rsidR="00B91110" w:rsidRPr="00DE757E" w:rsidRDefault="00B91110" w:rsidP="00B91110">
      <w:pPr>
        <w:rPr>
          <w:rFonts w:ascii="Arial" w:hAnsi="Arial" w:cs="Arial"/>
          <w:i/>
          <w:color w:val="FF0000"/>
        </w:rPr>
      </w:pPr>
      <w:r w:rsidRPr="00DE757E">
        <w:rPr>
          <w:rFonts w:ascii="Arial" w:hAnsi="Arial" w:cs="Arial"/>
          <w:i/>
          <w:color w:val="FF0000"/>
        </w:rPr>
        <w:t>Our practice provides comprehensive care to our patients</w:t>
      </w:r>
    </w:p>
    <w:p w14:paraId="674014E9" w14:textId="77777777" w:rsidR="00B91110" w:rsidRPr="00DE757E" w:rsidRDefault="00B91110" w:rsidP="00B91110">
      <w:pPr>
        <w:rPr>
          <w:rFonts w:ascii="Arial" w:hAnsi="Arial" w:cs="Arial"/>
        </w:rPr>
      </w:pPr>
      <w:r w:rsidRPr="00DE757E">
        <w:rPr>
          <w:rFonts w:ascii="Arial" w:hAnsi="Arial" w:cs="Arial"/>
        </w:rPr>
        <w:t>The scope of general practice is not limited by age, gender, body system, disease process, or service site. As such, general practice spans:</w:t>
      </w:r>
    </w:p>
    <w:p w14:paraId="07C014DB" w14:textId="4DB5BEDC" w:rsidR="00B91110" w:rsidRPr="00DE757E" w:rsidRDefault="00B91110" w:rsidP="002E21F1">
      <w:pPr>
        <w:pStyle w:val="ListParagraph"/>
        <w:numPr>
          <w:ilvl w:val="0"/>
          <w:numId w:val="241"/>
        </w:numPr>
        <w:rPr>
          <w:rFonts w:ascii="Arial" w:hAnsi="Arial" w:cs="Arial"/>
        </w:rPr>
      </w:pPr>
      <w:r w:rsidRPr="00DE757E">
        <w:rPr>
          <w:rFonts w:ascii="Arial" w:hAnsi="Arial" w:cs="Arial"/>
        </w:rPr>
        <w:t>prevention</w:t>
      </w:r>
    </w:p>
    <w:p w14:paraId="753E36B5" w14:textId="77777777" w:rsidR="00B91110" w:rsidRPr="00DE757E" w:rsidRDefault="00B91110" w:rsidP="002E21F1">
      <w:pPr>
        <w:pStyle w:val="ListParagraph"/>
        <w:numPr>
          <w:ilvl w:val="0"/>
          <w:numId w:val="241"/>
        </w:numPr>
        <w:rPr>
          <w:rFonts w:ascii="Arial" w:hAnsi="Arial" w:cs="Arial"/>
        </w:rPr>
      </w:pPr>
      <w:r w:rsidRPr="00DE757E">
        <w:rPr>
          <w:rFonts w:ascii="Arial" w:hAnsi="Arial" w:cs="Arial"/>
        </w:rPr>
        <w:t>health promotion</w:t>
      </w:r>
    </w:p>
    <w:p w14:paraId="6FE57B33" w14:textId="77777777" w:rsidR="00B91110" w:rsidRPr="00DE757E" w:rsidRDefault="00B91110" w:rsidP="002E21F1">
      <w:pPr>
        <w:pStyle w:val="ListParagraph"/>
        <w:numPr>
          <w:ilvl w:val="0"/>
          <w:numId w:val="241"/>
        </w:numPr>
        <w:rPr>
          <w:rFonts w:ascii="Arial" w:hAnsi="Arial" w:cs="Arial"/>
        </w:rPr>
      </w:pPr>
      <w:r w:rsidRPr="00DE757E">
        <w:rPr>
          <w:rFonts w:ascii="Arial" w:hAnsi="Arial" w:cs="Arial"/>
        </w:rPr>
        <w:t>early intervention for those at risk</w:t>
      </w:r>
    </w:p>
    <w:p w14:paraId="6EC2C373" w14:textId="77777777" w:rsidR="00B91110" w:rsidRPr="00DE757E" w:rsidRDefault="00B91110" w:rsidP="002E21F1">
      <w:pPr>
        <w:pStyle w:val="ListParagraph"/>
        <w:numPr>
          <w:ilvl w:val="0"/>
          <w:numId w:val="241"/>
        </w:numPr>
        <w:rPr>
          <w:rFonts w:ascii="Arial" w:hAnsi="Arial" w:cs="Arial"/>
        </w:rPr>
      </w:pPr>
      <w:r w:rsidRPr="00DE757E">
        <w:rPr>
          <w:rFonts w:ascii="Arial" w:hAnsi="Arial" w:cs="Arial"/>
        </w:rPr>
        <w:t>management of acute, chronic and complex conditions</w:t>
      </w:r>
    </w:p>
    <w:p w14:paraId="005CDD5F" w14:textId="77777777" w:rsidR="00B91110" w:rsidRPr="00DE757E" w:rsidRDefault="00B91110" w:rsidP="002E21F1">
      <w:pPr>
        <w:pStyle w:val="ListParagraph"/>
        <w:numPr>
          <w:ilvl w:val="0"/>
          <w:numId w:val="241"/>
        </w:numPr>
        <w:rPr>
          <w:rFonts w:ascii="Arial" w:hAnsi="Arial" w:cs="Arial"/>
        </w:rPr>
      </w:pPr>
      <w:r w:rsidRPr="00DE757E">
        <w:rPr>
          <w:rFonts w:ascii="Arial" w:hAnsi="Arial" w:cs="Arial"/>
        </w:rPr>
        <w:t>end-of-life care</w:t>
      </w:r>
    </w:p>
    <w:p w14:paraId="60C39771" w14:textId="05A5310D" w:rsidR="00B91110" w:rsidRPr="00DE757E" w:rsidRDefault="00B91110" w:rsidP="002E21F1">
      <w:pPr>
        <w:pStyle w:val="ListParagraph"/>
        <w:numPr>
          <w:ilvl w:val="0"/>
          <w:numId w:val="241"/>
        </w:numPr>
        <w:rPr>
          <w:rFonts w:ascii="Arial" w:hAnsi="Arial" w:cs="Arial"/>
        </w:rPr>
      </w:pPr>
      <w:r w:rsidRPr="00DE757E">
        <w:rPr>
          <w:rFonts w:ascii="Arial" w:hAnsi="Arial" w:cs="Arial"/>
        </w:rPr>
        <w:t xml:space="preserve">the entire practice population, whether in the practice, patients’ homes, health service facilities, outreach clinics, hospitals, or other community facilities and spaces. </w:t>
      </w:r>
    </w:p>
    <w:p w14:paraId="77C52FA6" w14:textId="77777777" w:rsidR="00B91110" w:rsidRPr="00DE757E" w:rsidRDefault="00B91110" w:rsidP="00B91110">
      <w:pPr>
        <w:rPr>
          <w:rFonts w:ascii="Arial" w:hAnsi="Arial" w:cs="Arial"/>
        </w:rPr>
      </w:pPr>
      <w:r w:rsidRPr="00DE757E">
        <w:rPr>
          <w:rFonts w:ascii="Arial" w:hAnsi="Arial" w:cs="Arial"/>
        </w:rPr>
        <w:t>This Standard includes criteria that relate to:</w:t>
      </w:r>
    </w:p>
    <w:p w14:paraId="32232701" w14:textId="77777777" w:rsidR="00B91110" w:rsidRPr="00DE757E" w:rsidRDefault="00B91110" w:rsidP="002E21F1">
      <w:pPr>
        <w:pStyle w:val="ListParagraph"/>
        <w:numPr>
          <w:ilvl w:val="0"/>
          <w:numId w:val="240"/>
        </w:numPr>
        <w:rPr>
          <w:rFonts w:ascii="Arial" w:hAnsi="Arial" w:cs="Arial"/>
        </w:rPr>
      </w:pPr>
      <w:r w:rsidRPr="00DE757E">
        <w:rPr>
          <w:rFonts w:ascii="Arial" w:hAnsi="Arial" w:cs="Arial"/>
        </w:rPr>
        <w:t>providing comprehensive care in a general practice context</w:t>
      </w:r>
    </w:p>
    <w:p w14:paraId="0EEA9199" w14:textId="77777777" w:rsidR="00B91110" w:rsidRPr="00DE757E" w:rsidRDefault="00B91110" w:rsidP="002E21F1">
      <w:pPr>
        <w:pStyle w:val="ListParagraph"/>
        <w:numPr>
          <w:ilvl w:val="0"/>
          <w:numId w:val="240"/>
        </w:numPr>
        <w:rPr>
          <w:rFonts w:ascii="Arial" w:hAnsi="Arial" w:cs="Arial"/>
        </w:rPr>
      </w:pPr>
      <w:r w:rsidRPr="00DE757E">
        <w:rPr>
          <w:rFonts w:ascii="Arial" w:hAnsi="Arial" w:cs="Arial"/>
        </w:rPr>
        <w:t>the practice’s system for recalls and reminders</w:t>
      </w:r>
    </w:p>
    <w:p w14:paraId="53A41B25" w14:textId="28EF72D5" w:rsidR="00040D85" w:rsidRPr="00DE757E" w:rsidRDefault="00B91110" w:rsidP="002E21F1">
      <w:pPr>
        <w:pStyle w:val="ListParagraph"/>
        <w:numPr>
          <w:ilvl w:val="0"/>
          <w:numId w:val="240"/>
        </w:numPr>
        <w:rPr>
          <w:rFonts w:ascii="Arial" w:hAnsi="Arial" w:cs="Arial"/>
        </w:rPr>
      </w:pPr>
      <w:r w:rsidRPr="00DE757E">
        <w:rPr>
          <w:rFonts w:ascii="Arial" w:hAnsi="Arial" w:cs="Arial"/>
        </w:rPr>
        <w:t>the coordination of care outside of the practice.</w:t>
      </w:r>
    </w:p>
    <w:p w14:paraId="05150D0E" w14:textId="27B40B3C" w:rsidR="00040D85" w:rsidRDefault="00040D85" w:rsidP="00040D85">
      <w:pPr>
        <w:rPr>
          <w:rFonts w:ascii="Arial" w:hAnsi="Arial" w:cs="Arial"/>
          <w:b/>
          <w:sz w:val="20"/>
          <w:szCs w:val="20"/>
        </w:rPr>
      </w:pPr>
    </w:p>
    <w:p w14:paraId="4073888C" w14:textId="77777777" w:rsidR="00593BED" w:rsidRDefault="00593BED" w:rsidP="00040D85">
      <w:pPr>
        <w:rPr>
          <w:rFonts w:ascii="Arial" w:hAnsi="Arial" w:cs="Arial"/>
          <w:b/>
          <w:sz w:val="20"/>
          <w:szCs w:val="20"/>
        </w:rPr>
      </w:pPr>
    </w:p>
    <w:p w14:paraId="46B2E987" w14:textId="77777777" w:rsidR="00593BED" w:rsidRDefault="00593BED" w:rsidP="00040D85">
      <w:pPr>
        <w:rPr>
          <w:rFonts w:ascii="Arial" w:hAnsi="Arial" w:cs="Arial"/>
          <w:b/>
          <w:sz w:val="20"/>
          <w:szCs w:val="20"/>
        </w:rPr>
      </w:pPr>
    </w:p>
    <w:p w14:paraId="08548B5E" w14:textId="77777777" w:rsidR="00593BED" w:rsidRDefault="00593BED" w:rsidP="00040D85">
      <w:pPr>
        <w:rPr>
          <w:rFonts w:ascii="Arial" w:hAnsi="Arial" w:cs="Arial"/>
          <w:b/>
          <w:sz w:val="20"/>
          <w:szCs w:val="20"/>
        </w:rPr>
      </w:pPr>
    </w:p>
    <w:p w14:paraId="42911EA3" w14:textId="77777777" w:rsidR="00593BED" w:rsidRDefault="00593BED" w:rsidP="00040D85">
      <w:pPr>
        <w:rPr>
          <w:rFonts w:ascii="Arial" w:hAnsi="Arial" w:cs="Arial"/>
          <w:b/>
          <w:sz w:val="20"/>
          <w:szCs w:val="20"/>
        </w:rPr>
      </w:pPr>
    </w:p>
    <w:p w14:paraId="044269B4" w14:textId="77777777" w:rsidR="00593BED" w:rsidRDefault="00593BED" w:rsidP="00040D85">
      <w:pPr>
        <w:rPr>
          <w:rFonts w:ascii="Arial" w:hAnsi="Arial" w:cs="Arial"/>
          <w:b/>
          <w:sz w:val="20"/>
          <w:szCs w:val="20"/>
        </w:rPr>
      </w:pPr>
    </w:p>
    <w:p w14:paraId="6A897244" w14:textId="77777777" w:rsidR="00593BED" w:rsidRDefault="00593BED" w:rsidP="00040D85">
      <w:pPr>
        <w:rPr>
          <w:rFonts w:ascii="Arial" w:hAnsi="Arial" w:cs="Arial"/>
          <w:b/>
          <w:sz w:val="20"/>
          <w:szCs w:val="20"/>
        </w:rPr>
      </w:pPr>
    </w:p>
    <w:p w14:paraId="5ADAC9D7" w14:textId="77777777" w:rsidR="00593BED" w:rsidRDefault="00593BED" w:rsidP="00040D85">
      <w:pPr>
        <w:rPr>
          <w:rFonts w:ascii="Arial" w:hAnsi="Arial" w:cs="Arial"/>
          <w:b/>
          <w:sz w:val="20"/>
          <w:szCs w:val="20"/>
        </w:rPr>
      </w:pPr>
    </w:p>
    <w:p w14:paraId="5B43E195" w14:textId="77777777" w:rsidR="00593BED" w:rsidRDefault="00593BED" w:rsidP="00040D85">
      <w:pPr>
        <w:rPr>
          <w:rFonts w:ascii="Arial" w:hAnsi="Arial" w:cs="Arial"/>
          <w:b/>
          <w:sz w:val="20"/>
          <w:szCs w:val="20"/>
        </w:rPr>
      </w:pPr>
    </w:p>
    <w:p w14:paraId="27B298C0" w14:textId="77777777" w:rsidR="00593BED" w:rsidRDefault="00593BED" w:rsidP="00040D85">
      <w:pPr>
        <w:rPr>
          <w:rFonts w:ascii="Arial" w:hAnsi="Arial" w:cs="Arial"/>
          <w:b/>
          <w:sz w:val="20"/>
          <w:szCs w:val="20"/>
        </w:rPr>
      </w:pPr>
    </w:p>
    <w:p w14:paraId="1C523B6F" w14:textId="77777777" w:rsidR="00593BED" w:rsidRDefault="00593BED" w:rsidP="00040D85">
      <w:pPr>
        <w:rPr>
          <w:rFonts w:ascii="Arial" w:hAnsi="Arial" w:cs="Arial"/>
          <w:b/>
          <w:sz w:val="20"/>
          <w:szCs w:val="20"/>
        </w:rPr>
      </w:pPr>
    </w:p>
    <w:p w14:paraId="2DC84960" w14:textId="77777777" w:rsidR="00593BED" w:rsidRDefault="00593BED" w:rsidP="00040D85">
      <w:pPr>
        <w:rPr>
          <w:rFonts w:ascii="Arial" w:hAnsi="Arial" w:cs="Arial"/>
          <w:b/>
          <w:sz w:val="20"/>
          <w:szCs w:val="20"/>
        </w:rPr>
      </w:pPr>
    </w:p>
    <w:p w14:paraId="42633075" w14:textId="77777777" w:rsidR="00593BED" w:rsidRDefault="00593BED" w:rsidP="00040D85">
      <w:pPr>
        <w:rPr>
          <w:rFonts w:ascii="Arial" w:hAnsi="Arial" w:cs="Arial"/>
          <w:b/>
          <w:sz w:val="20"/>
          <w:szCs w:val="20"/>
        </w:rPr>
      </w:pPr>
    </w:p>
    <w:p w14:paraId="6B20125E" w14:textId="77777777" w:rsidR="00593BED" w:rsidRDefault="00593BED" w:rsidP="00040D85">
      <w:pPr>
        <w:rPr>
          <w:rFonts w:ascii="Arial" w:hAnsi="Arial" w:cs="Arial"/>
          <w:b/>
          <w:sz w:val="20"/>
          <w:szCs w:val="20"/>
        </w:rPr>
      </w:pPr>
    </w:p>
    <w:p w14:paraId="50FF8669" w14:textId="77777777" w:rsidR="00593BED" w:rsidRDefault="00593BED" w:rsidP="00040D85">
      <w:pPr>
        <w:rPr>
          <w:rFonts w:ascii="Arial" w:hAnsi="Arial" w:cs="Arial"/>
          <w:b/>
          <w:sz w:val="20"/>
          <w:szCs w:val="20"/>
        </w:rPr>
      </w:pPr>
    </w:p>
    <w:p w14:paraId="32FC48EB" w14:textId="77777777" w:rsidR="00593BED" w:rsidRDefault="00593BED" w:rsidP="00040D85">
      <w:pPr>
        <w:rPr>
          <w:rFonts w:ascii="Arial" w:hAnsi="Arial" w:cs="Arial"/>
          <w:b/>
          <w:sz w:val="20"/>
          <w:szCs w:val="20"/>
        </w:rPr>
      </w:pPr>
    </w:p>
    <w:p w14:paraId="2363A7EA" w14:textId="77777777" w:rsidR="00593BED" w:rsidRDefault="00593BED" w:rsidP="00040D85">
      <w:pPr>
        <w:rPr>
          <w:rFonts w:ascii="Arial" w:hAnsi="Arial" w:cs="Arial"/>
          <w:b/>
          <w:sz w:val="20"/>
          <w:szCs w:val="20"/>
        </w:rPr>
      </w:pPr>
    </w:p>
    <w:p w14:paraId="31A2AB9E" w14:textId="77777777" w:rsidR="00593BED" w:rsidRDefault="00593BED" w:rsidP="00040D85">
      <w:pPr>
        <w:rPr>
          <w:rFonts w:ascii="Arial" w:hAnsi="Arial" w:cs="Arial"/>
          <w:b/>
          <w:sz w:val="20"/>
          <w:szCs w:val="20"/>
        </w:rPr>
      </w:pPr>
    </w:p>
    <w:p w14:paraId="41E71C24" w14:textId="77777777" w:rsidR="00593BED" w:rsidRDefault="00593BED" w:rsidP="00040D85">
      <w:pPr>
        <w:rPr>
          <w:rFonts w:ascii="Arial" w:hAnsi="Arial" w:cs="Arial"/>
          <w:b/>
          <w:sz w:val="20"/>
          <w:szCs w:val="20"/>
        </w:rPr>
      </w:pPr>
    </w:p>
    <w:p w14:paraId="411FC328" w14:textId="54A99179" w:rsidR="00040D85" w:rsidRPr="00593BED" w:rsidRDefault="00040D85" w:rsidP="00040D85">
      <w:pPr>
        <w:rPr>
          <w:rFonts w:ascii="Arial" w:hAnsi="Arial" w:cs="Arial"/>
          <w:b/>
          <w:sz w:val="23"/>
          <w:szCs w:val="23"/>
        </w:rPr>
      </w:pPr>
      <w:r w:rsidRPr="00593BED">
        <w:rPr>
          <w:rFonts w:ascii="Arial" w:hAnsi="Arial" w:cs="Arial"/>
          <w:b/>
          <w:sz w:val="23"/>
          <w:szCs w:val="23"/>
        </w:rPr>
        <w:lastRenderedPageBreak/>
        <w:t>Criterion GP2.1 – Continuous and comprehensive care</w:t>
      </w:r>
    </w:p>
    <w:p w14:paraId="083EC041" w14:textId="6FF05C8A" w:rsidR="00A04E2C" w:rsidRPr="00DE757E" w:rsidRDefault="00040D85" w:rsidP="00040D85">
      <w:pPr>
        <w:rPr>
          <w:rFonts w:ascii="Arial" w:hAnsi="Arial" w:cs="Arial"/>
          <w:b/>
          <w:color w:val="FF0000"/>
          <w:szCs w:val="20"/>
        </w:rPr>
      </w:pPr>
      <w:r w:rsidRPr="00DE757E">
        <w:rPr>
          <w:rFonts w:ascii="Arial" w:hAnsi="Arial" w:cs="Arial"/>
          <w:b/>
          <w:color w:val="FF0000"/>
          <w:szCs w:val="20"/>
        </w:rPr>
        <w:t>Indicators</w:t>
      </w:r>
    </w:p>
    <w:p w14:paraId="0BB3EF8B" w14:textId="5F07AD80" w:rsidR="00040D85" w:rsidRPr="00DE757E" w:rsidRDefault="00040D85" w:rsidP="00040D85">
      <w:pPr>
        <w:rPr>
          <w:rFonts w:ascii="Arial" w:hAnsi="Arial" w:cs="Arial"/>
          <w:szCs w:val="20"/>
        </w:rPr>
      </w:pPr>
      <w:r w:rsidRPr="00DE757E">
        <w:rPr>
          <w:rFonts w:ascii="Arial" w:hAnsi="Arial" w:cs="Arial"/>
          <w:szCs w:val="20"/>
        </w:rPr>
        <w:t xml:space="preserve">GP2.1 </w:t>
      </w:r>
      <w:r w:rsidRPr="00DE757E">
        <w:rPr>
          <w:rFonts w:ascii="Arial" w:hAnsi="Arial" w:cs="Arial"/>
          <w:color w:val="000000" w:themeColor="text1"/>
          <w:szCs w:val="20"/>
        </w:rPr>
        <w:t>►</w:t>
      </w:r>
      <w:r w:rsidRPr="00DE757E">
        <w:rPr>
          <w:rFonts w:ascii="Arial" w:hAnsi="Arial" w:cs="Arial"/>
          <w:szCs w:val="20"/>
        </w:rPr>
        <w:t>A Our patients can request their preferred practitioner.</w:t>
      </w:r>
    </w:p>
    <w:p w14:paraId="0917C515" w14:textId="518167B1" w:rsidR="00040D85" w:rsidRPr="00DE757E" w:rsidRDefault="00040D85" w:rsidP="00040D85">
      <w:pPr>
        <w:rPr>
          <w:rFonts w:ascii="Arial" w:hAnsi="Arial" w:cs="Arial"/>
          <w:szCs w:val="20"/>
        </w:rPr>
      </w:pPr>
      <w:r w:rsidRPr="00DE757E">
        <w:rPr>
          <w:rFonts w:ascii="Arial" w:hAnsi="Arial" w:cs="Arial"/>
          <w:szCs w:val="20"/>
        </w:rPr>
        <w:t xml:space="preserve">GP2.1 </w:t>
      </w:r>
      <w:r w:rsidRPr="00DE757E">
        <w:rPr>
          <w:rFonts w:ascii="Arial" w:hAnsi="Arial" w:cs="Arial"/>
          <w:color w:val="000000" w:themeColor="text1"/>
          <w:szCs w:val="20"/>
        </w:rPr>
        <w:t>►</w:t>
      </w:r>
      <w:r w:rsidRPr="00DE757E">
        <w:rPr>
          <w:rFonts w:ascii="Arial" w:hAnsi="Arial" w:cs="Arial"/>
          <w:szCs w:val="20"/>
        </w:rPr>
        <w:t>B Our practice provides continuity of care and comprehensive care.</w:t>
      </w:r>
    </w:p>
    <w:p w14:paraId="6C73D0AF" w14:textId="3E33A460" w:rsidR="00040D85" w:rsidRPr="00DE757E" w:rsidRDefault="00040D85" w:rsidP="00040D85">
      <w:pPr>
        <w:rPr>
          <w:rFonts w:ascii="Arial" w:hAnsi="Arial" w:cs="Arial"/>
          <w:b/>
          <w:color w:val="FF0000"/>
          <w:szCs w:val="20"/>
        </w:rPr>
      </w:pPr>
      <w:r w:rsidRPr="00DE757E">
        <w:rPr>
          <w:rFonts w:ascii="Arial" w:hAnsi="Arial" w:cs="Arial"/>
          <w:b/>
          <w:color w:val="FF0000"/>
          <w:szCs w:val="20"/>
        </w:rPr>
        <w:t>Why this is important</w:t>
      </w:r>
    </w:p>
    <w:p w14:paraId="7D79A173" w14:textId="6E6E1112" w:rsidR="00040D85" w:rsidRPr="00DE757E" w:rsidRDefault="00040D85" w:rsidP="00040D85">
      <w:pPr>
        <w:rPr>
          <w:rFonts w:ascii="Arial" w:hAnsi="Arial" w:cs="Arial"/>
          <w:i/>
          <w:szCs w:val="20"/>
        </w:rPr>
      </w:pPr>
      <w:r w:rsidRPr="00DE757E">
        <w:rPr>
          <w:rFonts w:ascii="Arial" w:hAnsi="Arial" w:cs="Arial"/>
          <w:i/>
          <w:szCs w:val="20"/>
        </w:rPr>
        <w:t>Continuity of care</w:t>
      </w:r>
    </w:p>
    <w:p w14:paraId="02C3B873" w14:textId="77777777" w:rsidR="00040D85" w:rsidRPr="00DE757E" w:rsidRDefault="00040D85" w:rsidP="00040D85">
      <w:pPr>
        <w:rPr>
          <w:rFonts w:ascii="Arial" w:hAnsi="Arial" w:cs="Arial"/>
          <w:szCs w:val="20"/>
        </w:rPr>
      </w:pPr>
      <w:r w:rsidRPr="00DE757E">
        <w:rPr>
          <w:rFonts w:ascii="Arial" w:hAnsi="Arial" w:cs="Arial"/>
          <w:szCs w:val="20"/>
        </w:rPr>
        <w:t xml:space="preserve">Continuity of care is when a patient experiences a series of discrete healthcare events as coherent, connected and consistent with their medical needs and personal circumstances. Continuity of care is distinguished from other attributes of care because of two key characteristics: it refers to care that takes place over time and focuses on individual patients. </w:t>
      </w:r>
    </w:p>
    <w:p w14:paraId="2D02A204" w14:textId="7C4C0AA4" w:rsidR="00040D85" w:rsidRPr="00DE757E" w:rsidRDefault="00040D85" w:rsidP="00040D85">
      <w:pPr>
        <w:rPr>
          <w:rFonts w:ascii="Arial" w:hAnsi="Arial" w:cs="Arial"/>
          <w:szCs w:val="20"/>
        </w:rPr>
      </w:pPr>
      <w:r w:rsidRPr="00DE757E">
        <w:rPr>
          <w:rFonts w:ascii="Arial" w:hAnsi="Arial" w:cs="Arial"/>
          <w:szCs w:val="20"/>
        </w:rPr>
        <w:t>When patients visit the same GP over a period of time, they develop a patient–practitioner relationship, which has been shown to reduce visits to emergency departments and preventable hospital admissions.</w:t>
      </w:r>
      <w:r w:rsidR="00725347">
        <w:rPr>
          <w:rStyle w:val="EndnoteReference"/>
          <w:rFonts w:ascii="Arial" w:hAnsi="Arial" w:cs="Arial"/>
          <w:szCs w:val="20"/>
        </w:rPr>
        <w:endnoteReference w:id="45"/>
      </w:r>
    </w:p>
    <w:p w14:paraId="5971882E" w14:textId="77777777" w:rsidR="00040D85" w:rsidRPr="00DE757E" w:rsidRDefault="00040D85" w:rsidP="00040D85">
      <w:pPr>
        <w:rPr>
          <w:rFonts w:ascii="Arial" w:hAnsi="Arial" w:cs="Arial"/>
          <w:szCs w:val="20"/>
        </w:rPr>
      </w:pPr>
      <w:r w:rsidRPr="00DE757E">
        <w:rPr>
          <w:rFonts w:ascii="Arial" w:hAnsi="Arial" w:cs="Arial"/>
          <w:szCs w:val="20"/>
        </w:rPr>
        <w:t>Research shows that continuity of care:</w:t>
      </w:r>
    </w:p>
    <w:p w14:paraId="7141D1E6" w14:textId="76BA9EE6" w:rsidR="00040D85" w:rsidRPr="00DE757E" w:rsidRDefault="00040D85" w:rsidP="002E21F1">
      <w:pPr>
        <w:pStyle w:val="ListParagraph"/>
        <w:numPr>
          <w:ilvl w:val="0"/>
          <w:numId w:val="243"/>
        </w:numPr>
        <w:rPr>
          <w:rFonts w:ascii="Arial" w:hAnsi="Arial" w:cs="Arial"/>
          <w:szCs w:val="20"/>
        </w:rPr>
      </w:pPr>
      <w:r w:rsidRPr="00DE757E">
        <w:rPr>
          <w:rFonts w:ascii="Arial" w:hAnsi="Arial" w:cs="Arial"/>
          <w:szCs w:val="20"/>
        </w:rPr>
        <w:t>contributes to an overall lowering of healthcare costs, increased patient satisfaction and greater efficiency i</w:t>
      </w:r>
      <w:r w:rsidR="00725347">
        <w:rPr>
          <w:rFonts w:ascii="Arial" w:hAnsi="Arial" w:cs="Arial"/>
          <w:szCs w:val="20"/>
        </w:rPr>
        <w:t>n investigating health problems</w:t>
      </w:r>
      <w:r w:rsidR="00725347">
        <w:rPr>
          <w:rStyle w:val="EndnoteReference"/>
          <w:rFonts w:ascii="Arial" w:hAnsi="Arial" w:cs="Arial"/>
          <w:szCs w:val="20"/>
        </w:rPr>
        <w:endnoteReference w:id="46"/>
      </w:r>
    </w:p>
    <w:p w14:paraId="03F5AAA8" w14:textId="568C3D2B" w:rsidR="00040D85" w:rsidRPr="00DE757E" w:rsidRDefault="00040D85" w:rsidP="002E21F1">
      <w:pPr>
        <w:pStyle w:val="ListParagraph"/>
        <w:numPr>
          <w:ilvl w:val="0"/>
          <w:numId w:val="243"/>
        </w:numPr>
        <w:rPr>
          <w:rFonts w:ascii="Arial" w:hAnsi="Arial" w:cs="Arial"/>
          <w:szCs w:val="20"/>
        </w:rPr>
      </w:pPr>
      <w:r w:rsidRPr="00DE757E">
        <w:rPr>
          <w:rFonts w:ascii="Arial" w:hAnsi="Arial" w:cs="Arial"/>
          <w:szCs w:val="20"/>
        </w:rPr>
        <w:t>supports the pr</w:t>
      </w:r>
      <w:r w:rsidR="00725347">
        <w:rPr>
          <w:rFonts w:ascii="Arial" w:hAnsi="Arial" w:cs="Arial"/>
          <w:szCs w:val="20"/>
        </w:rPr>
        <w:t>ovision of quality patient care</w:t>
      </w:r>
      <w:r w:rsidR="00725347">
        <w:rPr>
          <w:rStyle w:val="EndnoteReference"/>
          <w:rFonts w:ascii="Arial" w:hAnsi="Arial" w:cs="Arial"/>
          <w:szCs w:val="20"/>
        </w:rPr>
        <w:endnoteReference w:id="47"/>
      </w:r>
    </w:p>
    <w:p w14:paraId="4DCBAFEB" w14:textId="079D2527" w:rsidR="00040D85" w:rsidRPr="00DE757E" w:rsidRDefault="00040D85" w:rsidP="002E21F1">
      <w:pPr>
        <w:pStyle w:val="ListParagraph"/>
        <w:numPr>
          <w:ilvl w:val="0"/>
          <w:numId w:val="243"/>
        </w:numPr>
        <w:rPr>
          <w:rFonts w:ascii="Arial" w:hAnsi="Arial" w:cs="Arial"/>
          <w:szCs w:val="20"/>
        </w:rPr>
      </w:pPr>
      <w:r w:rsidRPr="00DE757E">
        <w:rPr>
          <w:rFonts w:ascii="Arial" w:hAnsi="Arial" w:cs="Arial"/>
          <w:szCs w:val="20"/>
        </w:rPr>
        <w:t>reduces the use of emergency departments and prev</w:t>
      </w:r>
      <w:r w:rsidR="00725347">
        <w:rPr>
          <w:rFonts w:ascii="Arial" w:hAnsi="Arial" w:cs="Arial"/>
          <w:szCs w:val="20"/>
        </w:rPr>
        <w:t>entable hospital admissions.</w:t>
      </w:r>
      <w:r w:rsidR="00725347">
        <w:rPr>
          <w:rStyle w:val="EndnoteReference"/>
          <w:rFonts w:ascii="Arial" w:hAnsi="Arial" w:cs="Arial"/>
          <w:szCs w:val="20"/>
        </w:rPr>
        <w:endnoteReference w:id="48"/>
      </w:r>
      <w:r w:rsidR="00725347">
        <w:rPr>
          <w:rFonts w:ascii="Arial" w:hAnsi="Arial" w:cs="Arial"/>
          <w:szCs w:val="20"/>
        </w:rPr>
        <w:t>,</w:t>
      </w:r>
      <w:r w:rsidR="00725347">
        <w:rPr>
          <w:rStyle w:val="EndnoteReference"/>
          <w:rFonts w:ascii="Arial" w:hAnsi="Arial" w:cs="Arial"/>
          <w:szCs w:val="20"/>
        </w:rPr>
        <w:endnoteReference w:id="49"/>
      </w:r>
    </w:p>
    <w:p w14:paraId="6EA5EF9A" w14:textId="77777777" w:rsidR="00040D85" w:rsidRPr="00DE757E" w:rsidRDefault="00040D85" w:rsidP="00040D85">
      <w:pPr>
        <w:rPr>
          <w:rFonts w:ascii="Arial" w:hAnsi="Arial" w:cs="Arial"/>
          <w:szCs w:val="20"/>
        </w:rPr>
      </w:pPr>
      <w:r w:rsidRPr="00DE757E">
        <w:rPr>
          <w:rFonts w:ascii="Arial" w:hAnsi="Arial" w:cs="Arial"/>
          <w:szCs w:val="20"/>
        </w:rPr>
        <w:t>There are three types of continuity of care:</w:t>
      </w:r>
    </w:p>
    <w:p w14:paraId="2C821317" w14:textId="77777777" w:rsidR="00040D85" w:rsidRPr="00DE757E" w:rsidRDefault="00040D85" w:rsidP="002E21F1">
      <w:pPr>
        <w:pStyle w:val="ListParagraph"/>
        <w:numPr>
          <w:ilvl w:val="0"/>
          <w:numId w:val="242"/>
        </w:numPr>
        <w:rPr>
          <w:rFonts w:ascii="Arial" w:hAnsi="Arial" w:cs="Arial"/>
          <w:szCs w:val="20"/>
        </w:rPr>
      </w:pPr>
      <w:r w:rsidRPr="00DE757E">
        <w:rPr>
          <w:rFonts w:ascii="Arial" w:hAnsi="Arial" w:cs="Arial"/>
          <w:szCs w:val="20"/>
        </w:rPr>
        <w:t>Informational continuity – the flow of information from one healthcare event/consultation to others, particularly via documentation, handovers and reviews of notes from previous consultations</w:t>
      </w:r>
    </w:p>
    <w:p w14:paraId="40A9781F" w14:textId="77777777" w:rsidR="00040D85" w:rsidRPr="00DE757E" w:rsidRDefault="00040D85" w:rsidP="002E21F1">
      <w:pPr>
        <w:pStyle w:val="ListParagraph"/>
        <w:numPr>
          <w:ilvl w:val="0"/>
          <w:numId w:val="242"/>
        </w:numPr>
        <w:rPr>
          <w:rFonts w:ascii="Arial" w:hAnsi="Arial" w:cs="Arial"/>
          <w:szCs w:val="20"/>
        </w:rPr>
      </w:pPr>
      <w:r w:rsidRPr="00DE757E">
        <w:rPr>
          <w:rFonts w:ascii="Arial" w:hAnsi="Arial" w:cs="Arial"/>
          <w:szCs w:val="20"/>
        </w:rPr>
        <w:t>Management continuity – the consistency of care provided by multiple people involved in a patient’s care</w:t>
      </w:r>
    </w:p>
    <w:p w14:paraId="75057BDF" w14:textId="1AE97542" w:rsidR="00040D85" w:rsidRPr="00DE757E" w:rsidRDefault="00040D85" w:rsidP="002E21F1">
      <w:pPr>
        <w:pStyle w:val="ListParagraph"/>
        <w:numPr>
          <w:ilvl w:val="0"/>
          <w:numId w:val="242"/>
        </w:numPr>
        <w:rPr>
          <w:rFonts w:ascii="Arial" w:hAnsi="Arial" w:cs="Arial"/>
          <w:szCs w:val="20"/>
        </w:rPr>
      </w:pPr>
      <w:r w:rsidRPr="00DE757E">
        <w:rPr>
          <w:rFonts w:ascii="Arial" w:hAnsi="Arial" w:cs="Arial"/>
          <w:szCs w:val="20"/>
        </w:rPr>
        <w:t>Relational continuity – the sense of connection between the patient and their doctor</w:t>
      </w:r>
      <w:r w:rsidR="00725347">
        <w:rPr>
          <w:rStyle w:val="EndnoteReference"/>
          <w:rFonts w:ascii="Arial" w:hAnsi="Arial" w:cs="Arial"/>
          <w:szCs w:val="20"/>
        </w:rPr>
        <w:endnoteReference w:id="50"/>
      </w:r>
    </w:p>
    <w:p w14:paraId="297DE0C8" w14:textId="77777777" w:rsidR="00040D85" w:rsidRPr="00DE757E" w:rsidRDefault="00040D85" w:rsidP="00040D85">
      <w:pPr>
        <w:pStyle w:val="ListParagraph"/>
        <w:ind w:left="0"/>
        <w:rPr>
          <w:rFonts w:ascii="Arial" w:hAnsi="Arial" w:cs="Arial"/>
          <w:i/>
          <w:szCs w:val="20"/>
        </w:rPr>
      </w:pPr>
    </w:p>
    <w:p w14:paraId="71F3182F" w14:textId="3012AAD1" w:rsidR="00040D85" w:rsidRPr="00DE757E" w:rsidRDefault="00040D85" w:rsidP="00040D85">
      <w:pPr>
        <w:pStyle w:val="ListParagraph"/>
        <w:ind w:left="0"/>
        <w:rPr>
          <w:rFonts w:ascii="Arial" w:hAnsi="Arial" w:cs="Arial"/>
          <w:i/>
          <w:szCs w:val="20"/>
        </w:rPr>
      </w:pPr>
      <w:r w:rsidRPr="00DE757E">
        <w:rPr>
          <w:rFonts w:ascii="Arial" w:hAnsi="Arial" w:cs="Arial"/>
          <w:i/>
          <w:szCs w:val="20"/>
        </w:rPr>
        <w:t>Comprehensive care</w:t>
      </w:r>
    </w:p>
    <w:p w14:paraId="6FB0E70E" w14:textId="77777777" w:rsidR="00040D85" w:rsidRPr="00DE757E" w:rsidRDefault="00040D85" w:rsidP="00040D85">
      <w:pPr>
        <w:pStyle w:val="ListParagraph"/>
        <w:ind w:left="0"/>
        <w:rPr>
          <w:rFonts w:ascii="Arial" w:hAnsi="Arial" w:cs="Arial"/>
          <w:i/>
          <w:szCs w:val="20"/>
        </w:rPr>
      </w:pPr>
    </w:p>
    <w:p w14:paraId="3F9C3823" w14:textId="77777777" w:rsidR="00040D85" w:rsidRPr="00DE757E" w:rsidRDefault="00040D85" w:rsidP="00040D85">
      <w:pPr>
        <w:pStyle w:val="ListParagraph"/>
        <w:ind w:left="0"/>
        <w:rPr>
          <w:rFonts w:ascii="Arial" w:hAnsi="Arial" w:cs="Arial"/>
          <w:szCs w:val="20"/>
        </w:rPr>
      </w:pPr>
      <w:r w:rsidRPr="00DE757E">
        <w:rPr>
          <w:rFonts w:ascii="Arial" w:hAnsi="Arial" w:cs="Arial"/>
          <w:szCs w:val="20"/>
        </w:rPr>
        <w:t xml:space="preserve">Comprehensive care is an important part of quality healthcare. </w:t>
      </w:r>
    </w:p>
    <w:p w14:paraId="297EF908" w14:textId="77777777" w:rsidR="00040D85" w:rsidRPr="00DE757E" w:rsidRDefault="00040D85" w:rsidP="00040D85">
      <w:pPr>
        <w:pStyle w:val="ListParagraph"/>
        <w:ind w:left="0"/>
        <w:rPr>
          <w:rFonts w:ascii="Arial" w:hAnsi="Arial" w:cs="Arial"/>
          <w:szCs w:val="20"/>
        </w:rPr>
      </w:pPr>
    </w:p>
    <w:p w14:paraId="7CEADBE2" w14:textId="77777777" w:rsidR="00040D85" w:rsidRPr="00DE757E" w:rsidRDefault="00040D85" w:rsidP="00040D85">
      <w:pPr>
        <w:pStyle w:val="ListParagraph"/>
        <w:ind w:left="0"/>
        <w:rPr>
          <w:rFonts w:ascii="Arial" w:hAnsi="Arial" w:cs="Arial"/>
          <w:szCs w:val="20"/>
        </w:rPr>
      </w:pPr>
      <w:r w:rsidRPr="00DE757E">
        <w:rPr>
          <w:rFonts w:ascii="Arial" w:hAnsi="Arial" w:cs="Arial"/>
          <w:szCs w:val="20"/>
        </w:rPr>
        <w:t xml:space="preserve">Communities benefit considerably from having local general practices that offer a range of health and medical services, including aged care, preventive care, palliative care, immunisation, women’s health, men’s health, children’s health, after-hours services, home care and hospital-in-the-home. </w:t>
      </w:r>
    </w:p>
    <w:p w14:paraId="07D5D461" w14:textId="77777777" w:rsidR="00040D85" w:rsidRPr="00DE757E" w:rsidRDefault="00040D85" w:rsidP="00040D85">
      <w:pPr>
        <w:pStyle w:val="ListParagraph"/>
        <w:ind w:left="0"/>
        <w:rPr>
          <w:rFonts w:ascii="Arial" w:hAnsi="Arial" w:cs="Arial"/>
          <w:szCs w:val="20"/>
        </w:rPr>
      </w:pPr>
    </w:p>
    <w:p w14:paraId="2816A861" w14:textId="67B52A7C" w:rsidR="00040D85" w:rsidRPr="00DE757E" w:rsidRDefault="00040D85" w:rsidP="00040D85">
      <w:pPr>
        <w:pStyle w:val="ListParagraph"/>
        <w:ind w:left="0"/>
        <w:rPr>
          <w:rFonts w:ascii="Arial" w:hAnsi="Arial" w:cs="Arial"/>
          <w:szCs w:val="20"/>
        </w:rPr>
      </w:pPr>
      <w:r w:rsidRPr="00DE757E">
        <w:rPr>
          <w:rFonts w:ascii="Arial" w:hAnsi="Arial" w:cs="Arial"/>
          <w:szCs w:val="20"/>
        </w:rPr>
        <w:t>If patients are able to access a comprehensive range of services from a primary health provider in their community, it reduces demand for more complex and expensive services in the secondary and tertiary health sectors.</w:t>
      </w:r>
      <w:r w:rsidR="008346AA" w:rsidRPr="008346AA">
        <w:rPr>
          <w:rStyle w:val="EndnoteReference"/>
        </w:rPr>
        <w:fldChar w:fldCharType="begin"/>
      </w:r>
      <w:r w:rsidR="008346AA" w:rsidRPr="008346AA">
        <w:rPr>
          <w:rStyle w:val="EndnoteReference"/>
        </w:rPr>
        <w:instrText xml:space="preserve"> NOTEREF _Ref500753963 \h </w:instrText>
      </w:r>
      <w:r w:rsidR="008346AA">
        <w:rPr>
          <w:rStyle w:val="EndnoteReference"/>
        </w:rPr>
        <w:instrText xml:space="preserve"> \* MERGEFORMAT </w:instrText>
      </w:r>
      <w:r w:rsidR="008346AA" w:rsidRPr="008346AA">
        <w:rPr>
          <w:rStyle w:val="EndnoteReference"/>
        </w:rPr>
      </w:r>
      <w:r w:rsidR="008346AA" w:rsidRPr="008346AA">
        <w:rPr>
          <w:rStyle w:val="EndnoteReference"/>
        </w:rPr>
        <w:fldChar w:fldCharType="separate"/>
      </w:r>
      <w:r w:rsidR="00142930">
        <w:rPr>
          <w:rStyle w:val="EndnoteReference"/>
        </w:rPr>
        <w:t>8</w:t>
      </w:r>
      <w:r w:rsidR="008346AA" w:rsidRPr="008346AA">
        <w:rPr>
          <w:rStyle w:val="EndnoteReference"/>
        </w:rPr>
        <w:fldChar w:fldCharType="end"/>
      </w:r>
    </w:p>
    <w:p w14:paraId="59668589" w14:textId="77777777" w:rsidR="00040D85" w:rsidRPr="00DE757E" w:rsidRDefault="00040D85" w:rsidP="00040D85">
      <w:pPr>
        <w:pStyle w:val="ListParagraph"/>
        <w:ind w:left="0"/>
        <w:rPr>
          <w:rFonts w:ascii="Arial" w:hAnsi="Arial" w:cs="Arial"/>
          <w:szCs w:val="20"/>
        </w:rPr>
      </w:pPr>
    </w:p>
    <w:p w14:paraId="0641641F" w14:textId="08466815" w:rsidR="00040D85" w:rsidRDefault="00040D85" w:rsidP="00040D85">
      <w:pPr>
        <w:pStyle w:val="ListParagraph"/>
        <w:ind w:left="0"/>
        <w:rPr>
          <w:rFonts w:ascii="Arial" w:hAnsi="Arial" w:cs="Arial"/>
          <w:szCs w:val="20"/>
        </w:rPr>
      </w:pPr>
      <w:r w:rsidRPr="00DE757E">
        <w:rPr>
          <w:rFonts w:ascii="Arial" w:hAnsi="Arial" w:cs="Arial"/>
          <w:szCs w:val="20"/>
        </w:rPr>
        <w:lastRenderedPageBreak/>
        <w:t>The provision of comprehensive care is particularly important in rural, remote and socially disadvantaged areas, where patients may have reduced access to other healthcare services.</w:t>
      </w:r>
    </w:p>
    <w:p w14:paraId="14F32A68" w14:textId="77777777" w:rsidR="000970B9" w:rsidRPr="00DE757E" w:rsidRDefault="000970B9" w:rsidP="00040D85">
      <w:pPr>
        <w:pStyle w:val="ListParagraph"/>
        <w:ind w:left="0"/>
        <w:rPr>
          <w:rFonts w:ascii="Arial" w:hAnsi="Arial" w:cs="Arial"/>
          <w:szCs w:val="20"/>
        </w:rPr>
      </w:pPr>
    </w:p>
    <w:p w14:paraId="71AD131F" w14:textId="77777777" w:rsidR="00040D85" w:rsidRPr="00DE757E" w:rsidRDefault="00040D85" w:rsidP="00040D85">
      <w:pPr>
        <w:pStyle w:val="ListParagraph"/>
        <w:ind w:left="0"/>
        <w:rPr>
          <w:rFonts w:ascii="Arial" w:hAnsi="Arial" w:cs="Arial"/>
          <w:i/>
          <w:szCs w:val="20"/>
        </w:rPr>
      </w:pPr>
    </w:p>
    <w:p w14:paraId="10431432" w14:textId="10C1B1A1" w:rsidR="005B3391" w:rsidRPr="00F7229C" w:rsidRDefault="005B3391" w:rsidP="00040D85">
      <w:pPr>
        <w:pStyle w:val="ListParagraph"/>
        <w:ind w:left="0"/>
        <w:rPr>
          <w:rFonts w:ascii="Arial" w:hAnsi="Arial" w:cs="Arial"/>
          <w:b/>
          <w:color w:val="FF0000"/>
          <w:szCs w:val="20"/>
        </w:rPr>
      </w:pPr>
      <w:r w:rsidRPr="00F7229C">
        <w:rPr>
          <w:rFonts w:ascii="Arial" w:hAnsi="Arial" w:cs="Arial"/>
          <w:b/>
          <w:color w:val="FF0000"/>
          <w:szCs w:val="20"/>
        </w:rPr>
        <w:t>Meeting this Criterion</w:t>
      </w:r>
    </w:p>
    <w:p w14:paraId="3219598C" w14:textId="77777777" w:rsidR="005B3391" w:rsidRPr="00DE757E" w:rsidRDefault="005B3391" w:rsidP="00040D85">
      <w:pPr>
        <w:pStyle w:val="ListParagraph"/>
        <w:ind w:left="0"/>
        <w:rPr>
          <w:rFonts w:ascii="Arial" w:hAnsi="Arial" w:cs="Arial"/>
          <w:color w:val="FF0000"/>
          <w:szCs w:val="20"/>
        </w:rPr>
      </w:pPr>
    </w:p>
    <w:p w14:paraId="08A84A34" w14:textId="3F5F312D" w:rsidR="005B3391" w:rsidRPr="00DE757E" w:rsidRDefault="005B3391" w:rsidP="00040D85">
      <w:pPr>
        <w:pStyle w:val="ListParagraph"/>
        <w:ind w:left="0"/>
        <w:rPr>
          <w:rFonts w:ascii="Arial" w:hAnsi="Arial" w:cs="Arial"/>
          <w:i/>
          <w:color w:val="000000" w:themeColor="text1"/>
          <w:szCs w:val="20"/>
        </w:rPr>
      </w:pPr>
      <w:r w:rsidRPr="00DE757E">
        <w:rPr>
          <w:rFonts w:ascii="Arial" w:hAnsi="Arial" w:cs="Arial"/>
          <w:i/>
          <w:color w:val="000000" w:themeColor="text1"/>
          <w:szCs w:val="20"/>
        </w:rPr>
        <w:t>Continuity of care in your practice</w:t>
      </w:r>
    </w:p>
    <w:p w14:paraId="6A7B29D7" w14:textId="77777777" w:rsidR="005B3391" w:rsidRPr="00DE757E" w:rsidRDefault="005B3391" w:rsidP="00040D85">
      <w:pPr>
        <w:pStyle w:val="ListParagraph"/>
        <w:ind w:left="0"/>
        <w:rPr>
          <w:rFonts w:ascii="Arial" w:hAnsi="Arial" w:cs="Arial"/>
          <w:i/>
          <w:color w:val="000000" w:themeColor="text1"/>
          <w:szCs w:val="20"/>
        </w:rPr>
      </w:pPr>
    </w:p>
    <w:p w14:paraId="0CFD9F35" w14:textId="77777777" w:rsidR="005B3391" w:rsidRPr="00DE757E" w:rsidRDefault="005B3391"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 xml:space="preserve">Your practice could have a system that enables patients to see the practitioner of their choice, even if you do not have a formal written appointment system. This could be a note in the patient’s health record indicating which practitioner they saw the last time they attended the practice, or whom they prefer to see. </w:t>
      </w:r>
    </w:p>
    <w:p w14:paraId="3B60A53E" w14:textId="77777777" w:rsidR="005B3391" w:rsidRPr="00DE757E" w:rsidRDefault="005B3391" w:rsidP="00040D85">
      <w:pPr>
        <w:pStyle w:val="ListParagraph"/>
        <w:ind w:left="0"/>
        <w:rPr>
          <w:rFonts w:ascii="Arial" w:hAnsi="Arial" w:cs="Arial"/>
          <w:color w:val="000000" w:themeColor="text1"/>
          <w:szCs w:val="20"/>
        </w:rPr>
      </w:pPr>
    </w:p>
    <w:p w14:paraId="008D03AE" w14:textId="77777777" w:rsidR="005B3391" w:rsidRPr="00DE757E" w:rsidRDefault="005B3391"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 xml:space="preserve">If a patient’s preference is unable to be met, inform the patient and explain why their preference cannot be met on this occasion. </w:t>
      </w:r>
    </w:p>
    <w:p w14:paraId="736FE61F" w14:textId="77777777" w:rsidR="005B3391" w:rsidRPr="00DE757E" w:rsidRDefault="005B3391" w:rsidP="00040D85">
      <w:pPr>
        <w:pStyle w:val="ListParagraph"/>
        <w:ind w:left="0"/>
        <w:rPr>
          <w:rFonts w:ascii="Arial" w:hAnsi="Arial" w:cs="Arial"/>
          <w:color w:val="000000" w:themeColor="text1"/>
          <w:szCs w:val="20"/>
        </w:rPr>
      </w:pPr>
    </w:p>
    <w:p w14:paraId="0AEC3392" w14:textId="77777777" w:rsidR="005B3391" w:rsidRPr="00DE757E" w:rsidRDefault="005B3391"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 xml:space="preserve">If you are providing services to Aboriginal and Torres Strait Islander patients, continuity of care may involve more health professionals, such as Aboriginal and Torres Strait Islander health workers/ practitioners and nurses. </w:t>
      </w:r>
    </w:p>
    <w:p w14:paraId="21CD4158" w14:textId="77777777" w:rsidR="005B3391" w:rsidRPr="00DE757E" w:rsidRDefault="005B3391" w:rsidP="00040D85">
      <w:pPr>
        <w:pStyle w:val="ListParagraph"/>
        <w:ind w:left="0"/>
        <w:rPr>
          <w:rFonts w:ascii="Arial" w:hAnsi="Arial" w:cs="Arial"/>
          <w:color w:val="000000" w:themeColor="text1"/>
          <w:szCs w:val="20"/>
        </w:rPr>
      </w:pPr>
    </w:p>
    <w:p w14:paraId="6444FFD0" w14:textId="77777777" w:rsidR="005B3391" w:rsidRPr="00DE757E" w:rsidRDefault="005B3391"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Maintain patient health records that show:</w:t>
      </w:r>
    </w:p>
    <w:p w14:paraId="37AC1FE5" w14:textId="77777777" w:rsidR="005B3391" w:rsidRPr="00DE757E" w:rsidRDefault="005B3391" w:rsidP="00040D85">
      <w:pPr>
        <w:pStyle w:val="ListParagraph"/>
        <w:ind w:left="0"/>
        <w:rPr>
          <w:rFonts w:ascii="Arial" w:hAnsi="Arial" w:cs="Arial"/>
          <w:color w:val="000000" w:themeColor="text1"/>
          <w:szCs w:val="20"/>
        </w:rPr>
      </w:pPr>
    </w:p>
    <w:p w14:paraId="786AB17C" w14:textId="77777777" w:rsidR="005B3391" w:rsidRPr="00DE757E" w:rsidRDefault="005B3391" w:rsidP="002E21F1">
      <w:pPr>
        <w:pStyle w:val="ListParagraph"/>
        <w:numPr>
          <w:ilvl w:val="0"/>
          <w:numId w:val="244"/>
        </w:numPr>
        <w:rPr>
          <w:rFonts w:ascii="Arial" w:hAnsi="Arial" w:cs="Arial"/>
          <w:color w:val="000000" w:themeColor="text1"/>
          <w:szCs w:val="20"/>
        </w:rPr>
      </w:pPr>
      <w:r w:rsidRPr="00DE757E">
        <w:rPr>
          <w:rFonts w:ascii="Arial" w:hAnsi="Arial" w:cs="Arial"/>
          <w:color w:val="000000" w:themeColor="text1"/>
          <w:szCs w:val="20"/>
        </w:rPr>
        <w:t>how long a patient has been attending the practice</w:t>
      </w:r>
    </w:p>
    <w:p w14:paraId="3AA180D4" w14:textId="77777777" w:rsidR="005B3391" w:rsidRPr="00DE757E" w:rsidRDefault="005B3391" w:rsidP="002E21F1">
      <w:pPr>
        <w:pStyle w:val="ListParagraph"/>
        <w:numPr>
          <w:ilvl w:val="0"/>
          <w:numId w:val="244"/>
        </w:numPr>
        <w:rPr>
          <w:rFonts w:ascii="Arial" w:hAnsi="Arial" w:cs="Arial"/>
          <w:color w:val="000000" w:themeColor="text1"/>
          <w:szCs w:val="20"/>
        </w:rPr>
      </w:pPr>
      <w:r w:rsidRPr="00DE757E">
        <w:rPr>
          <w:rFonts w:ascii="Arial" w:hAnsi="Arial" w:cs="Arial"/>
          <w:color w:val="000000" w:themeColor="text1"/>
          <w:szCs w:val="20"/>
        </w:rPr>
        <w:t>the management planning, preventive health interventions and referrals made for a patient</w:t>
      </w:r>
    </w:p>
    <w:p w14:paraId="27CFB358" w14:textId="77777777" w:rsidR="005B3391" w:rsidRPr="00DE757E" w:rsidRDefault="005B3391" w:rsidP="002E21F1">
      <w:pPr>
        <w:pStyle w:val="ListParagraph"/>
        <w:numPr>
          <w:ilvl w:val="0"/>
          <w:numId w:val="244"/>
        </w:numPr>
        <w:rPr>
          <w:rFonts w:ascii="Arial" w:hAnsi="Arial" w:cs="Arial"/>
          <w:color w:val="000000" w:themeColor="text1"/>
          <w:szCs w:val="20"/>
        </w:rPr>
      </w:pPr>
      <w:r w:rsidRPr="00DE757E">
        <w:rPr>
          <w:rFonts w:ascii="Arial" w:hAnsi="Arial" w:cs="Arial"/>
          <w:color w:val="000000" w:themeColor="text1"/>
          <w:szCs w:val="20"/>
        </w:rPr>
        <w:t xml:space="preserve">evidence of care provided by other healthcare professionals for long-term patients, especially those with complex or chronic health problems. </w:t>
      </w:r>
    </w:p>
    <w:p w14:paraId="45CA4C76" w14:textId="77777777" w:rsidR="005B3391" w:rsidRPr="00DE757E" w:rsidRDefault="005B3391" w:rsidP="00040D85">
      <w:pPr>
        <w:pStyle w:val="ListParagraph"/>
        <w:ind w:left="0"/>
        <w:rPr>
          <w:rFonts w:ascii="Arial" w:hAnsi="Arial" w:cs="Arial"/>
          <w:color w:val="000000" w:themeColor="text1"/>
          <w:szCs w:val="20"/>
        </w:rPr>
      </w:pPr>
    </w:p>
    <w:p w14:paraId="73501953" w14:textId="662000FF" w:rsidR="005B3391" w:rsidRPr="00DE757E" w:rsidRDefault="005B3391"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When a practitioner leaves your practice, it is courtesy to notify that practitioner’s usual patients and, if appropriate, tell them how they can access their health information if required.</w:t>
      </w:r>
    </w:p>
    <w:p w14:paraId="0A2523C6" w14:textId="77777777" w:rsidR="00703F4D" w:rsidRPr="00DE757E" w:rsidRDefault="00703F4D" w:rsidP="00040D85">
      <w:pPr>
        <w:pStyle w:val="ListParagraph"/>
        <w:ind w:left="0"/>
        <w:rPr>
          <w:rFonts w:ascii="Arial" w:hAnsi="Arial" w:cs="Arial"/>
          <w:color w:val="000000" w:themeColor="text1"/>
          <w:szCs w:val="20"/>
        </w:rPr>
      </w:pPr>
    </w:p>
    <w:p w14:paraId="4D0E1A49" w14:textId="6B52A0A1" w:rsidR="00703F4D" w:rsidRPr="00DE757E" w:rsidRDefault="00703F4D" w:rsidP="00040D85">
      <w:pPr>
        <w:pStyle w:val="ListParagraph"/>
        <w:ind w:left="0"/>
        <w:rPr>
          <w:rFonts w:ascii="Arial" w:hAnsi="Arial" w:cs="Arial"/>
          <w:i/>
          <w:color w:val="000000" w:themeColor="text1"/>
          <w:szCs w:val="20"/>
        </w:rPr>
      </w:pPr>
      <w:r w:rsidRPr="00DE757E">
        <w:rPr>
          <w:rFonts w:ascii="Arial" w:hAnsi="Arial" w:cs="Arial"/>
          <w:i/>
          <w:color w:val="000000" w:themeColor="text1"/>
          <w:szCs w:val="20"/>
        </w:rPr>
        <w:t>Comprehensive care</w:t>
      </w:r>
    </w:p>
    <w:p w14:paraId="4B6E8E37" w14:textId="77777777" w:rsidR="00703F4D" w:rsidRPr="00DE757E" w:rsidRDefault="00703F4D" w:rsidP="00040D85">
      <w:pPr>
        <w:pStyle w:val="ListParagraph"/>
        <w:ind w:left="0"/>
        <w:rPr>
          <w:rFonts w:ascii="Arial" w:hAnsi="Arial" w:cs="Arial"/>
          <w:color w:val="000000" w:themeColor="text1"/>
          <w:szCs w:val="20"/>
        </w:rPr>
      </w:pPr>
    </w:p>
    <w:p w14:paraId="541D62C2" w14:textId="77777777" w:rsidR="00703F4D" w:rsidRPr="00DE757E" w:rsidRDefault="00703F4D" w:rsidP="00040D85">
      <w:pPr>
        <w:pStyle w:val="ListParagraph"/>
        <w:ind w:left="0"/>
        <w:rPr>
          <w:rFonts w:ascii="Arial" w:hAnsi="Arial" w:cs="Arial"/>
          <w:color w:val="000000" w:themeColor="text1"/>
          <w:szCs w:val="20"/>
        </w:rPr>
      </w:pPr>
      <w:r w:rsidRPr="00DE757E">
        <w:rPr>
          <w:rFonts w:ascii="Arial" w:hAnsi="Arial" w:cs="Arial"/>
          <w:color w:val="000000" w:themeColor="text1"/>
          <w:szCs w:val="20"/>
        </w:rPr>
        <w:t>Provide comprehensive care for your patients, including:</w:t>
      </w:r>
    </w:p>
    <w:p w14:paraId="5A117662" w14:textId="77777777" w:rsidR="00703F4D" w:rsidRPr="00DE757E" w:rsidRDefault="00703F4D" w:rsidP="00040D85">
      <w:pPr>
        <w:pStyle w:val="ListParagraph"/>
        <w:ind w:left="0"/>
        <w:rPr>
          <w:rFonts w:ascii="Arial" w:hAnsi="Arial" w:cs="Arial"/>
          <w:color w:val="000000" w:themeColor="text1"/>
          <w:szCs w:val="20"/>
        </w:rPr>
      </w:pPr>
    </w:p>
    <w:p w14:paraId="29910587"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care for infants, children and older people</w:t>
      </w:r>
    </w:p>
    <w:p w14:paraId="4D6A8E32"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chronic disease management</w:t>
      </w:r>
    </w:p>
    <w:p w14:paraId="4CDDCD24"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infectious disease management</w:t>
      </w:r>
    </w:p>
    <w:p w14:paraId="68DAEFF7"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mental health care</w:t>
      </w:r>
    </w:p>
    <w:p w14:paraId="2D913D00"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travel medicine</w:t>
      </w:r>
    </w:p>
    <w:p w14:paraId="37109096"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preventive healthcare</w:t>
      </w:r>
    </w:p>
    <w:p w14:paraId="35E704EA" w14:textId="77777777"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advance care planning and end-of-life care</w:t>
      </w:r>
    </w:p>
    <w:p w14:paraId="36D59A8C" w14:textId="7AB45B79" w:rsidR="00703F4D" w:rsidRPr="00DE757E" w:rsidRDefault="00703F4D" w:rsidP="002E21F1">
      <w:pPr>
        <w:pStyle w:val="ListParagraph"/>
        <w:numPr>
          <w:ilvl w:val="0"/>
          <w:numId w:val="245"/>
        </w:numPr>
        <w:rPr>
          <w:rFonts w:ascii="Arial" w:hAnsi="Arial" w:cs="Arial"/>
          <w:color w:val="000000" w:themeColor="text1"/>
          <w:szCs w:val="20"/>
        </w:rPr>
      </w:pPr>
      <w:r w:rsidRPr="00DE757E">
        <w:rPr>
          <w:rFonts w:ascii="Arial" w:hAnsi="Arial" w:cs="Arial"/>
          <w:color w:val="000000" w:themeColor="text1"/>
          <w:szCs w:val="20"/>
        </w:rPr>
        <w:t>arrangements with other health professionals such as general practice nurses, mental health nurses, allied health professionals, and Aboriginal and Torres Strait Islander health workers and practitioners.</w:t>
      </w:r>
    </w:p>
    <w:p w14:paraId="379B8313" w14:textId="0CE02D99" w:rsidR="00F7229C" w:rsidRPr="00F7229C" w:rsidRDefault="00F7229C" w:rsidP="005D5C2E">
      <w:pPr>
        <w:rPr>
          <w:rFonts w:ascii="Arial" w:hAnsi="Arial" w:cs="Arial"/>
          <w:b/>
          <w:szCs w:val="20"/>
        </w:rPr>
      </w:pPr>
      <w:r w:rsidRPr="00F7229C">
        <w:rPr>
          <w:rFonts w:ascii="Arial" w:hAnsi="Arial" w:cs="Arial"/>
          <w:b/>
          <w:szCs w:val="20"/>
        </w:rPr>
        <w:lastRenderedPageBreak/>
        <w:t>Meeting each Indicator</w:t>
      </w:r>
    </w:p>
    <w:p w14:paraId="6A892F55" w14:textId="710275B8" w:rsidR="00F7229C" w:rsidRPr="00F7229C" w:rsidRDefault="00F7229C" w:rsidP="00F7229C">
      <w:pPr>
        <w:rPr>
          <w:rFonts w:ascii="Arial" w:hAnsi="Arial" w:cs="Arial"/>
          <w:szCs w:val="20"/>
        </w:rPr>
      </w:pPr>
      <w:r w:rsidRPr="00F7229C">
        <w:rPr>
          <w:rFonts w:ascii="Arial" w:hAnsi="Arial" w:cs="Arial"/>
          <w:szCs w:val="20"/>
        </w:rPr>
        <w:t>GP2.1</w:t>
      </w:r>
      <w:r w:rsidRPr="00F7229C">
        <w:rPr>
          <w:rFonts w:ascii="Arial" w:hAnsi="Arial" w:cs="Arial"/>
          <w:color w:val="000000" w:themeColor="text1"/>
          <w:szCs w:val="20"/>
        </w:rPr>
        <w:t>►</w:t>
      </w:r>
      <w:r w:rsidRPr="00F7229C">
        <w:rPr>
          <w:rFonts w:ascii="Arial" w:hAnsi="Arial" w:cs="Arial"/>
          <w:szCs w:val="20"/>
        </w:rPr>
        <w:t xml:space="preserve">A Our patients can request their preferred practitioner. </w:t>
      </w:r>
    </w:p>
    <w:p w14:paraId="0CC482D9" w14:textId="77777777" w:rsidR="00F7229C" w:rsidRPr="00F7229C" w:rsidRDefault="00F7229C" w:rsidP="00F7229C">
      <w:pPr>
        <w:rPr>
          <w:rFonts w:ascii="Arial" w:hAnsi="Arial" w:cs="Arial"/>
          <w:b/>
          <w:color w:val="FF0000"/>
          <w:szCs w:val="20"/>
        </w:rPr>
      </w:pPr>
      <w:r w:rsidRPr="00F7229C">
        <w:rPr>
          <w:rFonts w:ascii="Arial" w:hAnsi="Arial" w:cs="Arial"/>
          <w:b/>
          <w:color w:val="FF0000"/>
          <w:szCs w:val="20"/>
        </w:rPr>
        <w:t>You must:</w:t>
      </w:r>
    </w:p>
    <w:p w14:paraId="33FE73E7" w14:textId="77777777" w:rsidR="00F7229C" w:rsidRPr="00F7229C" w:rsidRDefault="00F7229C" w:rsidP="002E21F1">
      <w:pPr>
        <w:pStyle w:val="ListParagraph"/>
        <w:numPr>
          <w:ilvl w:val="0"/>
          <w:numId w:val="348"/>
        </w:numPr>
        <w:rPr>
          <w:rFonts w:ascii="Arial" w:hAnsi="Arial" w:cs="Arial"/>
          <w:b/>
          <w:color w:val="FF0000"/>
          <w:szCs w:val="20"/>
        </w:rPr>
      </w:pPr>
      <w:r w:rsidRPr="00F7229C">
        <w:rPr>
          <w:rFonts w:ascii="Arial" w:hAnsi="Arial" w:cs="Arial"/>
          <w:b/>
          <w:color w:val="FF0000"/>
          <w:szCs w:val="20"/>
        </w:rPr>
        <w:t>have processes so patients can see their preferred practitioner when possible and when appropriate, taking into account the medical urgency of the issue</w:t>
      </w:r>
    </w:p>
    <w:p w14:paraId="380758A3" w14:textId="43B12B33" w:rsidR="00F7229C" w:rsidRPr="00F7229C" w:rsidRDefault="00F7229C" w:rsidP="002E21F1">
      <w:pPr>
        <w:pStyle w:val="ListParagraph"/>
        <w:numPr>
          <w:ilvl w:val="0"/>
          <w:numId w:val="348"/>
        </w:numPr>
        <w:rPr>
          <w:rFonts w:ascii="Arial" w:hAnsi="Arial" w:cs="Arial"/>
          <w:b/>
          <w:color w:val="FF0000"/>
          <w:szCs w:val="20"/>
        </w:rPr>
      </w:pPr>
      <w:r w:rsidRPr="00F7229C">
        <w:rPr>
          <w:rFonts w:ascii="Arial" w:hAnsi="Arial" w:cs="Arial"/>
          <w:b/>
          <w:color w:val="FF0000"/>
          <w:szCs w:val="20"/>
        </w:rPr>
        <w:t>have a system that aims to accommodate a patient’s choice of practitioner and appointment time.</w:t>
      </w:r>
    </w:p>
    <w:p w14:paraId="16C5CFFC" w14:textId="5FF1C36A" w:rsidR="00F7229C" w:rsidRPr="00F7229C" w:rsidRDefault="00F7229C" w:rsidP="005D5C2E">
      <w:pPr>
        <w:rPr>
          <w:rFonts w:ascii="Arial" w:hAnsi="Arial" w:cs="Arial"/>
          <w:sz w:val="20"/>
          <w:szCs w:val="20"/>
        </w:rPr>
      </w:pPr>
      <w:r w:rsidRPr="00F7229C">
        <w:rPr>
          <w:rFonts w:ascii="Arial" w:hAnsi="Arial" w:cs="Arial"/>
          <w:sz w:val="20"/>
          <w:szCs w:val="20"/>
        </w:rPr>
        <w:t>You could:</w:t>
      </w:r>
    </w:p>
    <w:p w14:paraId="288A9B3A" w14:textId="77777777" w:rsidR="00F7229C" w:rsidRPr="00F7229C" w:rsidRDefault="00F7229C" w:rsidP="002E21F1">
      <w:pPr>
        <w:pStyle w:val="ListParagraph"/>
        <w:numPr>
          <w:ilvl w:val="0"/>
          <w:numId w:val="349"/>
        </w:numPr>
        <w:rPr>
          <w:rFonts w:ascii="Arial" w:hAnsi="Arial" w:cs="Arial"/>
          <w:szCs w:val="20"/>
        </w:rPr>
      </w:pPr>
      <w:r w:rsidRPr="00F7229C">
        <w:rPr>
          <w:rFonts w:ascii="Arial" w:hAnsi="Arial" w:cs="Arial"/>
          <w:szCs w:val="20"/>
        </w:rPr>
        <w:t>document in the patient’s health record when ongoing care has been provided by a particular practitioner, where possible</w:t>
      </w:r>
    </w:p>
    <w:p w14:paraId="67A1CB70" w14:textId="77777777" w:rsidR="00F7229C" w:rsidRPr="00F7229C" w:rsidRDefault="00F7229C" w:rsidP="002E21F1">
      <w:pPr>
        <w:pStyle w:val="ListParagraph"/>
        <w:numPr>
          <w:ilvl w:val="0"/>
          <w:numId w:val="349"/>
        </w:numPr>
        <w:rPr>
          <w:rFonts w:ascii="Arial" w:hAnsi="Arial" w:cs="Arial"/>
          <w:szCs w:val="20"/>
        </w:rPr>
      </w:pPr>
      <w:r w:rsidRPr="00F7229C">
        <w:rPr>
          <w:rFonts w:ascii="Arial" w:hAnsi="Arial" w:cs="Arial"/>
          <w:szCs w:val="20"/>
        </w:rPr>
        <w:t>display notices in the waiting room notifying patients that a practitioner is on leave and the date they are due to return</w:t>
      </w:r>
    </w:p>
    <w:p w14:paraId="56F7151C" w14:textId="45067382" w:rsidR="00F7229C" w:rsidRPr="00F7229C" w:rsidRDefault="00F7229C" w:rsidP="002E21F1">
      <w:pPr>
        <w:pStyle w:val="ListParagraph"/>
        <w:numPr>
          <w:ilvl w:val="0"/>
          <w:numId w:val="349"/>
        </w:numPr>
        <w:rPr>
          <w:rFonts w:ascii="Arial" w:hAnsi="Arial" w:cs="Arial"/>
          <w:szCs w:val="20"/>
        </w:rPr>
      </w:pPr>
      <w:r w:rsidRPr="00F7229C">
        <w:rPr>
          <w:rFonts w:ascii="Arial" w:hAnsi="Arial" w:cs="Arial"/>
          <w:szCs w:val="20"/>
        </w:rPr>
        <w:t>display a notice in the waiting room or on your website if a practitioner leaves the practice.</w:t>
      </w:r>
    </w:p>
    <w:p w14:paraId="43F5493C" w14:textId="1580D007" w:rsidR="00F7229C" w:rsidRPr="00F7229C" w:rsidRDefault="00F7229C" w:rsidP="00F7229C">
      <w:pPr>
        <w:rPr>
          <w:rFonts w:ascii="Arial" w:hAnsi="Arial" w:cs="Arial"/>
          <w:szCs w:val="20"/>
        </w:rPr>
      </w:pPr>
      <w:r w:rsidRPr="00F7229C">
        <w:rPr>
          <w:rFonts w:ascii="Arial" w:hAnsi="Arial" w:cs="Arial"/>
          <w:szCs w:val="20"/>
        </w:rPr>
        <w:t>GP2.1</w:t>
      </w:r>
      <w:r w:rsidRPr="00F7229C">
        <w:rPr>
          <w:rFonts w:ascii="Arial" w:hAnsi="Arial" w:cs="Arial"/>
          <w:color w:val="000000" w:themeColor="text1"/>
          <w:szCs w:val="20"/>
        </w:rPr>
        <w:t>►</w:t>
      </w:r>
      <w:r>
        <w:rPr>
          <w:rFonts w:ascii="Arial" w:hAnsi="Arial" w:cs="Arial"/>
          <w:szCs w:val="20"/>
        </w:rPr>
        <w:t xml:space="preserve">B </w:t>
      </w:r>
      <w:r w:rsidRPr="00F7229C">
        <w:rPr>
          <w:rFonts w:ascii="Arial" w:hAnsi="Arial" w:cs="Arial"/>
          <w:szCs w:val="20"/>
        </w:rPr>
        <w:t>Our practice provides continuity of care and comprehensive care.</w:t>
      </w:r>
    </w:p>
    <w:p w14:paraId="19300B32" w14:textId="6FE5B4C7" w:rsidR="00F7229C" w:rsidRPr="00F7229C" w:rsidRDefault="00F7229C" w:rsidP="00F7229C">
      <w:pPr>
        <w:rPr>
          <w:rFonts w:ascii="Arial" w:hAnsi="Arial" w:cs="Arial"/>
          <w:b/>
          <w:color w:val="FF0000"/>
          <w:szCs w:val="20"/>
        </w:rPr>
      </w:pPr>
      <w:r w:rsidRPr="00F7229C">
        <w:rPr>
          <w:rFonts w:ascii="Arial" w:hAnsi="Arial" w:cs="Arial"/>
          <w:b/>
          <w:color w:val="FF0000"/>
          <w:szCs w:val="20"/>
        </w:rPr>
        <w:t>You must:</w:t>
      </w:r>
    </w:p>
    <w:p w14:paraId="5F637C44" w14:textId="77777777" w:rsidR="00F7229C" w:rsidRPr="00F7229C" w:rsidRDefault="00F7229C" w:rsidP="002E21F1">
      <w:pPr>
        <w:pStyle w:val="ListParagraph"/>
        <w:numPr>
          <w:ilvl w:val="0"/>
          <w:numId w:val="350"/>
        </w:numPr>
        <w:rPr>
          <w:rFonts w:ascii="Arial" w:hAnsi="Arial" w:cs="Arial"/>
          <w:b/>
          <w:color w:val="FF0000"/>
          <w:szCs w:val="20"/>
        </w:rPr>
      </w:pPr>
      <w:r w:rsidRPr="00F7229C">
        <w:rPr>
          <w:rFonts w:ascii="Arial" w:hAnsi="Arial" w:cs="Arial"/>
          <w:b/>
          <w:color w:val="FF0000"/>
          <w:szCs w:val="20"/>
        </w:rPr>
        <w:t>demonstrate that the practice provides comprehensive care</w:t>
      </w:r>
    </w:p>
    <w:p w14:paraId="2DECFFE7" w14:textId="77777777" w:rsidR="00F7229C" w:rsidRPr="00F7229C" w:rsidRDefault="00F7229C" w:rsidP="002E21F1">
      <w:pPr>
        <w:pStyle w:val="ListParagraph"/>
        <w:numPr>
          <w:ilvl w:val="0"/>
          <w:numId w:val="350"/>
        </w:numPr>
        <w:rPr>
          <w:rFonts w:ascii="Arial" w:hAnsi="Arial" w:cs="Arial"/>
          <w:b/>
          <w:color w:val="FF0000"/>
          <w:szCs w:val="20"/>
        </w:rPr>
      </w:pPr>
      <w:r w:rsidRPr="00F7229C">
        <w:rPr>
          <w:rFonts w:ascii="Arial" w:hAnsi="Arial" w:cs="Arial"/>
          <w:b/>
          <w:color w:val="FF0000"/>
          <w:szCs w:val="20"/>
        </w:rPr>
        <w:t>use a clinical handover system when clinicians are away or on leave</w:t>
      </w:r>
    </w:p>
    <w:p w14:paraId="65DEDC12" w14:textId="7821FDAF" w:rsidR="00F7229C" w:rsidRPr="00F7229C" w:rsidRDefault="00F7229C" w:rsidP="002E21F1">
      <w:pPr>
        <w:pStyle w:val="ListParagraph"/>
        <w:numPr>
          <w:ilvl w:val="0"/>
          <w:numId w:val="350"/>
        </w:numPr>
        <w:rPr>
          <w:rFonts w:ascii="Arial" w:hAnsi="Arial" w:cs="Arial"/>
          <w:b/>
          <w:color w:val="FF0000"/>
          <w:szCs w:val="20"/>
        </w:rPr>
      </w:pPr>
      <w:r w:rsidRPr="00F7229C">
        <w:rPr>
          <w:rFonts w:ascii="Arial" w:hAnsi="Arial" w:cs="Arial"/>
          <w:b/>
          <w:color w:val="FF0000"/>
          <w:szCs w:val="20"/>
        </w:rPr>
        <w:t>have a process for recall.</w:t>
      </w:r>
    </w:p>
    <w:p w14:paraId="65E365B1" w14:textId="661913F6" w:rsidR="00F7229C" w:rsidRPr="00F7229C" w:rsidRDefault="00F7229C" w:rsidP="005D5C2E">
      <w:pPr>
        <w:rPr>
          <w:rFonts w:ascii="Arial" w:hAnsi="Arial" w:cs="Arial"/>
          <w:szCs w:val="20"/>
        </w:rPr>
      </w:pPr>
      <w:r w:rsidRPr="00F7229C">
        <w:rPr>
          <w:rFonts w:ascii="Arial" w:hAnsi="Arial" w:cs="Arial"/>
          <w:szCs w:val="20"/>
        </w:rPr>
        <w:t>You could:</w:t>
      </w:r>
    </w:p>
    <w:p w14:paraId="6D836DD2" w14:textId="4301E56C" w:rsidR="00F7229C" w:rsidRPr="00F7229C" w:rsidRDefault="00F7229C" w:rsidP="002E21F1">
      <w:pPr>
        <w:pStyle w:val="ListParagraph"/>
        <w:numPr>
          <w:ilvl w:val="0"/>
          <w:numId w:val="351"/>
        </w:numPr>
        <w:rPr>
          <w:rFonts w:ascii="Arial" w:hAnsi="Arial" w:cs="Arial"/>
          <w:szCs w:val="20"/>
        </w:rPr>
      </w:pPr>
      <w:r w:rsidRPr="00F7229C">
        <w:rPr>
          <w:rFonts w:ascii="Arial" w:hAnsi="Arial" w:cs="Arial"/>
          <w:szCs w:val="20"/>
        </w:rPr>
        <w:t>document management plans in patient health records, especially for patients with complex or chronic health problems</w:t>
      </w:r>
    </w:p>
    <w:p w14:paraId="78DEED23" w14:textId="660BD2DF" w:rsidR="00F7229C" w:rsidRPr="00F7229C" w:rsidRDefault="00F7229C" w:rsidP="002E21F1">
      <w:pPr>
        <w:pStyle w:val="ListParagraph"/>
        <w:numPr>
          <w:ilvl w:val="0"/>
          <w:numId w:val="351"/>
        </w:numPr>
        <w:rPr>
          <w:rFonts w:ascii="Arial" w:hAnsi="Arial" w:cs="Arial"/>
          <w:szCs w:val="20"/>
        </w:rPr>
      </w:pPr>
      <w:r w:rsidRPr="00F7229C">
        <w:rPr>
          <w:rFonts w:ascii="Arial" w:hAnsi="Arial" w:cs="Arial"/>
          <w:szCs w:val="20"/>
        </w:rPr>
        <w:t>have a policy and procedures for recall and reminders</w:t>
      </w:r>
    </w:p>
    <w:p w14:paraId="67DB4AE9" w14:textId="3F1D2750" w:rsidR="00F7229C" w:rsidRPr="00F7229C" w:rsidRDefault="00F7229C" w:rsidP="002E21F1">
      <w:pPr>
        <w:pStyle w:val="ListParagraph"/>
        <w:numPr>
          <w:ilvl w:val="0"/>
          <w:numId w:val="351"/>
        </w:numPr>
        <w:rPr>
          <w:rFonts w:ascii="Arial" w:hAnsi="Arial" w:cs="Arial"/>
          <w:szCs w:val="20"/>
        </w:rPr>
      </w:pPr>
      <w:r w:rsidRPr="00F7229C">
        <w:rPr>
          <w:rFonts w:ascii="Arial" w:hAnsi="Arial" w:cs="Arial"/>
          <w:szCs w:val="20"/>
        </w:rPr>
        <w:t>provide a list of services offered by the practice on your website or in an information leaflet.</w:t>
      </w:r>
    </w:p>
    <w:p w14:paraId="49FAC267" w14:textId="77777777" w:rsidR="00593BED" w:rsidRDefault="00593BED" w:rsidP="005D5C2E">
      <w:pPr>
        <w:rPr>
          <w:rFonts w:ascii="Arial" w:hAnsi="Arial" w:cs="Arial"/>
          <w:b/>
          <w:sz w:val="24"/>
          <w:szCs w:val="20"/>
        </w:rPr>
      </w:pPr>
    </w:p>
    <w:p w14:paraId="0822169E" w14:textId="77777777" w:rsidR="00593BED" w:rsidRDefault="00593BED" w:rsidP="005D5C2E">
      <w:pPr>
        <w:rPr>
          <w:rFonts w:ascii="Arial" w:hAnsi="Arial" w:cs="Arial"/>
          <w:b/>
          <w:sz w:val="24"/>
          <w:szCs w:val="20"/>
        </w:rPr>
      </w:pPr>
    </w:p>
    <w:p w14:paraId="25513201" w14:textId="77777777" w:rsidR="00593BED" w:rsidRDefault="00593BED" w:rsidP="005D5C2E">
      <w:pPr>
        <w:rPr>
          <w:rFonts w:ascii="Arial" w:hAnsi="Arial" w:cs="Arial"/>
          <w:b/>
          <w:sz w:val="24"/>
          <w:szCs w:val="20"/>
        </w:rPr>
      </w:pPr>
    </w:p>
    <w:p w14:paraId="322DCB84" w14:textId="77777777" w:rsidR="00593BED" w:rsidRDefault="00593BED" w:rsidP="005D5C2E">
      <w:pPr>
        <w:rPr>
          <w:rFonts w:ascii="Arial" w:hAnsi="Arial" w:cs="Arial"/>
          <w:b/>
          <w:sz w:val="24"/>
          <w:szCs w:val="20"/>
        </w:rPr>
      </w:pPr>
    </w:p>
    <w:p w14:paraId="58D8214B" w14:textId="77777777" w:rsidR="00593BED" w:rsidRDefault="00593BED" w:rsidP="005D5C2E">
      <w:pPr>
        <w:rPr>
          <w:rFonts w:ascii="Arial" w:hAnsi="Arial" w:cs="Arial"/>
          <w:b/>
          <w:sz w:val="24"/>
          <w:szCs w:val="20"/>
        </w:rPr>
      </w:pPr>
    </w:p>
    <w:p w14:paraId="31026416" w14:textId="77777777" w:rsidR="00593BED" w:rsidRDefault="00593BED" w:rsidP="005D5C2E">
      <w:pPr>
        <w:rPr>
          <w:rFonts w:ascii="Arial" w:hAnsi="Arial" w:cs="Arial"/>
          <w:b/>
          <w:sz w:val="24"/>
          <w:szCs w:val="20"/>
        </w:rPr>
      </w:pPr>
    </w:p>
    <w:p w14:paraId="1D99562F" w14:textId="77777777" w:rsidR="00593BED" w:rsidRDefault="00593BED" w:rsidP="005D5C2E">
      <w:pPr>
        <w:rPr>
          <w:rFonts w:ascii="Arial" w:hAnsi="Arial" w:cs="Arial"/>
          <w:b/>
          <w:sz w:val="24"/>
          <w:szCs w:val="20"/>
        </w:rPr>
      </w:pPr>
    </w:p>
    <w:p w14:paraId="37FA1FD4" w14:textId="77777777" w:rsidR="00593BED" w:rsidRDefault="00593BED" w:rsidP="005D5C2E">
      <w:pPr>
        <w:rPr>
          <w:rFonts w:ascii="Arial" w:hAnsi="Arial" w:cs="Arial"/>
          <w:b/>
          <w:sz w:val="24"/>
          <w:szCs w:val="20"/>
        </w:rPr>
      </w:pPr>
    </w:p>
    <w:p w14:paraId="537C122D" w14:textId="77777777" w:rsidR="00593BED" w:rsidRDefault="00593BED" w:rsidP="005D5C2E">
      <w:pPr>
        <w:rPr>
          <w:rFonts w:ascii="Arial" w:hAnsi="Arial" w:cs="Arial"/>
          <w:b/>
          <w:sz w:val="24"/>
          <w:szCs w:val="20"/>
        </w:rPr>
      </w:pPr>
    </w:p>
    <w:p w14:paraId="6C35D2D4" w14:textId="77777777" w:rsidR="00593BED" w:rsidRDefault="00593BED" w:rsidP="005D5C2E">
      <w:pPr>
        <w:rPr>
          <w:rFonts w:ascii="Arial" w:hAnsi="Arial" w:cs="Arial"/>
          <w:b/>
          <w:sz w:val="24"/>
          <w:szCs w:val="20"/>
        </w:rPr>
      </w:pPr>
    </w:p>
    <w:p w14:paraId="378DF233" w14:textId="6B97392D" w:rsidR="00A04E2C" w:rsidRPr="00F7229C" w:rsidRDefault="005D5C2E" w:rsidP="005D5C2E">
      <w:pPr>
        <w:rPr>
          <w:rFonts w:ascii="Arial" w:hAnsi="Arial" w:cs="Arial"/>
          <w:b/>
          <w:sz w:val="24"/>
          <w:szCs w:val="20"/>
        </w:rPr>
      </w:pPr>
      <w:r w:rsidRPr="00F7229C">
        <w:rPr>
          <w:rFonts w:ascii="Arial" w:hAnsi="Arial" w:cs="Arial"/>
          <w:b/>
          <w:sz w:val="24"/>
          <w:szCs w:val="20"/>
        </w:rPr>
        <w:lastRenderedPageBreak/>
        <w:t>Criterion GP2.2 – Follow-up systems</w:t>
      </w:r>
    </w:p>
    <w:p w14:paraId="33A36582" w14:textId="6179ECB3" w:rsidR="005D5C2E" w:rsidRPr="00F7229C" w:rsidRDefault="005D5C2E" w:rsidP="005D5C2E">
      <w:pPr>
        <w:rPr>
          <w:rFonts w:ascii="Arial" w:hAnsi="Arial" w:cs="Arial"/>
          <w:b/>
          <w:color w:val="FF0000"/>
        </w:rPr>
      </w:pPr>
      <w:r w:rsidRPr="00F7229C">
        <w:rPr>
          <w:rFonts w:ascii="Arial" w:hAnsi="Arial" w:cs="Arial"/>
          <w:b/>
          <w:color w:val="FF0000"/>
        </w:rPr>
        <w:t>Indicators</w:t>
      </w:r>
    </w:p>
    <w:p w14:paraId="26F05649" w14:textId="77777777" w:rsidR="005D5C2E" w:rsidRPr="00F7229C" w:rsidRDefault="005D5C2E" w:rsidP="005D5C2E">
      <w:pPr>
        <w:rPr>
          <w:rFonts w:ascii="Arial" w:hAnsi="Arial" w:cs="Arial"/>
        </w:rPr>
      </w:pPr>
      <w:r w:rsidRPr="00F7229C">
        <w:rPr>
          <w:rFonts w:ascii="Arial" w:hAnsi="Arial" w:cs="Arial"/>
        </w:rPr>
        <w:t>GP2.2</w:t>
      </w:r>
      <w:r w:rsidRPr="00F7229C">
        <w:rPr>
          <w:rFonts w:ascii="Arial" w:hAnsi="Arial" w:cs="Arial"/>
          <w:color w:val="000000" w:themeColor="text1"/>
        </w:rPr>
        <w:t>►</w:t>
      </w:r>
      <w:r w:rsidRPr="00F7229C">
        <w:rPr>
          <w:rFonts w:ascii="Arial" w:hAnsi="Arial" w:cs="Arial"/>
        </w:rPr>
        <w:t xml:space="preserve"> A Pathology results, imaging reports, investigation reports, and clinical correspondence that our practice receives are:</w:t>
      </w:r>
    </w:p>
    <w:p w14:paraId="390BDEEE" w14:textId="6B04FA59" w:rsidR="005D5C2E" w:rsidRPr="00F7229C" w:rsidRDefault="005D5C2E" w:rsidP="002E21F1">
      <w:pPr>
        <w:pStyle w:val="ListParagraph"/>
        <w:numPr>
          <w:ilvl w:val="0"/>
          <w:numId w:val="246"/>
        </w:numPr>
        <w:rPr>
          <w:rFonts w:ascii="Arial" w:hAnsi="Arial" w:cs="Arial"/>
        </w:rPr>
      </w:pPr>
      <w:r w:rsidRPr="00F7229C">
        <w:rPr>
          <w:rFonts w:ascii="Arial" w:hAnsi="Arial" w:cs="Arial"/>
        </w:rPr>
        <w:t>reviewed</w:t>
      </w:r>
    </w:p>
    <w:p w14:paraId="66667B0E" w14:textId="77777777" w:rsidR="005D5C2E" w:rsidRPr="00F7229C" w:rsidRDefault="005D5C2E" w:rsidP="002E21F1">
      <w:pPr>
        <w:pStyle w:val="ListParagraph"/>
        <w:numPr>
          <w:ilvl w:val="0"/>
          <w:numId w:val="246"/>
        </w:numPr>
        <w:rPr>
          <w:rFonts w:ascii="Arial" w:hAnsi="Arial" w:cs="Arial"/>
        </w:rPr>
      </w:pPr>
      <w:r w:rsidRPr="00F7229C">
        <w:rPr>
          <w:rFonts w:ascii="Arial" w:hAnsi="Arial" w:cs="Arial"/>
        </w:rPr>
        <w:t>electronically notated, or, if on paper, signed or initialled</w:t>
      </w:r>
    </w:p>
    <w:p w14:paraId="47AA9A27" w14:textId="77777777" w:rsidR="005D5C2E" w:rsidRPr="00F7229C" w:rsidRDefault="005D5C2E" w:rsidP="002E21F1">
      <w:pPr>
        <w:pStyle w:val="ListParagraph"/>
        <w:numPr>
          <w:ilvl w:val="0"/>
          <w:numId w:val="246"/>
        </w:numPr>
        <w:rPr>
          <w:rFonts w:ascii="Arial" w:hAnsi="Arial" w:cs="Arial"/>
        </w:rPr>
      </w:pPr>
      <w:r w:rsidRPr="00F7229C">
        <w:rPr>
          <w:rFonts w:ascii="Arial" w:hAnsi="Arial" w:cs="Arial"/>
        </w:rPr>
        <w:t>acted on where required</w:t>
      </w:r>
    </w:p>
    <w:p w14:paraId="608B4235" w14:textId="76E8B1A4" w:rsidR="005D5C2E" w:rsidRPr="00F7229C" w:rsidRDefault="005D5C2E" w:rsidP="002E21F1">
      <w:pPr>
        <w:pStyle w:val="ListParagraph"/>
        <w:numPr>
          <w:ilvl w:val="0"/>
          <w:numId w:val="246"/>
        </w:numPr>
        <w:rPr>
          <w:rFonts w:ascii="Arial" w:hAnsi="Arial" w:cs="Arial"/>
        </w:rPr>
      </w:pPr>
      <w:r w:rsidRPr="00F7229C">
        <w:rPr>
          <w:rFonts w:ascii="Arial" w:hAnsi="Arial" w:cs="Arial"/>
        </w:rPr>
        <w:t>incorporated into the patient health record.</w:t>
      </w:r>
    </w:p>
    <w:p w14:paraId="5977D43A" w14:textId="7C68A146" w:rsidR="005D5C2E" w:rsidRPr="00F7229C" w:rsidRDefault="005D5C2E" w:rsidP="005D5C2E">
      <w:pPr>
        <w:rPr>
          <w:rFonts w:ascii="Arial" w:hAnsi="Arial" w:cs="Arial"/>
        </w:rPr>
      </w:pPr>
      <w:r w:rsidRPr="00F7229C">
        <w:rPr>
          <w:rFonts w:ascii="Arial" w:hAnsi="Arial" w:cs="Arial"/>
        </w:rPr>
        <w:t>GP2.2</w:t>
      </w:r>
      <w:r w:rsidRPr="00F7229C">
        <w:rPr>
          <w:rFonts w:ascii="Arial" w:hAnsi="Arial" w:cs="Arial"/>
          <w:color w:val="000000" w:themeColor="text1"/>
        </w:rPr>
        <w:t>►</w:t>
      </w:r>
      <w:r w:rsidRPr="00F7229C">
        <w:rPr>
          <w:rFonts w:ascii="Arial" w:hAnsi="Arial" w:cs="Arial"/>
        </w:rPr>
        <w:t>B Our practice recalls patients who have clinically significant results.</w:t>
      </w:r>
    </w:p>
    <w:p w14:paraId="6515A144" w14:textId="3C3CA32B" w:rsidR="005D5C2E" w:rsidRPr="00F7229C" w:rsidRDefault="005D5C2E" w:rsidP="005D5C2E">
      <w:pPr>
        <w:rPr>
          <w:rFonts w:ascii="Arial" w:hAnsi="Arial" w:cs="Arial"/>
        </w:rPr>
      </w:pPr>
      <w:r w:rsidRPr="00F7229C">
        <w:rPr>
          <w:rFonts w:ascii="Arial" w:hAnsi="Arial" w:cs="Arial"/>
        </w:rPr>
        <w:t>GP2.2</w:t>
      </w:r>
      <w:r w:rsidRPr="00F7229C">
        <w:rPr>
          <w:rFonts w:ascii="Arial" w:hAnsi="Arial" w:cs="Arial"/>
          <w:color w:val="000000" w:themeColor="text1"/>
        </w:rPr>
        <w:t>►</w:t>
      </w:r>
      <w:r w:rsidRPr="00F7229C">
        <w:rPr>
          <w:rFonts w:ascii="Arial" w:hAnsi="Arial" w:cs="Arial"/>
        </w:rPr>
        <w:t>C Our patients are advised of the practice’s process for follow-up of tests and results.</w:t>
      </w:r>
    </w:p>
    <w:p w14:paraId="09D892A3" w14:textId="01D17559" w:rsidR="005D5C2E" w:rsidRPr="00F7229C" w:rsidRDefault="005D5C2E" w:rsidP="005D5C2E">
      <w:pPr>
        <w:rPr>
          <w:rFonts w:ascii="Arial" w:hAnsi="Arial" w:cs="Arial"/>
          <w:szCs w:val="20"/>
        </w:rPr>
      </w:pPr>
      <w:r w:rsidRPr="00F7229C">
        <w:rPr>
          <w:rFonts w:ascii="Arial" w:hAnsi="Arial" w:cs="Arial"/>
          <w:szCs w:val="20"/>
        </w:rPr>
        <w:t>GP2.2</w:t>
      </w:r>
      <w:r w:rsidR="00F7229C" w:rsidRPr="00F7229C">
        <w:rPr>
          <w:rFonts w:ascii="Arial" w:hAnsi="Arial" w:cs="Arial"/>
          <w:color w:val="000000" w:themeColor="text1"/>
          <w:szCs w:val="20"/>
        </w:rPr>
        <w:t xml:space="preserve"> </w:t>
      </w:r>
      <w:r w:rsidRPr="00F7229C">
        <w:rPr>
          <w:rFonts w:ascii="Arial" w:hAnsi="Arial" w:cs="Arial"/>
          <w:szCs w:val="20"/>
        </w:rPr>
        <w:t>D Our practice initiates and manages patient reminders.</w:t>
      </w:r>
    </w:p>
    <w:p w14:paraId="347E045B" w14:textId="305323E4" w:rsidR="005D5C2E" w:rsidRPr="00F7229C" w:rsidRDefault="005D5C2E" w:rsidP="005D5C2E">
      <w:pPr>
        <w:rPr>
          <w:rFonts w:ascii="Arial" w:hAnsi="Arial" w:cs="Arial"/>
          <w:szCs w:val="20"/>
        </w:rPr>
      </w:pPr>
      <w:r w:rsidRPr="00F7229C">
        <w:rPr>
          <w:rFonts w:ascii="Arial" w:hAnsi="Arial" w:cs="Arial"/>
          <w:szCs w:val="20"/>
        </w:rPr>
        <w:t xml:space="preserve">GP2.2 </w:t>
      </w:r>
      <w:r w:rsidRPr="00F7229C">
        <w:rPr>
          <w:rFonts w:ascii="Arial" w:hAnsi="Arial" w:cs="Arial"/>
          <w:color w:val="000000" w:themeColor="text1"/>
          <w:szCs w:val="20"/>
        </w:rPr>
        <w:t>►</w:t>
      </w:r>
      <w:r w:rsidRPr="00F7229C">
        <w:rPr>
          <w:rFonts w:ascii="Arial" w:hAnsi="Arial" w:cs="Arial"/>
          <w:szCs w:val="20"/>
        </w:rPr>
        <w:t>E High-risk (seriously abnormal and life-threatening) results identified outside normal opening hours are managed by our practice.</w:t>
      </w:r>
    </w:p>
    <w:p w14:paraId="1FCCA383" w14:textId="1C232964" w:rsidR="005D5C2E" w:rsidRPr="00F7229C" w:rsidRDefault="005D5C2E" w:rsidP="005D5C2E">
      <w:pPr>
        <w:rPr>
          <w:rFonts w:ascii="Arial" w:hAnsi="Arial" w:cs="Arial"/>
          <w:b/>
          <w:color w:val="FF0000"/>
          <w:szCs w:val="20"/>
        </w:rPr>
      </w:pPr>
      <w:r w:rsidRPr="00F7229C">
        <w:rPr>
          <w:rFonts w:ascii="Arial" w:hAnsi="Arial" w:cs="Arial"/>
          <w:b/>
          <w:color w:val="FF0000"/>
          <w:szCs w:val="20"/>
        </w:rPr>
        <w:t>Why this is important</w:t>
      </w:r>
    </w:p>
    <w:p w14:paraId="14DC8B82" w14:textId="77777777" w:rsidR="005D5C2E" w:rsidRPr="00F7229C" w:rsidRDefault="005D5C2E" w:rsidP="005D5C2E">
      <w:pPr>
        <w:rPr>
          <w:rFonts w:ascii="Arial" w:hAnsi="Arial" w:cs="Arial"/>
          <w:szCs w:val="20"/>
        </w:rPr>
      </w:pPr>
      <w:r w:rsidRPr="00F7229C">
        <w:rPr>
          <w:rFonts w:ascii="Arial" w:hAnsi="Arial" w:cs="Arial"/>
          <w:szCs w:val="20"/>
        </w:rPr>
        <w:t xml:space="preserve">The information gained from tests can affect the choices that a patient, the GP, and other clinicians make about the patient’s care. Clinically significant results need to be communicated quickly and appropriately so appropriate action can be taken, which can reduce the likelihood of an adverse patient outcome. </w:t>
      </w:r>
    </w:p>
    <w:p w14:paraId="09BC1247" w14:textId="77777777" w:rsidR="005D5C2E" w:rsidRPr="00F7229C" w:rsidRDefault="005D5C2E" w:rsidP="005D5C2E">
      <w:pPr>
        <w:rPr>
          <w:rFonts w:ascii="Arial" w:hAnsi="Arial" w:cs="Arial"/>
          <w:szCs w:val="20"/>
        </w:rPr>
      </w:pPr>
      <w:r w:rsidRPr="00F7229C">
        <w:rPr>
          <w:rFonts w:ascii="Arial" w:hAnsi="Arial" w:cs="Arial"/>
          <w:szCs w:val="20"/>
        </w:rPr>
        <w:t xml:space="preserve">It is best practice to inform patients of clinically significant results face to face, so the patient can ask questions and receive advice from the GP. </w:t>
      </w:r>
    </w:p>
    <w:p w14:paraId="575CBF49" w14:textId="0F15D9C7" w:rsidR="005D5C2E" w:rsidRPr="00F7229C" w:rsidRDefault="005D5C2E" w:rsidP="005D5C2E">
      <w:pPr>
        <w:rPr>
          <w:rFonts w:ascii="Arial" w:hAnsi="Arial" w:cs="Arial"/>
          <w:szCs w:val="20"/>
        </w:rPr>
      </w:pPr>
      <w:r w:rsidRPr="00F7229C">
        <w:rPr>
          <w:rFonts w:ascii="Arial" w:hAnsi="Arial" w:cs="Arial"/>
          <w:szCs w:val="20"/>
        </w:rPr>
        <w:t>Using recalls and reminders to proactively contact patients about their care means that patients will be more likely to, for example, come back to the practice to discuss a test result or undergo a preventive activity, such as cancer screening. Failure to recall a patient may result in an adverse outcome and the responsible practitioner may face medico-legal action.</w:t>
      </w:r>
    </w:p>
    <w:p w14:paraId="6E6EE79B" w14:textId="5D226220" w:rsidR="005D5C2E" w:rsidRPr="00F7229C" w:rsidRDefault="005D5C2E" w:rsidP="005D5C2E">
      <w:pPr>
        <w:rPr>
          <w:rFonts w:ascii="Arial" w:hAnsi="Arial" w:cs="Arial"/>
          <w:b/>
          <w:color w:val="FF0000"/>
          <w:szCs w:val="20"/>
        </w:rPr>
      </w:pPr>
      <w:r w:rsidRPr="00F7229C">
        <w:rPr>
          <w:rFonts w:ascii="Arial" w:hAnsi="Arial" w:cs="Arial"/>
          <w:b/>
          <w:color w:val="FF0000"/>
          <w:szCs w:val="20"/>
        </w:rPr>
        <w:t>Meeting this Criterion</w:t>
      </w:r>
    </w:p>
    <w:p w14:paraId="272454D7" w14:textId="18257C4D" w:rsidR="005D5C2E" w:rsidRPr="00F7229C" w:rsidRDefault="005D5C2E" w:rsidP="005D5C2E">
      <w:pPr>
        <w:rPr>
          <w:rFonts w:ascii="Arial" w:hAnsi="Arial" w:cs="Arial"/>
          <w:i/>
          <w:color w:val="000000" w:themeColor="text1"/>
          <w:szCs w:val="20"/>
        </w:rPr>
      </w:pPr>
      <w:r w:rsidRPr="00F7229C">
        <w:rPr>
          <w:rFonts w:ascii="Arial" w:hAnsi="Arial" w:cs="Arial"/>
          <w:i/>
          <w:color w:val="000000" w:themeColor="text1"/>
          <w:szCs w:val="20"/>
        </w:rPr>
        <w:t>Timely review and action on tests and results</w:t>
      </w:r>
    </w:p>
    <w:p w14:paraId="163E4518" w14:textId="784E10FC" w:rsidR="005D5C2E" w:rsidRPr="00F7229C" w:rsidRDefault="005D5C2E" w:rsidP="005D5C2E">
      <w:pPr>
        <w:rPr>
          <w:rFonts w:ascii="Arial" w:hAnsi="Arial" w:cs="Arial"/>
          <w:color w:val="000000" w:themeColor="text1"/>
          <w:szCs w:val="20"/>
        </w:rPr>
      </w:pPr>
      <w:r w:rsidRPr="00F7229C">
        <w:rPr>
          <w:rFonts w:ascii="Arial" w:hAnsi="Arial" w:cs="Arial"/>
          <w:color w:val="000000" w:themeColor="text1"/>
          <w:szCs w:val="20"/>
        </w:rPr>
        <w:t>After a GP has advised a patient of tests or other required action and the consequences of inaction/refusal, and the patient has understood this advice, it is the patient’s decision whether or not to follow the GP’s recommendations</w:t>
      </w:r>
      <w:r w:rsidR="00725347" w:rsidRPr="00725347">
        <w:rPr>
          <w:rFonts w:ascii="Arial" w:hAnsi="Arial" w:cs="Arial"/>
          <w:color w:val="000000" w:themeColor="text1"/>
          <w:szCs w:val="20"/>
        </w:rPr>
        <w:t>.</w:t>
      </w:r>
      <w:r w:rsidR="00725347">
        <w:rPr>
          <w:rStyle w:val="EndnoteReference"/>
          <w:rFonts w:ascii="Arial" w:hAnsi="Arial" w:cs="Arial"/>
          <w:color w:val="000000" w:themeColor="text1"/>
          <w:szCs w:val="20"/>
        </w:rPr>
        <w:endnoteReference w:id="51"/>
      </w:r>
      <w:r w:rsidRPr="00F7229C">
        <w:rPr>
          <w:rFonts w:ascii="Arial" w:hAnsi="Arial" w:cs="Arial"/>
          <w:color w:val="000000" w:themeColor="text1"/>
          <w:szCs w:val="20"/>
        </w:rPr>
        <w:t xml:space="preserve"> Some patients do not follow recommendations for a variety of reasons, which might include their particular circumstances, financial difficulties, fear, ignorance, personality traits, expectations, beliefs or cultural background. </w:t>
      </w:r>
    </w:p>
    <w:p w14:paraId="2A2D65F4" w14:textId="1C68C27E" w:rsidR="005D5C2E" w:rsidRPr="00F7229C" w:rsidRDefault="005D5C2E" w:rsidP="005D5C2E">
      <w:pPr>
        <w:rPr>
          <w:rFonts w:ascii="Arial" w:hAnsi="Arial" w:cs="Arial"/>
          <w:color w:val="000000" w:themeColor="text1"/>
          <w:szCs w:val="20"/>
        </w:rPr>
      </w:pPr>
      <w:r w:rsidRPr="00F7229C">
        <w:rPr>
          <w:rFonts w:ascii="Arial" w:hAnsi="Arial" w:cs="Arial"/>
          <w:color w:val="000000" w:themeColor="text1"/>
          <w:szCs w:val="20"/>
        </w:rPr>
        <w:t>GPs are obligated to ensure that results from all tests they have ordered are recorded and appropriately followed up with their patients</w:t>
      </w:r>
      <w:r w:rsidR="00725347" w:rsidRPr="00725347">
        <w:rPr>
          <w:rFonts w:ascii="Arial" w:hAnsi="Arial" w:cs="Arial"/>
          <w:color w:val="000000" w:themeColor="text1"/>
          <w:szCs w:val="20"/>
        </w:rPr>
        <w:t>.</w:t>
      </w:r>
      <w:r w:rsidR="00725347">
        <w:rPr>
          <w:rStyle w:val="EndnoteReference"/>
          <w:rFonts w:ascii="Arial" w:hAnsi="Arial" w:cs="Arial"/>
          <w:color w:val="000000" w:themeColor="text1"/>
          <w:szCs w:val="20"/>
        </w:rPr>
        <w:endnoteReference w:id="52"/>
      </w:r>
    </w:p>
    <w:p w14:paraId="0D69C24D" w14:textId="77777777" w:rsidR="005D5C2E" w:rsidRPr="00F7229C" w:rsidRDefault="005D5C2E" w:rsidP="005D5C2E">
      <w:pPr>
        <w:rPr>
          <w:rFonts w:ascii="Arial" w:hAnsi="Arial" w:cs="Arial"/>
          <w:color w:val="000000" w:themeColor="text1"/>
          <w:szCs w:val="20"/>
        </w:rPr>
      </w:pPr>
      <w:r w:rsidRPr="00F7229C">
        <w:rPr>
          <w:rFonts w:ascii="Arial" w:hAnsi="Arial" w:cs="Arial"/>
          <w:color w:val="000000" w:themeColor="text1"/>
          <w:szCs w:val="20"/>
        </w:rPr>
        <w:t>GPs need to review results and reports and take appropriate action in a timely manner. The speed with which GPs act on results or reports and the effort taken to contact the patient to discuss the results will depend on the:</w:t>
      </w:r>
    </w:p>
    <w:p w14:paraId="4FCF7C55" w14:textId="77777777" w:rsidR="005D5C2E" w:rsidRPr="00F7229C" w:rsidRDefault="005D5C2E" w:rsidP="002E21F1">
      <w:pPr>
        <w:pStyle w:val="ListParagraph"/>
        <w:numPr>
          <w:ilvl w:val="0"/>
          <w:numId w:val="247"/>
        </w:numPr>
        <w:rPr>
          <w:rFonts w:ascii="Arial" w:hAnsi="Arial" w:cs="Arial"/>
          <w:color w:val="000000" w:themeColor="text1"/>
          <w:szCs w:val="20"/>
        </w:rPr>
      </w:pPr>
      <w:r w:rsidRPr="00F7229C">
        <w:rPr>
          <w:rFonts w:ascii="Arial" w:hAnsi="Arial" w:cs="Arial"/>
          <w:color w:val="000000" w:themeColor="text1"/>
          <w:szCs w:val="20"/>
        </w:rPr>
        <w:lastRenderedPageBreak/>
        <w:t>practitioner’s judgement of the clinical significance of the result or report</w:t>
      </w:r>
    </w:p>
    <w:p w14:paraId="20C64169" w14:textId="308B5FBA" w:rsidR="005D5C2E" w:rsidRPr="00F7229C" w:rsidRDefault="005D5C2E" w:rsidP="002E21F1">
      <w:pPr>
        <w:pStyle w:val="ListParagraph"/>
        <w:numPr>
          <w:ilvl w:val="0"/>
          <w:numId w:val="247"/>
        </w:numPr>
        <w:rPr>
          <w:rFonts w:ascii="Arial" w:hAnsi="Arial" w:cs="Arial"/>
          <w:color w:val="000000" w:themeColor="text1"/>
          <w:szCs w:val="20"/>
        </w:rPr>
      </w:pPr>
      <w:r w:rsidRPr="00F7229C">
        <w:rPr>
          <w:rFonts w:ascii="Arial" w:hAnsi="Arial" w:cs="Arial"/>
          <w:color w:val="000000" w:themeColor="text1"/>
          <w:szCs w:val="20"/>
        </w:rPr>
        <w:t>context and duration of the clinical relationship.</w:t>
      </w:r>
    </w:p>
    <w:p w14:paraId="6DE42554" w14:textId="071BB945" w:rsidR="005D5C2E" w:rsidRPr="00F7229C" w:rsidRDefault="005D5C2E" w:rsidP="005D5C2E">
      <w:pPr>
        <w:rPr>
          <w:rFonts w:ascii="Arial" w:hAnsi="Arial" w:cs="Arial"/>
          <w:i/>
          <w:szCs w:val="20"/>
        </w:rPr>
      </w:pPr>
      <w:r w:rsidRPr="00F7229C">
        <w:rPr>
          <w:rFonts w:ascii="Arial" w:hAnsi="Arial" w:cs="Arial"/>
          <w:i/>
          <w:szCs w:val="20"/>
        </w:rPr>
        <w:t>Responsibility for follow up of non-GP-initiated tests</w:t>
      </w:r>
    </w:p>
    <w:p w14:paraId="1E00EA74" w14:textId="77777777" w:rsidR="006341AE" w:rsidRPr="00F7229C" w:rsidRDefault="006341AE" w:rsidP="006341AE">
      <w:pPr>
        <w:rPr>
          <w:rFonts w:ascii="Arial" w:hAnsi="Arial" w:cs="Arial"/>
          <w:szCs w:val="20"/>
        </w:rPr>
      </w:pPr>
      <w:r w:rsidRPr="00F7229C">
        <w:rPr>
          <w:rFonts w:ascii="Arial" w:hAnsi="Arial" w:cs="Arial"/>
          <w:szCs w:val="20"/>
        </w:rPr>
        <w:t xml:space="preserve">Clear systems and protocols for follow-up of tests and results are critical, especially given the increasing use of electronic communication and the potential for multiple healthcare professionals to be involved in a patient’s care. It is useful for GPs to have a complete record of all medical tests performed on a patient, and for this to be recorded in the patient’s health record. The RACGP encourages health professionals to work collaboratively when a patient needs tests, and for health professionals outside of the practice to inform the patient’s GP of tests they perform. </w:t>
      </w:r>
    </w:p>
    <w:p w14:paraId="1B8572EA" w14:textId="67DE0229" w:rsidR="006341AE" w:rsidRPr="00F7229C" w:rsidRDefault="006341AE" w:rsidP="006341AE">
      <w:pPr>
        <w:rPr>
          <w:rFonts w:ascii="Arial" w:hAnsi="Arial" w:cs="Arial"/>
          <w:szCs w:val="20"/>
        </w:rPr>
      </w:pPr>
      <w:r w:rsidRPr="00F7229C">
        <w:rPr>
          <w:rFonts w:ascii="Arial" w:hAnsi="Arial" w:cs="Arial"/>
          <w:szCs w:val="20"/>
        </w:rPr>
        <w:t>Responsibility for responding to test results can be complicated when tests are ordered by other health profess</w:t>
      </w:r>
      <w:r w:rsidR="00725347">
        <w:rPr>
          <w:rFonts w:ascii="Arial" w:hAnsi="Arial" w:cs="Arial"/>
          <w:szCs w:val="20"/>
        </w:rPr>
        <w:t>ionals outside of the practice</w:t>
      </w:r>
      <w:r w:rsidR="00725347">
        <w:rPr>
          <w:rStyle w:val="EndnoteReference"/>
          <w:rFonts w:ascii="Arial" w:hAnsi="Arial" w:cs="Arial"/>
          <w:szCs w:val="20"/>
        </w:rPr>
        <w:endnoteReference w:id="53"/>
      </w:r>
      <w:r w:rsidRPr="00F7229C">
        <w:rPr>
          <w:rFonts w:ascii="Arial" w:hAnsi="Arial" w:cs="Arial"/>
          <w:szCs w:val="20"/>
        </w:rPr>
        <w:t xml:space="preserve"> and the patient’s GP receives a copy of the results. Responsibility for the timely review and action on tests and results ultimately rests with the health professional who ordered the test, unless they have made a prior agreement with the GP. This includes pathology and diagnostic test results ordered by a specialist or other health professional that are sent back to the GP. </w:t>
      </w:r>
    </w:p>
    <w:p w14:paraId="627E9ED8" w14:textId="2635E338" w:rsidR="006341AE" w:rsidRPr="00F7229C" w:rsidRDefault="006341AE" w:rsidP="006341AE">
      <w:pPr>
        <w:rPr>
          <w:rFonts w:ascii="Arial" w:hAnsi="Arial" w:cs="Arial"/>
          <w:szCs w:val="20"/>
        </w:rPr>
      </w:pPr>
      <w:r w:rsidRPr="00F7229C">
        <w:rPr>
          <w:rFonts w:ascii="Arial" w:hAnsi="Arial" w:cs="Arial"/>
          <w:szCs w:val="20"/>
        </w:rPr>
        <w:t xml:space="preserve">There may be situations where it is unclear whether the follow-up of results has actually occurred or who is </w:t>
      </w:r>
      <w:r w:rsidR="00725347">
        <w:rPr>
          <w:rFonts w:ascii="Arial" w:hAnsi="Arial" w:cs="Arial"/>
          <w:szCs w:val="20"/>
        </w:rPr>
        <w:t>responsible for the follow-up.</w:t>
      </w:r>
      <w:r w:rsidR="008346AA" w:rsidRPr="008346AA">
        <w:rPr>
          <w:rStyle w:val="EndnoteReference"/>
        </w:rPr>
        <w:t xml:space="preserve"> </w:t>
      </w:r>
      <w:r w:rsidR="008346AA" w:rsidRPr="008346AA">
        <w:rPr>
          <w:rStyle w:val="EndnoteReference"/>
        </w:rPr>
        <w:fldChar w:fldCharType="begin"/>
      </w:r>
      <w:r w:rsidR="008346AA" w:rsidRPr="008346AA">
        <w:rPr>
          <w:rStyle w:val="EndnoteReference"/>
        </w:rPr>
        <w:instrText xml:space="preserve"> NOTEREF _Ref500753890 \h </w:instrText>
      </w:r>
      <w:r w:rsidR="008346AA">
        <w:rPr>
          <w:rStyle w:val="EndnoteReference"/>
        </w:rPr>
        <w:instrText xml:space="preserve"> \* MERGEFORMAT </w:instrText>
      </w:r>
      <w:r w:rsidR="008346AA" w:rsidRPr="008346AA">
        <w:rPr>
          <w:rStyle w:val="EndnoteReference"/>
        </w:rPr>
      </w:r>
      <w:r w:rsidR="008346AA" w:rsidRPr="008346AA">
        <w:rPr>
          <w:rStyle w:val="EndnoteReference"/>
        </w:rPr>
        <w:fldChar w:fldCharType="separate"/>
      </w:r>
      <w:r w:rsidR="00142930">
        <w:rPr>
          <w:rStyle w:val="EndnoteReference"/>
        </w:rPr>
        <w:t>12</w:t>
      </w:r>
      <w:r w:rsidR="008346AA" w:rsidRPr="008346AA">
        <w:rPr>
          <w:rStyle w:val="EndnoteReference"/>
        </w:rPr>
        <w:fldChar w:fldCharType="end"/>
      </w:r>
      <w:r w:rsidR="00725347" w:rsidRPr="00F7229C">
        <w:rPr>
          <w:rFonts w:ascii="Arial" w:hAnsi="Arial" w:cs="Arial"/>
          <w:szCs w:val="20"/>
        </w:rPr>
        <w:t xml:space="preserve"> </w:t>
      </w:r>
      <w:r w:rsidRPr="00F7229C">
        <w:rPr>
          <w:rFonts w:ascii="Arial" w:hAnsi="Arial" w:cs="Arial"/>
          <w:szCs w:val="20"/>
        </w:rPr>
        <w:t>In addition, lines of clinical responsibility can become blurred when test results are automatically sent or ‘pushed’ to general practices on an automated feed. Once the GP sees the results, they may assume some clinical responsibility to act, particularly if they are unsure if the ordering clinic</w:t>
      </w:r>
      <w:r w:rsidR="00725347">
        <w:rPr>
          <w:rFonts w:ascii="Arial" w:hAnsi="Arial" w:cs="Arial"/>
          <w:szCs w:val="20"/>
        </w:rPr>
        <w:t>ian has acted on the results.</w:t>
      </w:r>
      <w:r w:rsidR="00725347">
        <w:rPr>
          <w:rStyle w:val="EndnoteReference"/>
          <w:rFonts w:ascii="Arial" w:hAnsi="Arial" w:cs="Arial"/>
          <w:szCs w:val="20"/>
        </w:rPr>
        <w:endnoteReference w:id="54"/>
      </w:r>
    </w:p>
    <w:p w14:paraId="68507A0E" w14:textId="10DFBBA4" w:rsidR="006341AE" w:rsidRPr="00F7229C" w:rsidRDefault="006341AE" w:rsidP="006341AE">
      <w:pPr>
        <w:rPr>
          <w:rFonts w:ascii="Arial" w:hAnsi="Arial" w:cs="Arial"/>
          <w:szCs w:val="20"/>
        </w:rPr>
      </w:pPr>
      <w:r w:rsidRPr="00F7229C">
        <w:rPr>
          <w:rFonts w:ascii="Arial" w:hAnsi="Arial" w:cs="Arial"/>
          <w:szCs w:val="20"/>
        </w:rPr>
        <w:t>It is good practice for a GP to assume that clinically significant test results ordered by others may not have been appropriately acted on. Ideally, the GP could contact the person who ordered the test and find out whether th</w:t>
      </w:r>
      <w:r w:rsidR="00725347">
        <w:rPr>
          <w:rFonts w:ascii="Arial" w:hAnsi="Arial" w:cs="Arial"/>
          <w:szCs w:val="20"/>
        </w:rPr>
        <w:t>ey recommend any follow-up,</w:t>
      </w:r>
      <w:r w:rsidR="008346AA" w:rsidRPr="008346AA">
        <w:rPr>
          <w:rStyle w:val="EndnoteReference"/>
        </w:rPr>
        <w:t xml:space="preserve"> </w:t>
      </w:r>
      <w:r w:rsidR="008346AA" w:rsidRPr="008346AA">
        <w:rPr>
          <w:rStyle w:val="EndnoteReference"/>
        </w:rPr>
        <w:fldChar w:fldCharType="begin"/>
      </w:r>
      <w:r w:rsidR="008346AA" w:rsidRPr="008346AA">
        <w:rPr>
          <w:rStyle w:val="EndnoteReference"/>
        </w:rPr>
        <w:instrText xml:space="preserve"> NOTEREF _Ref500753890 \h </w:instrText>
      </w:r>
      <w:r w:rsidR="008346AA">
        <w:rPr>
          <w:rStyle w:val="EndnoteReference"/>
        </w:rPr>
        <w:instrText xml:space="preserve"> \* MERGEFORMAT </w:instrText>
      </w:r>
      <w:r w:rsidR="008346AA" w:rsidRPr="008346AA">
        <w:rPr>
          <w:rStyle w:val="EndnoteReference"/>
        </w:rPr>
      </w:r>
      <w:r w:rsidR="008346AA" w:rsidRPr="008346AA">
        <w:rPr>
          <w:rStyle w:val="EndnoteReference"/>
        </w:rPr>
        <w:fldChar w:fldCharType="separate"/>
      </w:r>
      <w:r w:rsidR="00142930">
        <w:rPr>
          <w:rStyle w:val="EndnoteReference"/>
        </w:rPr>
        <w:t>12</w:t>
      </w:r>
      <w:r w:rsidR="008346AA" w:rsidRPr="008346AA">
        <w:rPr>
          <w:rStyle w:val="EndnoteReference"/>
        </w:rPr>
        <w:fldChar w:fldCharType="end"/>
      </w:r>
      <w:r w:rsidR="008346AA" w:rsidRPr="008346AA">
        <w:rPr>
          <w:rStyle w:val="EndnoteReference"/>
        </w:rPr>
        <w:t>,</w:t>
      </w:r>
      <w:r w:rsidR="008346AA" w:rsidRPr="008346AA">
        <w:rPr>
          <w:rStyle w:val="EndnoteReference"/>
        </w:rPr>
        <w:fldChar w:fldCharType="begin"/>
      </w:r>
      <w:r w:rsidR="008346AA" w:rsidRPr="008346AA">
        <w:rPr>
          <w:rStyle w:val="EndnoteReference"/>
        </w:rPr>
        <w:instrText xml:space="preserve"> NOTEREF _Ref500753907 \h </w:instrText>
      </w:r>
      <w:r w:rsidR="008346AA">
        <w:rPr>
          <w:rStyle w:val="EndnoteReference"/>
        </w:rPr>
        <w:instrText xml:space="preserve"> \* MERGEFORMAT </w:instrText>
      </w:r>
      <w:r w:rsidR="008346AA" w:rsidRPr="008346AA">
        <w:rPr>
          <w:rStyle w:val="EndnoteReference"/>
        </w:rPr>
      </w:r>
      <w:r w:rsidR="008346AA" w:rsidRPr="008346AA">
        <w:rPr>
          <w:rStyle w:val="EndnoteReference"/>
        </w:rPr>
        <w:fldChar w:fldCharType="separate"/>
      </w:r>
      <w:r w:rsidR="00142930">
        <w:rPr>
          <w:rStyle w:val="EndnoteReference"/>
        </w:rPr>
        <w:t>13</w:t>
      </w:r>
      <w:r w:rsidR="008346AA" w:rsidRPr="008346AA">
        <w:rPr>
          <w:rStyle w:val="EndnoteReference"/>
        </w:rPr>
        <w:fldChar w:fldCharType="end"/>
      </w:r>
      <w:r w:rsidRPr="00F7229C">
        <w:rPr>
          <w:rFonts w:ascii="Arial" w:hAnsi="Arial" w:cs="Arial"/>
          <w:szCs w:val="20"/>
        </w:rPr>
        <w:t xml:space="preserve"> and/or suggest to the patient that they follow-up themselves. </w:t>
      </w:r>
    </w:p>
    <w:p w14:paraId="4B57EC94" w14:textId="72675D46" w:rsidR="005D5C2E" w:rsidRPr="00F7229C" w:rsidRDefault="006341AE" w:rsidP="006341AE">
      <w:pPr>
        <w:rPr>
          <w:rFonts w:ascii="Arial" w:hAnsi="Arial" w:cs="Arial"/>
          <w:szCs w:val="20"/>
        </w:rPr>
      </w:pPr>
      <w:r w:rsidRPr="00F7229C">
        <w:rPr>
          <w:rFonts w:ascii="Arial" w:hAnsi="Arial" w:cs="Arial"/>
          <w:szCs w:val="20"/>
        </w:rPr>
        <w:t>Sometimes it may be to the patient’s benefit if their regular GP acts on test results that have been initiated by another health professional. Clear lines of communication between the practice and external health professionals are essential when participating in collaborative care of a patient.</w:t>
      </w:r>
    </w:p>
    <w:p w14:paraId="2BBD1146" w14:textId="61AB92C5" w:rsidR="005E6FF4" w:rsidRPr="00F7229C" w:rsidRDefault="005E6FF4" w:rsidP="006341AE">
      <w:pPr>
        <w:rPr>
          <w:rFonts w:ascii="Arial" w:hAnsi="Arial" w:cs="Arial"/>
          <w:i/>
          <w:szCs w:val="20"/>
        </w:rPr>
      </w:pPr>
      <w:r w:rsidRPr="00F7229C">
        <w:rPr>
          <w:rFonts w:ascii="Arial" w:hAnsi="Arial" w:cs="Arial"/>
          <w:i/>
          <w:szCs w:val="20"/>
        </w:rPr>
        <w:t>Clinical significance of results</w:t>
      </w:r>
    </w:p>
    <w:p w14:paraId="22E809AB" w14:textId="77777777" w:rsidR="005E6FF4" w:rsidRPr="00F7229C" w:rsidRDefault="005E6FF4" w:rsidP="006341AE">
      <w:pPr>
        <w:rPr>
          <w:rFonts w:ascii="Arial" w:hAnsi="Arial" w:cs="Arial"/>
          <w:szCs w:val="20"/>
        </w:rPr>
      </w:pPr>
      <w:r w:rsidRPr="00F7229C">
        <w:rPr>
          <w:rFonts w:ascii="Arial" w:hAnsi="Arial" w:cs="Arial"/>
          <w:szCs w:val="20"/>
        </w:rPr>
        <w:t xml:space="preserve">The clinical significance of a result must be considered in the context of the patient’s history and presenting healthcare issues. </w:t>
      </w:r>
    </w:p>
    <w:p w14:paraId="204EDE28" w14:textId="77777777" w:rsidR="005E6FF4" w:rsidRPr="00F7229C" w:rsidRDefault="005E6FF4" w:rsidP="006341AE">
      <w:pPr>
        <w:rPr>
          <w:rFonts w:ascii="Arial" w:hAnsi="Arial" w:cs="Arial"/>
          <w:szCs w:val="20"/>
        </w:rPr>
      </w:pPr>
      <w:r w:rsidRPr="00F7229C">
        <w:rPr>
          <w:rFonts w:ascii="Arial" w:hAnsi="Arial" w:cs="Arial"/>
          <w:szCs w:val="20"/>
        </w:rPr>
        <w:t xml:space="preserve">‘Clinically significant’ does not necessarily mean only ‘abnormal’ results. The GP makes a judgement as to whether information is or is not clinically important for a particular patient in the context of that patient’s healthcare. While a GP will generally decide that an abnormal result is clinically important and requires further action, they may also decide that a normal result requires further action. For example, a normal mammogram in a woman with a breast lump or a normal electrocardiogram in a patient with chest pain does not eliminate the need for further consultation, investigation and management. The follow-up system needs to accommodate different types of follow up that are based on the patient’s needs and clinical significance of the case. </w:t>
      </w:r>
    </w:p>
    <w:p w14:paraId="388E5709" w14:textId="77777777" w:rsidR="005E6FF4" w:rsidRPr="00F7229C" w:rsidRDefault="005E6FF4" w:rsidP="006341AE">
      <w:pPr>
        <w:rPr>
          <w:rFonts w:ascii="Arial" w:hAnsi="Arial" w:cs="Arial"/>
          <w:szCs w:val="20"/>
        </w:rPr>
      </w:pPr>
      <w:r w:rsidRPr="00F7229C">
        <w:rPr>
          <w:rFonts w:ascii="Arial" w:hAnsi="Arial" w:cs="Arial"/>
          <w:szCs w:val="20"/>
        </w:rPr>
        <w:lastRenderedPageBreak/>
        <w:t>Consider the following factors to determine if a result is clinically significant and therefore requires action:</w:t>
      </w:r>
    </w:p>
    <w:p w14:paraId="7E1CC8D0" w14:textId="77777777" w:rsidR="005E6FF4" w:rsidRPr="00F7229C" w:rsidRDefault="005E6FF4" w:rsidP="002E21F1">
      <w:pPr>
        <w:pStyle w:val="ListParagraph"/>
        <w:numPr>
          <w:ilvl w:val="0"/>
          <w:numId w:val="248"/>
        </w:numPr>
        <w:rPr>
          <w:rFonts w:ascii="Arial" w:hAnsi="Arial" w:cs="Arial"/>
          <w:szCs w:val="20"/>
        </w:rPr>
      </w:pPr>
      <w:r w:rsidRPr="00F7229C">
        <w:rPr>
          <w:rFonts w:ascii="Arial" w:hAnsi="Arial" w:cs="Arial"/>
          <w:szCs w:val="20"/>
        </w:rPr>
        <w:t>The probability that the patient will be harmed</w:t>
      </w:r>
    </w:p>
    <w:p w14:paraId="59926EA5" w14:textId="78E320D3" w:rsidR="005E6FF4" w:rsidRPr="00F7229C" w:rsidRDefault="005E6FF4" w:rsidP="002E21F1">
      <w:pPr>
        <w:pStyle w:val="ListParagraph"/>
        <w:numPr>
          <w:ilvl w:val="0"/>
          <w:numId w:val="248"/>
        </w:numPr>
        <w:rPr>
          <w:rFonts w:ascii="Arial" w:hAnsi="Arial" w:cs="Arial"/>
          <w:szCs w:val="20"/>
        </w:rPr>
      </w:pPr>
      <w:r w:rsidRPr="00F7229C">
        <w:rPr>
          <w:rFonts w:ascii="Arial" w:hAnsi="Arial" w:cs="Arial"/>
          <w:szCs w:val="20"/>
        </w:rPr>
        <w:t>The seriousness of the harm</w:t>
      </w:r>
    </w:p>
    <w:p w14:paraId="3C6F41C7" w14:textId="18509474" w:rsidR="005E6FF4" w:rsidRPr="00F7229C" w:rsidRDefault="005E6FF4" w:rsidP="005E6FF4">
      <w:pPr>
        <w:rPr>
          <w:rFonts w:ascii="Arial" w:hAnsi="Arial" w:cs="Arial"/>
          <w:i/>
          <w:szCs w:val="20"/>
        </w:rPr>
      </w:pPr>
      <w:r w:rsidRPr="00F7229C">
        <w:rPr>
          <w:rFonts w:ascii="Arial" w:hAnsi="Arial" w:cs="Arial"/>
          <w:i/>
          <w:szCs w:val="20"/>
        </w:rPr>
        <w:t>Recalling patients</w:t>
      </w:r>
    </w:p>
    <w:p w14:paraId="26D8B6E4" w14:textId="77777777" w:rsidR="005E6FF4" w:rsidRPr="00F7229C" w:rsidRDefault="005E6FF4" w:rsidP="005E6FF4">
      <w:pPr>
        <w:rPr>
          <w:rFonts w:ascii="Arial" w:hAnsi="Arial" w:cs="Arial"/>
          <w:szCs w:val="20"/>
        </w:rPr>
      </w:pPr>
      <w:r w:rsidRPr="00F7229C">
        <w:rPr>
          <w:rFonts w:ascii="Arial" w:hAnsi="Arial" w:cs="Arial"/>
          <w:szCs w:val="20"/>
        </w:rPr>
        <w:t>You must have a process for recalling patients. A recall occurs when a GP decides that a patient needs to be reviewed within a specified period. For example, you might recall a patient:</w:t>
      </w:r>
    </w:p>
    <w:p w14:paraId="4399D19B" w14:textId="77777777" w:rsidR="005E6FF4" w:rsidRPr="00F7229C" w:rsidRDefault="005E6FF4" w:rsidP="002E21F1">
      <w:pPr>
        <w:pStyle w:val="ListParagraph"/>
        <w:numPr>
          <w:ilvl w:val="0"/>
          <w:numId w:val="250"/>
        </w:numPr>
        <w:rPr>
          <w:rFonts w:ascii="Arial" w:hAnsi="Arial" w:cs="Arial"/>
          <w:szCs w:val="20"/>
        </w:rPr>
      </w:pPr>
      <w:r w:rsidRPr="00F7229C">
        <w:rPr>
          <w:rFonts w:ascii="Arial" w:hAnsi="Arial" w:cs="Arial"/>
          <w:szCs w:val="20"/>
        </w:rPr>
        <w:t>when you receive a clinically significant test result</w:t>
      </w:r>
    </w:p>
    <w:p w14:paraId="06B76994" w14:textId="77777777" w:rsidR="005E6FF4" w:rsidRPr="00F7229C" w:rsidRDefault="005E6FF4" w:rsidP="002E21F1">
      <w:pPr>
        <w:pStyle w:val="ListParagraph"/>
        <w:numPr>
          <w:ilvl w:val="0"/>
          <w:numId w:val="250"/>
        </w:numPr>
        <w:rPr>
          <w:rFonts w:ascii="Arial" w:hAnsi="Arial" w:cs="Arial"/>
          <w:szCs w:val="20"/>
        </w:rPr>
      </w:pPr>
      <w:r w:rsidRPr="00F7229C">
        <w:rPr>
          <w:rFonts w:ascii="Arial" w:hAnsi="Arial" w:cs="Arial"/>
          <w:szCs w:val="20"/>
        </w:rPr>
        <w:t xml:space="preserve">after significant referrals (eg after a mental health assessment by a psychologist or psychiatrist) </w:t>
      </w:r>
    </w:p>
    <w:p w14:paraId="6B466EFB" w14:textId="77777777" w:rsidR="005E6FF4" w:rsidRPr="00F7229C" w:rsidRDefault="005E6FF4" w:rsidP="002E21F1">
      <w:pPr>
        <w:pStyle w:val="ListParagraph"/>
        <w:numPr>
          <w:ilvl w:val="0"/>
          <w:numId w:val="250"/>
        </w:numPr>
        <w:rPr>
          <w:rFonts w:ascii="Arial" w:hAnsi="Arial" w:cs="Arial"/>
          <w:szCs w:val="20"/>
        </w:rPr>
      </w:pPr>
      <w:r w:rsidRPr="00F7229C">
        <w:rPr>
          <w:rFonts w:ascii="Arial" w:hAnsi="Arial" w:cs="Arial"/>
          <w:szCs w:val="20"/>
        </w:rPr>
        <w:t xml:space="preserve">after diagnosis of a significant condition, such as type 2 diabetes. </w:t>
      </w:r>
    </w:p>
    <w:p w14:paraId="03197A61" w14:textId="77777777" w:rsidR="005E6FF4" w:rsidRPr="00F7229C" w:rsidRDefault="005E6FF4" w:rsidP="005E6FF4">
      <w:pPr>
        <w:rPr>
          <w:rFonts w:ascii="Arial" w:hAnsi="Arial" w:cs="Arial"/>
          <w:szCs w:val="20"/>
        </w:rPr>
      </w:pPr>
      <w:r w:rsidRPr="00F7229C">
        <w:rPr>
          <w:rFonts w:ascii="Arial" w:hAnsi="Arial" w:cs="Arial"/>
          <w:szCs w:val="20"/>
        </w:rPr>
        <w:t xml:space="preserve">If you receive results that are adverse or unexpected, ask the patient to make an appointment with a practitioner or other appropriate health professional to discuss the results and their implications. You can also provide any necessary counselling during the consultation. </w:t>
      </w:r>
    </w:p>
    <w:p w14:paraId="333A561A" w14:textId="77777777" w:rsidR="005E6FF4" w:rsidRPr="00F7229C" w:rsidRDefault="005E6FF4" w:rsidP="005E6FF4">
      <w:pPr>
        <w:rPr>
          <w:rFonts w:ascii="Arial" w:hAnsi="Arial" w:cs="Arial"/>
          <w:szCs w:val="20"/>
        </w:rPr>
      </w:pPr>
      <w:r w:rsidRPr="00F7229C">
        <w:rPr>
          <w:rFonts w:ascii="Arial" w:hAnsi="Arial" w:cs="Arial"/>
          <w:szCs w:val="20"/>
        </w:rPr>
        <w:t>Your recall process could be explained in a written policy, including:</w:t>
      </w:r>
    </w:p>
    <w:p w14:paraId="551BF748"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a definition of clinically significant results</w:t>
      </w:r>
    </w:p>
    <w:p w14:paraId="023B36F4"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a statement that the patient’s GP is responsible for reviewing results and deciding whether they are clinically significant</w:t>
      </w:r>
    </w:p>
    <w:p w14:paraId="23D8769B"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how to recall a patient, clearly outlining the roles and responsibilities of different members of the practice team, including what information different team members can convey and how to convey it. For example, if reception staff members are responsible for contacting patients with clinically significant results to make an appointment, explain the best type of language to use in such a conversation (eg ‘Your doctor wants you to make an appointment this week to discuss the results of your recent tests’)</w:t>
      </w:r>
    </w:p>
    <w:p w14:paraId="299B58D8"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guidelines about what information needs to be recorded (eg clinical discussions and outcomes) in patient health records</w:t>
      </w:r>
    </w:p>
    <w:p w14:paraId="7C2A7748"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standard forms and letters for recalling patients</w:t>
      </w:r>
    </w:p>
    <w:p w14:paraId="0C67E173" w14:textId="77777777" w:rsidR="005E6FF4" w:rsidRPr="00F7229C" w:rsidRDefault="005E6FF4" w:rsidP="002E21F1">
      <w:pPr>
        <w:pStyle w:val="ListParagraph"/>
        <w:numPr>
          <w:ilvl w:val="0"/>
          <w:numId w:val="249"/>
        </w:numPr>
        <w:rPr>
          <w:rFonts w:ascii="Arial" w:hAnsi="Arial" w:cs="Arial"/>
          <w:szCs w:val="20"/>
        </w:rPr>
      </w:pPr>
      <w:r w:rsidRPr="00F7229C">
        <w:rPr>
          <w:rFonts w:ascii="Arial" w:hAnsi="Arial" w:cs="Arial"/>
          <w:szCs w:val="20"/>
        </w:rPr>
        <w:t xml:space="preserve">guidelines that ensure tests and results are reviewed and acted upon in a timely manner. </w:t>
      </w:r>
    </w:p>
    <w:p w14:paraId="0B930790" w14:textId="77777777" w:rsidR="005E6FF4" w:rsidRPr="00F7229C" w:rsidRDefault="005E6FF4" w:rsidP="005E6FF4">
      <w:pPr>
        <w:rPr>
          <w:rFonts w:ascii="Arial" w:hAnsi="Arial" w:cs="Arial"/>
          <w:szCs w:val="20"/>
        </w:rPr>
      </w:pPr>
      <w:r w:rsidRPr="00F7229C">
        <w:rPr>
          <w:rFonts w:ascii="Arial" w:hAnsi="Arial" w:cs="Arial"/>
          <w:szCs w:val="20"/>
        </w:rPr>
        <w:t xml:space="preserve">Your practice can also document your recall system, including who is responsible for monitoring and follow-up of recalls. </w:t>
      </w:r>
    </w:p>
    <w:p w14:paraId="46571B09" w14:textId="77777777" w:rsidR="005E6FF4" w:rsidRPr="00F7229C" w:rsidRDefault="005E6FF4" w:rsidP="005E6FF4">
      <w:pPr>
        <w:rPr>
          <w:rFonts w:ascii="Arial" w:hAnsi="Arial" w:cs="Arial"/>
          <w:szCs w:val="20"/>
        </w:rPr>
      </w:pPr>
      <w:r w:rsidRPr="00F7229C">
        <w:rPr>
          <w:rFonts w:ascii="Arial" w:hAnsi="Arial" w:cs="Arial"/>
          <w:szCs w:val="20"/>
        </w:rPr>
        <w:t xml:space="preserve">Your induction process must cover the recall system. </w:t>
      </w:r>
    </w:p>
    <w:p w14:paraId="2BA88BB4" w14:textId="77777777" w:rsidR="005E6FF4" w:rsidRPr="00F7229C" w:rsidRDefault="005E6FF4" w:rsidP="005E6FF4">
      <w:pPr>
        <w:rPr>
          <w:rFonts w:ascii="Arial" w:hAnsi="Arial" w:cs="Arial"/>
          <w:szCs w:val="20"/>
        </w:rPr>
      </w:pPr>
      <w:r w:rsidRPr="00F7229C">
        <w:rPr>
          <w:rFonts w:ascii="Arial" w:hAnsi="Arial" w:cs="Arial"/>
          <w:szCs w:val="20"/>
        </w:rPr>
        <w:t xml:space="preserve">Some software allows you to flag recall appointments so you are prompted to contact patients who do not return as expected. </w:t>
      </w:r>
    </w:p>
    <w:p w14:paraId="4FA21B4B" w14:textId="77777777" w:rsidR="005E6FF4" w:rsidRPr="00F7229C" w:rsidRDefault="005E6FF4" w:rsidP="005E6FF4">
      <w:pPr>
        <w:rPr>
          <w:rFonts w:ascii="Arial" w:hAnsi="Arial" w:cs="Arial"/>
          <w:szCs w:val="20"/>
        </w:rPr>
      </w:pPr>
      <w:r w:rsidRPr="00F7229C">
        <w:rPr>
          <w:rFonts w:ascii="Arial" w:hAnsi="Arial" w:cs="Arial"/>
          <w:szCs w:val="20"/>
        </w:rPr>
        <w:t xml:space="preserve">If your practice uses one system for billing and appointments and another system to record patients’ healthcare details, set them up so they exchange follow-up information where required. </w:t>
      </w:r>
    </w:p>
    <w:p w14:paraId="7DAE0707" w14:textId="18FDFAD8" w:rsidR="005E6FF4" w:rsidRPr="00F7229C" w:rsidRDefault="005E6FF4" w:rsidP="005E6FF4">
      <w:pPr>
        <w:rPr>
          <w:rFonts w:ascii="Arial" w:hAnsi="Arial" w:cs="Arial"/>
          <w:szCs w:val="20"/>
        </w:rPr>
      </w:pPr>
      <w:r w:rsidRPr="00F7229C">
        <w:rPr>
          <w:rFonts w:ascii="Arial" w:hAnsi="Arial" w:cs="Arial"/>
          <w:szCs w:val="20"/>
        </w:rPr>
        <w:lastRenderedPageBreak/>
        <w:t>Record all attempts to contact and recall patients about clinically significant tests and results in the patient’s medical record.</w:t>
      </w:r>
    </w:p>
    <w:p w14:paraId="1BD5BD12" w14:textId="68311349" w:rsidR="00EA39DE" w:rsidRPr="00F7229C" w:rsidRDefault="00EA39DE" w:rsidP="005E6FF4">
      <w:pPr>
        <w:rPr>
          <w:rFonts w:ascii="Arial" w:hAnsi="Arial" w:cs="Arial"/>
          <w:i/>
          <w:szCs w:val="20"/>
        </w:rPr>
      </w:pPr>
      <w:r w:rsidRPr="00F7229C">
        <w:rPr>
          <w:rFonts w:ascii="Arial" w:hAnsi="Arial" w:cs="Arial"/>
          <w:i/>
          <w:szCs w:val="20"/>
        </w:rPr>
        <w:t>Communicating tests and results to patients</w:t>
      </w:r>
    </w:p>
    <w:p w14:paraId="071718AB" w14:textId="77777777" w:rsidR="00EA39DE" w:rsidRPr="00F7229C" w:rsidRDefault="00EA39DE" w:rsidP="00EA39DE">
      <w:pPr>
        <w:rPr>
          <w:rFonts w:ascii="Arial" w:hAnsi="Arial" w:cs="Arial"/>
          <w:szCs w:val="20"/>
        </w:rPr>
      </w:pPr>
      <w:r w:rsidRPr="00F7229C">
        <w:rPr>
          <w:rFonts w:ascii="Arial" w:hAnsi="Arial" w:cs="Arial"/>
          <w:szCs w:val="20"/>
        </w:rPr>
        <w:t xml:space="preserve">If you need to initiate follow-up contact with a patient, determine the number, frequency and nature of the attempts you will make to contact the patient. For example, it would be good practice to make up to three telephone calls at different times of the day and then attempt to contact the patient via mail and/or email. Document each attempt in the patient’s health record. </w:t>
      </w:r>
    </w:p>
    <w:p w14:paraId="57330288" w14:textId="77777777" w:rsidR="00EA39DE" w:rsidRPr="00F7229C" w:rsidRDefault="00EA39DE" w:rsidP="00EA39DE">
      <w:pPr>
        <w:rPr>
          <w:rFonts w:ascii="Arial" w:hAnsi="Arial" w:cs="Arial"/>
          <w:szCs w:val="20"/>
        </w:rPr>
      </w:pPr>
      <w:r w:rsidRPr="00F7229C">
        <w:rPr>
          <w:rFonts w:ascii="Arial" w:hAnsi="Arial" w:cs="Arial"/>
          <w:szCs w:val="20"/>
        </w:rPr>
        <w:t xml:space="preserve">Your practice needs to be able to identify unexpected significant results when they are received, particularly if the significance of such results was not discussed with the patient during the consultation. In these circumstances, you need to consider how to sensitively inform the patient, who may not anticipate or understand the significance of the results. </w:t>
      </w:r>
    </w:p>
    <w:p w14:paraId="7771E517" w14:textId="5AF4FD1D" w:rsidR="00EA39DE" w:rsidRPr="00F7229C" w:rsidRDefault="00EA39DE" w:rsidP="00EA39DE">
      <w:pPr>
        <w:rPr>
          <w:rFonts w:ascii="Arial" w:hAnsi="Arial" w:cs="Arial"/>
          <w:szCs w:val="20"/>
        </w:rPr>
      </w:pPr>
      <w:r w:rsidRPr="00F7229C">
        <w:rPr>
          <w:rFonts w:ascii="Arial" w:hAnsi="Arial" w:cs="Arial"/>
          <w:szCs w:val="20"/>
        </w:rPr>
        <w:t>Your explanation must be clear when explaining test results to the patient, and you must check that the patient understands what you are telling them. When the patient understands the information, they can give legally effective informed consent or exercise their right to a legally effective informed refusal. A patient who makes a decision based on insufficient or unclear information is not making an informed decision.</w:t>
      </w:r>
    </w:p>
    <w:p w14:paraId="76B6B1ED" w14:textId="6DCA99A6" w:rsidR="00EA39DE" w:rsidRPr="00F7229C" w:rsidRDefault="00EA39DE" w:rsidP="00EA39DE">
      <w:pPr>
        <w:rPr>
          <w:rFonts w:ascii="Arial" w:hAnsi="Arial" w:cs="Arial"/>
          <w:i/>
          <w:szCs w:val="20"/>
        </w:rPr>
      </w:pPr>
      <w:r w:rsidRPr="00F7229C">
        <w:rPr>
          <w:rFonts w:ascii="Arial" w:hAnsi="Arial" w:cs="Arial"/>
          <w:i/>
          <w:szCs w:val="20"/>
        </w:rPr>
        <w:t>Reminders</w:t>
      </w:r>
    </w:p>
    <w:p w14:paraId="6EE90D38" w14:textId="77777777" w:rsidR="00EA39DE" w:rsidRPr="00F7229C" w:rsidRDefault="00EA39DE" w:rsidP="00EA39DE">
      <w:pPr>
        <w:rPr>
          <w:rFonts w:ascii="Arial" w:hAnsi="Arial" w:cs="Arial"/>
          <w:szCs w:val="20"/>
        </w:rPr>
      </w:pPr>
      <w:r w:rsidRPr="00F7229C">
        <w:rPr>
          <w:rFonts w:ascii="Arial" w:hAnsi="Arial" w:cs="Arial"/>
          <w:szCs w:val="20"/>
        </w:rPr>
        <w:t>A reminder occurs when a patient is added to a recommended preventive activity list that is managed on a periodic basis. Reminders are used to help manage preventive care and can be set up before or during a consultation by noting in a patient’s health record when the patient is due to return to the clinic for a routine check. Reminders help to ensure patients have preventive health checks. For example, your practice could send an email, letter or text message to patients who are:</w:t>
      </w:r>
    </w:p>
    <w:p w14:paraId="706DBA62" w14:textId="77777777" w:rsidR="00EA39DE" w:rsidRPr="00F7229C" w:rsidRDefault="00EA39DE" w:rsidP="002E21F1">
      <w:pPr>
        <w:pStyle w:val="ListParagraph"/>
        <w:numPr>
          <w:ilvl w:val="0"/>
          <w:numId w:val="251"/>
        </w:numPr>
        <w:rPr>
          <w:rFonts w:ascii="Arial" w:hAnsi="Arial" w:cs="Arial"/>
          <w:szCs w:val="20"/>
        </w:rPr>
      </w:pPr>
      <w:r w:rsidRPr="00F7229C">
        <w:rPr>
          <w:rFonts w:ascii="Arial" w:hAnsi="Arial" w:cs="Arial"/>
          <w:szCs w:val="20"/>
        </w:rPr>
        <w:t>in the high-risk age bracket for influenza, prompting them to come in and have the vaccine before the start of the influenza season</w:t>
      </w:r>
    </w:p>
    <w:p w14:paraId="716F1913" w14:textId="77777777" w:rsidR="00EA39DE" w:rsidRPr="00F7229C" w:rsidRDefault="00EA39DE" w:rsidP="002E21F1">
      <w:pPr>
        <w:pStyle w:val="ListParagraph"/>
        <w:numPr>
          <w:ilvl w:val="0"/>
          <w:numId w:val="251"/>
        </w:numPr>
        <w:rPr>
          <w:rFonts w:ascii="Arial" w:hAnsi="Arial" w:cs="Arial"/>
          <w:szCs w:val="20"/>
        </w:rPr>
      </w:pPr>
      <w:r w:rsidRPr="00F7229C">
        <w:rPr>
          <w:rFonts w:ascii="Arial" w:hAnsi="Arial" w:cs="Arial"/>
          <w:szCs w:val="20"/>
        </w:rPr>
        <w:t>due for immunisations, including children and high-risk groups</w:t>
      </w:r>
    </w:p>
    <w:p w14:paraId="6DA7D43D" w14:textId="77777777" w:rsidR="00EA39DE" w:rsidRPr="00F7229C" w:rsidRDefault="00EA39DE" w:rsidP="002E21F1">
      <w:pPr>
        <w:pStyle w:val="ListParagraph"/>
        <w:numPr>
          <w:ilvl w:val="0"/>
          <w:numId w:val="251"/>
        </w:numPr>
        <w:rPr>
          <w:rFonts w:ascii="Arial" w:hAnsi="Arial" w:cs="Arial"/>
          <w:szCs w:val="20"/>
        </w:rPr>
      </w:pPr>
      <w:r w:rsidRPr="00F7229C">
        <w:rPr>
          <w:rFonts w:ascii="Arial" w:hAnsi="Arial" w:cs="Arial"/>
          <w:szCs w:val="20"/>
        </w:rPr>
        <w:t xml:space="preserve">due for a routine screen, such as a Pap smear or mammogram. </w:t>
      </w:r>
    </w:p>
    <w:p w14:paraId="417462CE" w14:textId="77777777" w:rsidR="00EA39DE" w:rsidRPr="00F7229C" w:rsidRDefault="00EA39DE" w:rsidP="00EA39DE">
      <w:pPr>
        <w:rPr>
          <w:rFonts w:ascii="Arial" w:hAnsi="Arial" w:cs="Arial"/>
          <w:szCs w:val="20"/>
        </w:rPr>
      </w:pPr>
      <w:r w:rsidRPr="00F7229C">
        <w:rPr>
          <w:rFonts w:ascii="Arial" w:hAnsi="Arial" w:cs="Arial"/>
          <w:szCs w:val="20"/>
        </w:rPr>
        <w:t xml:space="preserve">Some medical software will display a prompt when a patient’s health record is opened so the practitioner is informed that the patient is due for a preventive or clinical activity. Consider having your information system automatically generate text messages, emails or letters to patients. </w:t>
      </w:r>
    </w:p>
    <w:p w14:paraId="5F62D678" w14:textId="28FF4C3C" w:rsidR="00EA39DE" w:rsidRPr="00F7229C" w:rsidRDefault="00EA39DE" w:rsidP="00EA39DE">
      <w:pPr>
        <w:rPr>
          <w:rFonts w:ascii="Arial" w:hAnsi="Arial" w:cs="Arial"/>
          <w:szCs w:val="20"/>
        </w:rPr>
      </w:pPr>
      <w:r w:rsidRPr="00F7229C">
        <w:rPr>
          <w:rFonts w:ascii="Arial" w:hAnsi="Arial" w:cs="Arial"/>
          <w:szCs w:val="20"/>
        </w:rPr>
        <w:t>If your practice sends a reminder to a patient and the patient does not make an appointment, the practice is not required to follow up, although it is good practice to record the reminder in the patient’s health record.</w:t>
      </w:r>
    </w:p>
    <w:p w14:paraId="4A7BFFC9" w14:textId="2A19EE38" w:rsidR="00EA39DE" w:rsidRPr="00F7229C" w:rsidRDefault="00EA39DE" w:rsidP="00EA39DE">
      <w:pPr>
        <w:rPr>
          <w:rFonts w:ascii="Arial" w:hAnsi="Arial" w:cs="Arial"/>
          <w:i/>
          <w:szCs w:val="20"/>
        </w:rPr>
      </w:pPr>
      <w:r w:rsidRPr="00F7229C">
        <w:rPr>
          <w:rFonts w:ascii="Arial" w:hAnsi="Arial" w:cs="Arial"/>
          <w:i/>
          <w:szCs w:val="20"/>
        </w:rPr>
        <w:t>Follow up of high-risk (seriously abnormal and life-threatening) results identified outside of normal opening hours</w:t>
      </w:r>
    </w:p>
    <w:p w14:paraId="7679A13A" w14:textId="77777777" w:rsidR="00030598" w:rsidRPr="00F7229C" w:rsidRDefault="00030598" w:rsidP="00EA39DE">
      <w:pPr>
        <w:rPr>
          <w:rFonts w:ascii="Arial" w:hAnsi="Arial" w:cs="Arial"/>
          <w:szCs w:val="20"/>
        </w:rPr>
      </w:pPr>
      <w:r w:rsidRPr="00F7229C">
        <w:rPr>
          <w:rFonts w:ascii="Arial" w:hAnsi="Arial" w:cs="Arial"/>
          <w:szCs w:val="20"/>
        </w:rPr>
        <w:t xml:space="preserve">Your practice must manage seriously abnormal and life-threatening results identified outside of normal opening hours so you can provide prompt and adequate follow-up. </w:t>
      </w:r>
    </w:p>
    <w:p w14:paraId="7AD8D740" w14:textId="77777777" w:rsidR="00030598" w:rsidRPr="00F7229C" w:rsidRDefault="00030598" w:rsidP="00EA39DE">
      <w:pPr>
        <w:rPr>
          <w:rFonts w:ascii="Arial" w:hAnsi="Arial" w:cs="Arial"/>
          <w:szCs w:val="20"/>
        </w:rPr>
      </w:pPr>
      <w:r w:rsidRPr="00F7229C">
        <w:rPr>
          <w:rFonts w:ascii="Arial" w:hAnsi="Arial" w:cs="Arial"/>
          <w:szCs w:val="20"/>
        </w:rPr>
        <w:t xml:space="preserve">Your practice must have a process so that pathology and diagnostic services can contact the practice in urgent circumstances so information about the patient can be accessed. </w:t>
      </w:r>
    </w:p>
    <w:p w14:paraId="3AE1585F" w14:textId="6BC6AA22" w:rsidR="00030598" w:rsidRPr="00F7229C" w:rsidRDefault="00030598" w:rsidP="00EA39DE">
      <w:pPr>
        <w:rPr>
          <w:rFonts w:ascii="Arial" w:hAnsi="Arial" w:cs="Arial"/>
          <w:szCs w:val="20"/>
        </w:rPr>
      </w:pPr>
      <w:r w:rsidRPr="00F7229C">
        <w:rPr>
          <w:rFonts w:ascii="Arial" w:hAnsi="Arial" w:cs="Arial"/>
          <w:szCs w:val="20"/>
        </w:rPr>
        <w:lastRenderedPageBreak/>
        <w:t>You need to explain to deputising doctors what you expect them to do if they receive urgent and life-threatening results for one of your patients, as they have a responsibility to contact the general practice in such circumstances. This could be documented in a formal agreement between your practice and the service providing after-hours care.</w:t>
      </w:r>
    </w:p>
    <w:p w14:paraId="75C18F27" w14:textId="32405B40" w:rsidR="00030598" w:rsidRPr="00F7229C" w:rsidRDefault="00030598" w:rsidP="00EA39DE">
      <w:pPr>
        <w:rPr>
          <w:rFonts w:ascii="Arial" w:hAnsi="Arial" w:cs="Arial"/>
          <w:b/>
          <w:color w:val="FF0000"/>
          <w:szCs w:val="20"/>
        </w:rPr>
      </w:pPr>
      <w:r w:rsidRPr="00F7229C">
        <w:rPr>
          <w:rFonts w:ascii="Arial" w:hAnsi="Arial" w:cs="Arial"/>
          <w:b/>
          <w:color w:val="FF0000"/>
          <w:szCs w:val="20"/>
        </w:rPr>
        <w:t>Meeting each Indicator</w:t>
      </w:r>
    </w:p>
    <w:p w14:paraId="2E7F6500" w14:textId="1950333A" w:rsidR="00030598" w:rsidRPr="00F7229C" w:rsidRDefault="00030598" w:rsidP="00EA39DE">
      <w:pPr>
        <w:rPr>
          <w:rFonts w:ascii="Arial" w:hAnsi="Arial" w:cs="Arial"/>
          <w:color w:val="000000" w:themeColor="text1"/>
          <w:szCs w:val="20"/>
        </w:rPr>
      </w:pPr>
      <w:r w:rsidRPr="00F7229C">
        <w:rPr>
          <w:rFonts w:ascii="Arial" w:hAnsi="Arial" w:cs="Arial"/>
          <w:color w:val="000000" w:themeColor="text1"/>
          <w:szCs w:val="20"/>
        </w:rPr>
        <w:t>GP2.2</w:t>
      </w:r>
      <w:r w:rsidR="002D7C62" w:rsidRPr="00F7229C">
        <w:rPr>
          <w:rFonts w:ascii="Arial" w:hAnsi="Arial" w:cs="Arial"/>
          <w:color w:val="000000" w:themeColor="text1"/>
          <w:szCs w:val="20"/>
        </w:rPr>
        <w:t>►</w:t>
      </w:r>
      <w:r w:rsidRPr="00F7229C">
        <w:rPr>
          <w:rFonts w:ascii="Arial" w:hAnsi="Arial" w:cs="Arial"/>
          <w:color w:val="000000" w:themeColor="text1"/>
          <w:szCs w:val="20"/>
        </w:rPr>
        <w:t xml:space="preserve"> A Pathology results, imaging reports, investigation reports, and clinical correspondence that our practice receives are:</w:t>
      </w:r>
    </w:p>
    <w:p w14:paraId="62133C87" w14:textId="5776146F" w:rsidR="00030598" w:rsidRPr="00F7229C" w:rsidRDefault="007E2BC1" w:rsidP="002E21F1">
      <w:pPr>
        <w:pStyle w:val="ListParagraph"/>
        <w:numPr>
          <w:ilvl w:val="0"/>
          <w:numId w:val="352"/>
        </w:numPr>
        <w:rPr>
          <w:rFonts w:ascii="Arial" w:hAnsi="Arial" w:cs="Arial"/>
          <w:color w:val="000000" w:themeColor="text1"/>
          <w:szCs w:val="20"/>
        </w:rPr>
      </w:pPr>
      <w:r>
        <w:rPr>
          <w:rFonts w:ascii="Arial" w:hAnsi="Arial" w:cs="Arial"/>
          <w:color w:val="000000" w:themeColor="text1"/>
          <w:szCs w:val="20"/>
        </w:rPr>
        <w:t>r</w:t>
      </w:r>
      <w:r w:rsidR="00030598" w:rsidRPr="00F7229C">
        <w:rPr>
          <w:rFonts w:ascii="Arial" w:hAnsi="Arial" w:cs="Arial"/>
          <w:color w:val="000000" w:themeColor="text1"/>
          <w:szCs w:val="20"/>
        </w:rPr>
        <w:t>eviewed</w:t>
      </w:r>
    </w:p>
    <w:p w14:paraId="5C232D7E" w14:textId="77777777" w:rsidR="00030598" w:rsidRPr="00F7229C" w:rsidRDefault="00030598" w:rsidP="002E21F1">
      <w:pPr>
        <w:pStyle w:val="ListParagraph"/>
        <w:numPr>
          <w:ilvl w:val="0"/>
          <w:numId w:val="352"/>
        </w:numPr>
        <w:rPr>
          <w:rFonts w:ascii="Arial" w:hAnsi="Arial" w:cs="Arial"/>
          <w:color w:val="000000" w:themeColor="text1"/>
          <w:szCs w:val="20"/>
        </w:rPr>
      </w:pPr>
      <w:r w:rsidRPr="00F7229C">
        <w:rPr>
          <w:rFonts w:ascii="Arial" w:hAnsi="Arial" w:cs="Arial"/>
          <w:color w:val="000000" w:themeColor="text1"/>
          <w:szCs w:val="20"/>
        </w:rPr>
        <w:t>electronically notated, or, if on paper, signed or initialled</w:t>
      </w:r>
    </w:p>
    <w:p w14:paraId="5B86D848" w14:textId="77777777" w:rsidR="00030598" w:rsidRPr="00F7229C" w:rsidRDefault="00030598" w:rsidP="002E21F1">
      <w:pPr>
        <w:pStyle w:val="ListParagraph"/>
        <w:numPr>
          <w:ilvl w:val="0"/>
          <w:numId w:val="352"/>
        </w:numPr>
        <w:rPr>
          <w:rFonts w:ascii="Arial" w:hAnsi="Arial" w:cs="Arial"/>
          <w:color w:val="000000" w:themeColor="text1"/>
          <w:szCs w:val="20"/>
        </w:rPr>
      </w:pPr>
      <w:r w:rsidRPr="00F7229C">
        <w:rPr>
          <w:rFonts w:ascii="Arial" w:hAnsi="Arial" w:cs="Arial"/>
          <w:color w:val="000000" w:themeColor="text1"/>
          <w:szCs w:val="20"/>
        </w:rPr>
        <w:t>acted on where required</w:t>
      </w:r>
    </w:p>
    <w:p w14:paraId="1C4A33B2" w14:textId="77777777" w:rsidR="00030598" w:rsidRPr="00F7229C" w:rsidRDefault="00030598" w:rsidP="002E21F1">
      <w:pPr>
        <w:pStyle w:val="ListParagraph"/>
        <w:numPr>
          <w:ilvl w:val="0"/>
          <w:numId w:val="352"/>
        </w:numPr>
        <w:rPr>
          <w:rFonts w:ascii="Arial" w:hAnsi="Arial" w:cs="Arial"/>
          <w:color w:val="000000" w:themeColor="text1"/>
          <w:szCs w:val="20"/>
        </w:rPr>
      </w:pPr>
      <w:r w:rsidRPr="00F7229C">
        <w:rPr>
          <w:rFonts w:ascii="Arial" w:hAnsi="Arial" w:cs="Arial"/>
          <w:color w:val="000000" w:themeColor="text1"/>
          <w:szCs w:val="20"/>
        </w:rPr>
        <w:t xml:space="preserve">incorporated into the patient health record. </w:t>
      </w:r>
    </w:p>
    <w:p w14:paraId="0A1694E6" w14:textId="77777777" w:rsidR="00030598" w:rsidRPr="00F7229C" w:rsidRDefault="00030598" w:rsidP="00EA39DE">
      <w:pPr>
        <w:rPr>
          <w:rFonts w:ascii="Arial" w:hAnsi="Arial" w:cs="Arial"/>
          <w:b/>
          <w:color w:val="FF0000"/>
          <w:szCs w:val="20"/>
        </w:rPr>
      </w:pPr>
      <w:r w:rsidRPr="00F7229C">
        <w:rPr>
          <w:rFonts w:ascii="Arial" w:hAnsi="Arial" w:cs="Arial"/>
          <w:b/>
          <w:color w:val="FF0000"/>
          <w:szCs w:val="20"/>
        </w:rPr>
        <w:t>You must:</w:t>
      </w:r>
    </w:p>
    <w:p w14:paraId="5A84B2FB" w14:textId="77777777" w:rsidR="00030598" w:rsidRPr="00F7229C" w:rsidRDefault="00030598" w:rsidP="002E21F1">
      <w:pPr>
        <w:pStyle w:val="ListParagraph"/>
        <w:numPr>
          <w:ilvl w:val="0"/>
          <w:numId w:val="252"/>
        </w:numPr>
        <w:rPr>
          <w:rFonts w:ascii="Arial" w:hAnsi="Arial" w:cs="Arial"/>
          <w:b/>
          <w:color w:val="FF0000"/>
          <w:szCs w:val="20"/>
        </w:rPr>
      </w:pPr>
      <w:r w:rsidRPr="00F7229C">
        <w:rPr>
          <w:rFonts w:ascii="Arial" w:hAnsi="Arial" w:cs="Arial"/>
          <w:b/>
          <w:color w:val="FF0000"/>
          <w:szCs w:val="20"/>
        </w:rPr>
        <w:t>record details of a GP’s review of pathology results in the patient’s health record</w:t>
      </w:r>
    </w:p>
    <w:p w14:paraId="7F404661" w14:textId="2FD33268" w:rsidR="00030598" w:rsidRPr="00F7229C" w:rsidRDefault="00030598" w:rsidP="002E21F1">
      <w:pPr>
        <w:pStyle w:val="ListParagraph"/>
        <w:numPr>
          <w:ilvl w:val="0"/>
          <w:numId w:val="252"/>
        </w:numPr>
        <w:rPr>
          <w:rFonts w:ascii="Arial" w:hAnsi="Arial" w:cs="Arial"/>
          <w:b/>
          <w:color w:val="FF0000"/>
          <w:szCs w:val="20"/>
        </w:rPr>
      </w:pPr>
      <w:r w:rsidRPr="00F7229C">
        <w:rPr>
          <w:rFonts w:ascii="Arial" w:hAnsi="Arial" w:cs="Arial"/>
          <w:b/>
          <w:color w:val="FF0000"/>
          <w:szCs w:val="20"/>
        </w:rPr>
        <w:t>have a process to review and manage results received by the practice.</w:t>
      </w:r>
    </w:p>
    <w:p w14:paraId="7CA5AAB1" w14:textId="77777777" w:rsidR="00030598" w:rsidRPr="00F7229C" w:rsidRDefault="00030598" w:rsidP="00030598">
      <w:pPr>
        <w:rPr>
          <w:rFonts w:ascii="Arial" w:hAnsi="Arial" w:cs="Arial"/>
          <w:color w:val="000000" w:themeColor="text1"/>
          <w:szCs w:val="20"/>
        </w:rPr>
      </w:pPr>
      <w:r w:rsidRPr="00F7229C">
        <w:rPr>
          <w:rFonts w:ascii="Arial" w:hAnsi="Arial" w:cs="Arial"/>
          <w:color w:val="000000" w:themeColor="text1"/>
          <w:szCs w:val="20"/>
        </w:rPr>
        <w:t>You could:</w:t>
      </w:r>
    </w:p>
    <w:p w14:paraId="79EA86AF" w14:textId="7A923EAF" w:rsidR="00030598" w:rsidRPr="00F7229C" w:rsidRDefault="00030598" w:rsidP="002E21F1">
      <w:pPr>
        <w:pStyle w:val="ListParagraph"/>
        <w:numPr>
          <w:ilvl w:val="0"/>
          <w:numId w:val="253"/>
        </w:numPr>
        <w:rPr>
          <w:rFonts w:ascii="Arial" w:hAnsi="Arial" w:cs="Arial"/>
          <w:color w:val="000000" w:themeColor="text1"/>
          <w:szCs w:val="20"/>
        </w:rPr>
      </w:pPr>
      <w:r w:rsidRPr="00F7229C">
        <w:rPr>
          <w:rFonts w:ascii="Arial" w:hAnsi="Arial" w:cs="Arial"/>
          <w:color w:val="000000" w:themeColor="text1"/>
          <w:szCs w:val="20"/>
        </w:rPr>
        <w:t>have a policy and/or documented procedures for reviewing and managing results.</w:t>
      </w:r>
    </w:p>
    <w:p w14:paraId="108E9FDC" w14:textId="77777777" w:rsidR="002D7C62" w:rsidRPr="00F7229C" w:rsidRDefault="00030598" w:rsidP="00030598">
      <w:pPr>
        <w:rPr>
          <w:rFonts w:ascii="Arial" w:hAnsi="Arial" w:cs="Arial"/>
          <w:color w:val="000000" w:themeColor="text1"/>
          <w:szCs w:val="20"/>
        </w:rPr>
      </w:pPr>
      <w:r w:rsidRPr="00F7229C">
        <w:rPr>
          <w:rFonts w:ascii="Arial" w:hAnsi="Arial" w:cs="Arial"/>
          <w:color w:val="000000" w:themeColor="text1"/>
          <w:szCs w:val="20"/>
        </w:rPr>
        <w:t>GP2.2</w:t>
      </w:r>
      <w:r w:rsidR="002D7C62" w:rsidRPr="00F7229C">
        <w:rPr>
          <w:rFonts w:ascii="Arial" w:hAnsi="Arial" w:cs="Arial"/>
          <w:color w:val="000000" w:themeColor="text1"/>
          <w:szCs w:val="20"/>
        </w:rPr>
        <w:t>►</w:t>
      </w:r>
      <w:r w:rsidRPr="00F7229C">
        <w:rPr>
          <w:rFonts w:ascii="Arial" w:hAnsi="Arial" w:cs="Arial"/>
          <w:color w:val="000000" w:themeColor="text1"/>
          <w:szCs w:val="20"/>
        </w:rPr>
        <w:t xml:space="preserve"> B Our practice recalls patients who have clinically significant results. </w:t>
      </w:r>
    </w:p>
    <w:p w14:paraId="01BD5A69" w14:textId="77777777" w:rsidR="002D7C62" w:rsidRPr="00F7229C" w:rsidRDefault="002D7C62" w:rsidP="00030598">
      <w:pPr>
        <w:rPr>
          <w:rFonts w:ascii="Arial" w:hAnsi="Arial" w:cs="Arial"/>
          <w:b/>
          <w:color w:val="FF0000"/>
          <w:szCs w:val="20"/>
        </w:rPr>
      </w:pPr>
      <w:r w:rsidRPr="00F7229C">
        <w:rPr>
          <w:rFonts w:ascii="Arial" w:hAnsi="Arial" w:cs="Arial"/>
          <w:b/>
          <w:color w:val="FF0000"/>
          <w:szCs w:val="20"/>
        </w:rPr>
        <w:t>You must:</w:t>
      </w:r>
    </w:p>
    <w:p w14:paraId="313DB959" w14:textId="77777777" w:rsidR="002D7C62" w:rsidRPr="00F7229C" w:rsidRDefault="00030598" w:rsidP="002E21F1">
      <w:pPr>
        <w:pStyle w:val="ListParagraph"/>
        <w:numPr>
          <w:ilvl w:val="0"/>
          <w:numId w:val="253"/>
        </w:numPr>
        <w:rPr>
          <w:rFonts w:ascii="Arial" w:hAnsi="Arial" w:cs="Arial"/>
          <w:b/>
          <w:color w:val="FF0000"/>
          <w:szCs w:val="20"/>
        </w:rPr>
      </w:pPr>
      <w:r w:rsidRPr="00F7229C">
        <w:rPr>
          <w:rFonts w:ascii="Arial" w:hAnsi="Arial" w:cs="Arial"/>
          <w:b/>
          <w:color w:val="FF0000"/>
          <w:szCs w:val="20"/>
        </w:rPr>
        <w:t>document in the patient’s health record each attempt to contact and recall patients about clini</w:t>
      </w:r>
      <w:r w:rsidR="002D7C62" w:rsidRPr="00F7229C">
        <w:rPr>
          <w:rFonts w:ascii="Arial" w:hAnsi="Arial" w:cs="Arial"/>
          <w:b/>
          <w:color w:val="FF0000"/>
          <w:szCs w:val="20"/>
        </w:rPr>
        <w:t>cally significant results</w:t>
      </w:r>
    </w:p>
    <w:p w14:paraId="6DC45BD4" w14:textId="77777777" w:rsidR="002D7C62" w:rsidRPr="00F7229C" w:rsidRDefault="00030598" w:rsidP="002E21F1">
      <w:pPr>
        <w:pStyle w:val="ListParagraph"/>
        <w:numPr>
          <w:ilvl w:val="0"/>
          <w:numId w:val="253"/>
        </w:numPr>
        <w:rPr>
          <w:rFonts w:ascii="Arial" w:hAnsi="Arial" w:cs="Arial"/>
          <w:b/>
          <w:color w:val="FF0000"/>
          <w:szCs w:val="20"/>
        </w:rPr>
      </w:pPr>
      <w:r w:rsidRPr="00F7229C">
        <w:rPr>
          <w:rFonts w:ascii="Arial" w:hAnsi="Arial" w:cs="Arial"/>
          <w:b/>
          <w:color w:val="FF0000"/>
          <w:szCs w:val="20"/>
        </w:rPr>
        <w:t xml:space="preserve">have a process for recalling patients with clinically significant results. </w:t>
      </w:r>
    </w:p>
    <w:p w14:paraId="0852FD21" w14:textId="77777777" w:rsidR="002D7C62" w:rsidRPr="00F7229C" w:rsidRDefault="002D7C62" w:rsidP="00030598">
      <w:pPr>
        <w:rPr>
          <w:rFonts w:ascii="Arial" w:hAnsi="Arial" w:cs="Arial"/>
          <w:color w:val="000000" w:themeColor="text1"/>
          <w:szCs w:val="20"/>
        </w:rPr>
      </w:pPr>
      <w:r w:rsidRPr="00F7229C">
        <w:rPr>
          <w:rFonts w:ascii="Arial" w:hAnsi="Arial" w:cs="Arial"/>
          <w:color w:val="000000" w:themeColor="text1"/>
          <w:szCs w:val="20"/>
        </w:rPr>
        <w:t>You could:</w:t>
      </w:r>
    </w:p>
    <w:p w14:paraId="7E8B3C4D" w14:textId="77777777" w:rsidR="002D7C62" w:rsidRPr="00F7229C" w:rsidRDefault="00030598" w:rsidP="002E21F1">
      <w:pPr>
        <w:pStyle w:val="ListParagraph"/>
        <w:numPr>
          <w:ilvl w:val="0"/>
          <w:numId w:val="254"/>
        </w:numPr>
        <w:rPr>
          <w:rFonts w:ascii="Arial" w:hAnsi="Arial" w:cs="Arial"/>
          <w:color w:val="000000" w:themeColor="text1"/>
          <w:szCs w:val="20"/>
        </w:rPr>
      </w:pPr>
      <w:r w:rsidRPr="00F7229C">
        <w:rPr>
          <w:rFonts w:ascii="Arial" w:hAnsi="Arial" w:cs="Arial"/>
          <w:color w:val="000000" w:themeColor="text1"/>
          <w:szCs w:val="20"/>
        </w:rPr>
        <w:t>have a practice team member who is respo</w:t>
      </w:r>
      <w:r w:rsidR="002D7C62" w:rsidRPr="00F7229C">
        <w:rPr>
          <w:rFonts w:ascii="Arial" w:hAnsi="Arial" w:cs="Arial"/>
          <w:color w:val="000000" w:themeColor="text1"/>
          <w:szCs w:val="20"/>
        </w:rPr>
        <w:t>nsible for the recall process</w:t>
      </w:r>
    </w:p>
    <w:p w14:paraId="56D4A525" w14:textId="77777777" w:rsidR="002D7C62" w:rsidRPr="00F7229C" w:rsidRDefault="00030598" w:rsidP="002E21F1">
      <w:pPr>
        <w:pStyle w:val="ListParagraph"/>
        <w:numPr>
          <w:ilvl w:val="0"/>
          <w:numId w:val="254"/>
        </w:numPr>
        <w:rPr>
          <w:rFonts w:ascii="Arial" w:hAnsi="Arial" w:cs="Arial"/>
          <w:color w:val="000000" w:themeColor="text1"/>
          <w:szCs w:val="20"/>
        </w:rPr>
      </w:pPr>
      <w:r w:rsidRPr="00F7229C">
        <w:rPr>
          <w:rFonts w:ascii="Arial" w:hAnsi="Arial" w:cs="Arial"/>
          <w:color w:val="000000" w:themeColor="text1"/>
          <w:szCs w:val="20"/>
        </w:rPr>
        <w:t>have a recall policy for pr</w:t>
      </w:r>
      <w:r w:rsidR="002D7C62" w:rsidRPr="00F7229C">
        <w:rPr>
          <w:rFonts w:ascii="Arial" w:hAnsi="Arial" w:cs="Arial"/>
          <w:color w:val="000000" w:themeColor="text1"/>
          <w:szCs w:val="20"/>
        </w:rPr>
        <w:t>actice team members to follow</w:t>
      </w:r>
    </w:p>
    <w:p w14:paraId="325C52FB" w14:textId="77777777" w:rsidR="002D7C62" w:rsidRPr="00F7229C" w:rsidRDefault="00030598" w:rsidP="002E21F1">
      <w:pPr>
        <w:pStyle w:val="ListParagraph"/>
        <w:numPr>
          <w:ilvl w:val="0"/>
          <w:numId w:val="254"/>
        </w:numPr>
        <w:rPr>
          <w:rFonts w:ascii="Arial" w:hAnsi="Arial" w:cs="Arial"/>
          <w:color w:val="000000" w:themeColor="text1"/>
          <w:szCs w:val="20"/>
        </w:rPr>
      </w:pPr>
      <w:r w:rsidRPr="00F7229C">
        <w:rPr>
          <w:rFonts w:ascii="Arial" w:hAnsi="Arial" w:cs="Arial"/>
          <w:color w:val="000000" w:themeColor="text1"/>
          <w:szCs w:val="20"/>
        </w:rPr>
        <w:t>maintain templates in a clinical softwa</w:t>
      </w:r>
      <w:r w:rsidR="002D7C62" w:rsidRPr="00F7229C">
        <w:rPr>
          <w:rFonts w:ascii="Arial" w:hAnsi="Arial" w:cs="Arial"/>
          <w:color w:val="000000" w:themeColor="text1"/>
          <w:szCs w:val="20"/>
        </w:rPr>
        <w:t>re program to trigger recalls</w:t>
      </w:r>
    </w:p>
    <w:p w14:paraId="6644EB15" w14:textId="77777777" w:rsidR="002D7C62" w:rsidRPr="00F7229C" w:rsidRDefault="00030598" w:rsidP="002E21F1">
      <w:pPr>
        <w:pStyle w:val="ListParagraph"/>
        <w:numPr>
          <w:ilvl w:val="0"/>
          <w:numId w:val="254"/>
        </w:numPr>
        <w:rPr>
          <w:rFonts w:ascii="Arial" w:hAnsi="Arial" w:cs="Arial"/>
          <w:color w:val="000000" w:themeColor="text1"/>
          <w:szCs w:val="20"/>
        </w:rPr>
      </w:pPr>
      <w:r w:rsidRPr="00F7229C">
        <w:rPr>
          <w:rFonts w:ascii="Arial" w:hAnsi="Arial" w:cs="Arial"/>
          <w:color w:val="000000" w:themeColor="text1"/>
          <w:szCs w:val="20"/>
        </w:rPr>
        <w:t>include recall responsibilities in r</w:t>
      </w:r>
      <w:r w:rsidR="002D7C62" w:rsidRPr="00F7229C">
        <w:rPr>
          <w:rFonts w:ascii="Arial" w:hAnsi="Arial" w:cs="Arial"/>
          <w:color w:val="000000" w:themeColor="text1"/>
          <w:szCs w:val="20"/>
        </w:rPr>
        <w:t>elevant position descriptions</w:t>
      </w:r>
    </w:p>
    <w:p w14:paraId="353DEBC0" w14:textId="7CFB83DB" w:rsidR="00030598" w:rsidRPr="00F7229C" w:rsidRDefault="00030598" w:rsidP="002E21F1">
      <w:pPr>
        <w:pStyle w:val="ListParagraph"/>
        <w:numPr>
          <w:ilvl w:val="0"/>
          <w:numId w:val="254"/>
        </w:numPr>
        <w:rPr>
          <w:rFonts w:ascii="Arial" w:hAnsi="Arial" w:cs="Arial"/>
          <w:color w:val="000000" w:themeColor="text1"/>
          <w:szCs w:val="20"/>
        </w:rPr>
      </w:pPr>
      <w:r w:rsidRPr="00F7229C">
        <w:rPr>
          <w:rFonts w:ascii="Arial" w:hAnsi="Arial" w:cs="Arial"/>
          <w:color w:val="000000" w:themeColor="text1"/>
          <w:szCs w:val="20"/>
        </w:rPr>
        <w:t>have recalls sent through the clinical information system.</w:t>
      </w:r>
    </w:p>
    <w:p w14:paraId="644F56F2" w14:textId="51CEC576" w:rsidR="002D7C62" w:rsidRPr="00F7229C" w:rsidRDefault="00030598" w:rsidP="00030598">
      <w:pPr>
        <w:rPr>
          <w:rFonts w:ascii="Arial" w:hAnsi="Arial" w:cs="Arial"/>
          <w:color w:val="000000" w:themeColor="text1"/>
          <w:szCs w:val="20"/>
        </w:rPr>
      </w:pPr>
      <w:r w:rsidRPr="00F7229C">
        <w:rPr>
          <w:rFonts w:ascii="Arial" w:hAnsi="Arial" w:cs="Arial"/>
          <w:color w:val="000000" w:themeColor="text1"/>
          <w:szCs w:val="20"/>
        </w:rPr>
        <w:t>GP2.2</w:t>
      </w:r>
      <w:r w:rsidR="002D7C62" w:rsidRPr="00F7229C">
        <w:rPr>
          <w:rFonts w:ascii="Arial" w:hAnsi="Arial" w:cs="Arial"/>
          <w:color w:val="000000" w:themeColor="text1"/>
          <w:szCs w:val="20"/>
        </w:rPr>
        <w:t>►</w:t>
      </w:r>
      <w:r w:rsidRPr="00F7229C">
        <w:rPr>
          <w:rFonts w:ascii="Arial" w:hAnsi="Arial" w:cs="Arial"/>
          <w:color w:val="000000" w:themeColor="text1"/>
          <w:szCs w:val="20"/>
        </w:rPr>
        <w:t xml:space="preserve">C Our patients are advised of the practice’s process for follow-up of tests and results. </w:t>
      </w:r>
    </w:p>
    <w:p w14:paraId="3068D499" w14:textId="77777777" w:rsidR="002D7C62" w:rsidRPr="00F7229C" w:rsidRDefault="002D7C62" w:rsidP="00030598">
      <w:pPr>
        <w:rPr>
          <w:rFonts w:ascii="Arial" w:hAnsi="Arial" w:cs="Arial"/>
          <w:b/>
          <w:color w:val="FF0000"/>
          <w:szCs w:val="20"/>
        </w:rPr>
      </w:pPr>
      <w:r w:rsidRPr="00F7229C">
        <w:rPr>
          <w:rFonts w:ascii="Arial" w:hAnsi="Arial" w:cs="Arial"/>
          <w:b/>
          <w:color w:val="FF0000"/>
          <w:szCs w:val="20"/>
        </w:rPr>
        <w:t>You must:</w:t>
      </w:r>
    </w:p>
    <w:p w14:paraId="630B6AF5" w14:textId="77777777" w:rsidR="002D7C62" w:rsidRPr="00F7229C" w:rsidRDefault="00030598" w:rsidP="002E21F1">
      <w:pPr>
        <w:pStyle w:val="ListParagraph"/>
        <w:numPr>
          <w:ilvl w:val="0"/>
          <w:numId w:val="256"/>
        </w:numPr>
        <w:rPr>
          <w:rFonts w:ascii="Arial" w:hAnsi="Arial" w:cs="Arial"/>
          <w:b/>
          <w:color w:val="FF0000"/>
          <w:szCs w:val="20"/>
        </w:rPr>
      </w:pPr>
      <w:r w:rsidRPr="00F7229C">
        <w:rPr>
          <w:rFonts w:ascii="Arial" w:hAnsi="Arial" w:cs="Arial"/>
          <w:b/>
          <w:color w:val="FF0000"/>
          <w:szCs w:val="20"/>
        </w:rPr>
        <w:t>document in the patient’s health record what follow-up has occurred and what tr</w:t>
      </w:r>
      <w:r w:rsidR="002D7C62" w:rsidRPr="00F7229C">
        <w:rPr>
          <w:rFonts w:ascii="Arial" w:hAnsi="Arial" w:cs="Arial"/>
          <w:b/>
          <w:color w:val="FF0000"/>
          <w:szCs w:val="20"/>
        </w:rPr>
        <w:t>eatment, if any, was required</w:t>
      </w:r>
    </w:p>
    <w:p w14:paraId="3ABBF3CE" w14:textId="77777777" w:rsidR="002D7C62" w:rsidRPr="00F7229C" w:rsidRDefault="00030598" w:rsidP="002E21F1">
      <w:pPr>
        <w:pStyle w:val="ListParagraph"/>
        <w:numPr>
          <w:ilvl w:val="0"/>
          <w:numId w:val="256"/>
        </w:numPr>
        <w:rPr>
          <w:rFonts w:ascii="Arial" w:hAnsi="Arial" w:cs="Arial"/>
          <w:b/>
          <w:color w:val="FF0000"/>
          <w:szCs w:val="20"/>
        </w:rPr>
      </w:pPr>
      <w:r w:rsidRPr="00F7229C">
        <w:rPr>
          <w:rFonts w:ascii="Arial" w:hAnsi="Arial" w:cs="Arial"/>
          <w:b/>
          <w:color w:val="FF0000"/>
          <w:szCs w:val="20"/>
        </w:rPr>
        <w:t>educate the practice team members so they can tell patients about t</w:t>
      </w:r>
      <w:r w:rsidR="002D7C62" w:rsidRPr="00F7229C">
        <w:rPr>
          <w:rFonts w:ascii="Arial" w:hAnsi="Arial" w:cs="Arial"/>
          <w:b/>
          <w:color w:val="FF0000"/>
          <w:szCs w:val="20"/>
        </w:rPr>
        <w:t>he process to receive results</w:t>
      </w:r>
    </w:p>
    <w:p w14:paraId="6CA0CB07" w14:textId="77777777" w:rsidR="002D7C62" w:rsidRPr="00F7229C" w:rsidRDefault="00030598" w:rsidP="002E21F1">
      <w:pPr>
        <w:pStyle w:val="ListParagraph"/>
        <w:numPr>
          <w:ilvl w:val="0"/>
          <w:numId w:val="256"/>
        </w:numPr>
        <w:rPr>
          <w:rFonts w:ascii="Arial" w:hAnsi="Arial" w:cs="Arial"/>
          <w:b/>
          <w:color w:val="FF0000"/>
          <w:szCs w:val="20"/>
        </w:rPr>
      </w:pPr>
      <w:r w:rsidRPr="00F7229C">
        <w:rPr>
          <w:rFonts w:ascii="Arial" w:hAnsi="Arial" w:cs="Arial"/>
          <w:b/>
          <w:color w:val="FF0000"/>
          <w:szCs w:val="20"/>
        </w:rPr>
        <w:t xml:space="preserve">document conversations about test results in the patient’s notes. </w:t>
      </w:r>
    </w:p>
    <w:p w14:paraId="4B3B27B2" w14:textId="77777777" w:rsidR="002D7C62" w:rsidRPr="00F7229C" w:rsidRDefault="002D7C62" w:rsidP="00030598">
      <w:pPr>
        <w:rPr>
          <w:rFonts w:ascii="Arial" w:hAnsi="Arial" w:cs="Arial"/>
          <w:color w:val="000000" w:themeColor="text1"/>
          <w:szCs w:val="20"/>
        </w:rPr>
      </w:pPr>
      <w:r w:rsidRPr="00F7229C">
        <w:rPr>
          <w:rFonts w:ascii="Arial" w:hAnsi="Arial" w:cs="Arial"/>
          <w:color w:val="000000" w:themeColor="text1"/>
          <w:szCs w:val="20"/>
        </w:rPr>
        <w:t>You could:</w:t>
      </w:r>
    </w:p>
    <w:p w14:paraId="107F63B9" w14:textId="77777777" w:rsidR="002D7C62" w:rsidRPr="00F7229C" w:rsidRDefault="00030598" w:rsidP="002E21F1">
      <w:pPr>
        <w:pStyle w:val="ListParagraph"/>
        <w:numPr>
          <w:ilvl w:val="0"/>
          <w:numId w:val="255"/>
        </w:numPr>
        <w:rPr>
          <w:rFonts w:ascii="Arial" w:hAnsi="Arial" w:cs="Arial"/>
          <w:color w:val="000000" w:themeColor="text1"/>
          <w:szCs w:val="20"/>
        </w:rPr>
      </w:pPr>
      <w:r w:rsidRPr="00F7229C">
        <w:rPr>
          <w:rFonts w:ascii="Arial" w:hAnsi="Arial" w:cs="Arial"/>
          <w:color w:val="000000" w:themeColor="text1"/>
          <w:szCs w:val="20"/>
        </w:rPr>
        <w:lastRenderedPageBreak/>
        <w:t>have a practice team member who is respo</w:t>
      </w:r>
      <w:r w:rsidR="002D7C62" w:rsidRPr="00F7229C">
        <w:rPr>
          <w:rFonts w:ascii="Arial" w:hAnsi="Arial" w:cs="Arial"/>
          <w:color w:val="000000" w:themeColor="text1"/>
          <w:szCs w:val="20"/>
        </w:rPr>
        <w:t>nsible for the recall process</w:t>
      </w:r>
    </w:p>
    <w:p w14:paraId="2BC5BA07" w14:textId="77777777" w:rsidR="002D7C62" w:rsidRPr="00F7229C" w:rsidRDefault="00030598" w:rsidP="002E21F1">
      <w:pPr>
        <w:pStyle w:val="ListParagraph"/>
        <w:numPr>
          <w:ilvl w:val="0"/>
          <w:numId w:val="255"/>
        </w:numPr>
        <w:rPr>
          <w:rFonts w:ascii="Arial" w:hAnsi="Arial" w:cs="Arial"/>
          <w:color w:val="000000" w:themeColor="text1"/>
          <w:szCs w:val="20"/>
        </w:rPr>
      </w:pPr>
      <w:r w:rsidRPr="00F7229C">
        <w:rPr>
          <w:rFonts w:ascii="Arial" w:hAnsi="Arial" w:cs="Arial"/>
          <w:color w:val="000000" w:themeColor="text1"/>
          <w:szCs w:val="20"/>
        </w:rPr>
        <w:t xml:space="preserve">maintain templates in a clinical software program to </w:t>
      </w:r>
      <w:r w:rsidR="002D7C62" w:rsidRPr="00F7229C">
        <w:rPr>
          <w:rFonts w:ascii="Arial" w:hAnsi="Arial" w:cs="Arial"/>
          <w:color w:val="000000" w:themeColor="text1"/>
          <w:szCs w:val="20"/>
        </w:rPr>
        <w:t>trigger recalls and reminders</w:t>
      </w:r>
    </w:p>
    <w:p w14:paraId="2389E81D" w14:textId="5B7E67AC" w:rsidR="00030598" w:rsidRPr="00F7229C" w:rsidRDefault="00030598" w:rsidP="002E21F1">
      <w:pPr>
        <w:pStyle w:val="ListParagraph"/>
        <w:numPr>
          <w:ilvl w:val="0"/>
          <w:numId w:val="255"/>
        </w:numPr>
        <w:rPr>
          <w:rFonts w:ascii="Arial" w:hAnsi="Arial" w:cs="Arial"/>
          <w:color w:val="000000" w:themeColor="text1"/>
          <w:szCs w:val="20"/>
        </w:rPr>
      </w:pPr>
      <w:r w:rsidRPr="00F7229C">
        <w:rPr>
          <w:rFonts w:ascii="Arial" w:hAnsi="Arial" w:cs="Arial"/>
          <w:color w:val="000000" w:themeColor="text1"/>
          <w:szCs w:val="20"/>
        </w:rPr>
        <w:t>have a recall policy document.</w:t>
      </w:r>
    </w:p>
    <w:p w14:paraId="557A016B" w14:textId="77777777" w:rsidR="002D7C62" w:rsidRPr="00F7229C" w:rsidRDefault="00030598" w:rsidP="00030598">
      <w:pPr>
        <w:rPr>
          <w:rFonts w:ascii="Arial" w:hAnsi="Arial" w:cs="Arial"/>
          <w:color w:val="000000" w:themeColor="text1"/>
          <w:szCs w:val="20"/>
        </w:rPr>
      </w:pPr>
      <w:r w:rsidRPr="00F7229C">
        <w:rPr>
          <w:rFonts w:ascii="Arial" w:hAnsi="Arial" w:cs="Arial"/>
          <w:color w:val="000000" w:themeColor="text1"/>
          <w:szCs w:val="20"/>
        </w:rPr>
        <w:t xml:space="preserve">GP2.2D Our practice initiates and manages patient reminders. </w:t>
      </w:r>
    </w:p>
    <w:p w14:paraId="1730FEDD" w14:textId="77777777" w:rsidR="002D7C62" w:rsidRPr="00F7229C" w:rsidRDefault="002D7C62" w:rsidP="00030598">
      <w:pPr>
        <w:rPr>
          <w:rFonts w:ascii="Arial" w:hAnsi="Arial" w:cs="Arial"/>
          <w:color w:val="000000" w:themeColor="text1"/>
          <w:szCs w:val="20"/>
        </w:rPr>
      </w:pPr>
      <w:r w:rsidRPr="00F7229C">
        <w:rPr>
          <w:rFonts w:ascii="Arial" w:hAnsi="Arial" w:cs="Arial"/>
          <w:color w:val="000000" w:themeColor="text1"/>
          <w:szCs w:val="20"/>
        </w:rPr>
        <w:t>You could:</w:t>
      </w:r>
    </w:p>
    <w:p w14:paraId="1BACFCD1" w14:textId="77777777" w:rsidR="002D7C62" w:rsidRPr="00F7229C" w:rsidRDefault="00030598" w:rsidP="002E21F1">
      <w:pPr>
        <w:pStyle w:val="ListParagraph"/>
        <w:numPr>
          <w:ilvl w:val="0"/>
          <w:numId w:val="258"/>
        </w:numPr>
        <w:rPr>
          <w:rFonts w:ascii="Arial" w:hAnsi="Arial" w:cs="Arial"/>
          <w:color w:val="000000" w:themeColor="text1"/>
          <w:szCs w:val="20"/>
        </w:rPr>
      </w:pPr>
      <w:r w:rsidRPr="00F7229C">
        <w:rPr>
          <w:rFonts w:ascii="Arial" w:hAnsi="Arial" w:cs="Arial"/>
          <w:color w:val="000000" w:themeColor="text1"/>
          <w:szCs w:val="20"/>
        </w:rPr>
        <w:t xml:space="preserve">document in patient health records when reminders have been initiated by the practice </w:t>
      </w:r>
      <w:r w:rsidR="002D7C62" w:rsidRPr="00F7229C">
        <w:rPr>
          <w:rFonts w:ascii="Arial" w:hAnsi="Arial" w:cs="Arial"/>
          <w:color w:val="000000" w:themeColor="text1"/>
          <w:szCs w:val="20"/>
        </w:rPr>
        <w:t>and acted upon by the patient</w:t>
      </w:r>
    </w:p>
    <w:p w14:paraId="242322B8" w14:textId="77777777" w:rsidR="002D7C62" w:rsidRPr="00F7229C" w:rsidRDefault="00030598" w:rsidP="002E21F1">
      <w:pPr>
        <w:pStyle w:val="ListParagraph"/>
        <w:numPr>
          <w:ilvl w:val="0"/>
          <w:numId w:val="258"/>
        </w:numPr>
        <w:rPr>
          <w:rFonts w:ascii="Arial" w:hAnsi="Arial" w:cs="Arial"/>
          <w:color w:val="000000" w:themeColor="text1"/>
          <w:szCs w:val="20"/>
        </w:rPr>
      </w:pPr>
      <w:r w:rsidRPr="00F7229C">
        <w:rPr>
          <w:rFonts w:ascii="Arial" w:hAnsi="Arial" w:cs="Arial"/>
          <w:color w:val="000000" w:themeColor="text1"/>
          <w:szCs w:val="20"/>
        </w:rPr>
        <w:t>document the recall and reminder system, including who is responsible</w:t>
      </w:r>
      <w:r w:rsidR="002D7C62" w:rsidRPr="00F7229C">
        <w:rPr>
          <w:rFonts w:ascii="Arial" w:hAnsi="Arial" w:cs="Arial"/>
          <w:color w:val="000000" w:themeColor="text1"/>
          <w:szCs w:val="20"/>
        </w:rPr>
        <w:t xml:space="preserve"> for monitoring and follow-up </w:t>
      </w:r>
      <w:r w:rsidRPr="00F7229C">
        <w:rPr>
          <w:rFonts w:ascii="Arial" w:hAnsi="Arial" w:cs="Arial"/>
          <w:color w:val="000000" w:themeColor="text1"/>
          <w:szCs w:val="20"/>
        </w:rPr>
        <w:t>maintain templates in a clinical software program to t</w:t>
      </w:r>
      <w:r w:rsidR="002D7C62" w:rsidRPr="00F7229C">
        <w:rPr>
          <w:rFonts w:ascii="Arial" w:hAnsi="Arial" w:cs="Arial"/>
          <w:color w:val="000000" w:themeColor="text1"/>
          <w:szCs w:val="20"/>
        </w:rPr>
        <w:t>rigger recalls and reminders</w:t>
      </w:r>
    </w:p>
    <w:p w14:paraId="7C74EA8B" w14:textId="77777777" w:rsidR="002D7C62" w:rsidRPr="00F7229C" w:rsidRDefault="002D7C62" w:rsidP="002E21F1">
      <w:pPr>
        <w:pStyle w:val="ListParagraph"/>
        <w:numPr>
          <w:ilvl w:val="0"/>
          <w:numId w:val="258"/>
        </w:numPr>
        <w:rPr>
          <w:rFonts w:ascii="Arial" w:hAnsi="Arial" w:cs="Arial"/>
          <w:color w:val="000000" w:themeColor="text1"/>
          <w:szCs w:val="20"/>
        </w:rPr>
      </w:pPr>
      <w:r w:rsidRPr="00F7229C">
        <w:rPr>
          <w:rFonts w:ascii="Arial" w:hAnsi="Arial" w:cs="Arial"/>
          <w:color w:val="000000" w:themeColor="text1"/>
          <w:szCs w:val="20"/>
        </w:rPr>
        <w:t>e</w:t>
      </w:r>
      <w:r w:rsidR="00030598" w:rsidRPr="00F7229C">
        <w:rPr>
          <w:rFonts w:ascii="Arial" w:hAnsi="Arial" w:cs="Arial"/>
          <w:color w:val="000000" w:themeColor="text1"/>
          <w:szCs w:val="20"/>
        </w:rPr>
        <w:t>ducate the practice team so they can tell patients about the pro</w:t>
      </w:r>
      <w:r w:rsidRPr="00F7229C">
        <w:rPr>
          <w:rFonts w:ascii="Arial" w:hAnsi="Arial" w:cs="Arial"/>
          <w:color w:val="000000" w:themeColor="text1"/>
          <w:szCs w:val="20"/>
        </w:rPr>
        <w:t>cess of sending out reminders</w:t>
      </w:r>
    </w:p>
    <w:p w14:paraId="7C9A5F52" w14:textId="2C56DB45" w:rsidR="00030598" w:rsidRPr="00F7229C" w:rsidRDefault="00030598" w:rsidP="002E21F1">
      <w:pPr>
        <w:pStyle w:val="ListParagraph"/>
        <w:numPr>
          <w:ilvl w:val="0"/>
          <w:numId w:val="258"/>
        </w:numPr>
        <w:rPr>
          <w:rFonts w:ascii="Arial" w:hAnsi="Arial" w:cs="Arial"/>
          <w:color w:val="000000" w:themeColor="text1"/>
          <w:szCs w:val="20"/>
        </w:rPr>
      </w:pPr>
      <w:r w:rsidRPr="00F7229C">
        <w:rPr>
          <w:rFonts w:ascii="Arial" w:hAnsi="Arial" w:cs="Arial"/>
          <w:color w:val="000000" w:themeColor="text1"/>
          <w:szCs w:val="20"/>
        </w:rPr>
        <w:t xml:space="preserve">have reminders sent through the clinical information system. </w:t>
      </w:r>
    </w:p>
    <w:p w14:paraId="158C9F62" w14:textId="77777777" w:rsidR="002D7C62" w:rsidRPr="00F7229C" w:rsidRDefault="00030598" w:rsidP="00030598">
      <w:pPr>
        <w:rPr>
          <w:rFonts w:ascii="Arial" w:hAnsi="Arial" w:cs="Arial"/>
          <w:color w:val="000000" w:themeColor="text1"/>
          <w:szCs w:val="20"/>
        </w:rPr>
      </w:pPr>
      <w:r w:rsidRPr="00F7229C">
        <w:rPr>
          <w:rFonts w:ascii="Arial" w:hAnsi="Arial" w:cs="Arial"/>
          <w:color w:val="000000" w:themeColor="text1"/>
          <w:szCs w:val="20"/>
        </w:rPr>
        <w:t>GP2.2</w:t>
      </w:r>
      <w:r w:rsidR="002D7C62" w:rsidRPr="00F7229C">
        <w:rPr>
          <w:rFonts w:ascii="Arial" w:hAnsi="Arial" w:cs="Arial"/>
          <w:color w:val="000000" w:themeColor="text1"/>
          <w:szCs w:val="20"/>
        </w:rPr>
        <w:t>►</w:t>
      </w:r>
      <w:r w:rsidRPr="00F7229C">
        <w:rPr>
          <w:rFonts w:ascii="Arial" w:hAnsi="Arial" w:cs="Arial"/>
          <w:color w:val="000000" w:themeColor="text1"/>
          <w:szCs w:val="20"/>
        </w:rPr>
        <w:t xml:space="preserve">E High-risk (seriously abnormal and life-threatening) results identified outside normal opening hours are managed by our practice. </w:t>
      </w:r>
    </w:p>
    <w:p w14:paraId="2E1AFA2E" w14:textId="77777777" w:rsidR="002D7C62" w:rsidRPr="00F7229C" w:rsidRDefault="002D7C62" w:rsidP="00030598">
      <w:pPr>
        <w:rPr>
          <w:rFonts w:ascii="Arial" w:hAnsi="Arial" w:cs="Arial"/>
          <w:b/>
          <w:color w:val="FF0000"/>
          <w:szCs w:val="20"/>
        </w:rPr>
      </w:pPr>
      <w:r w:rsidRPr="00F7229C">
        <w:rPr>
          <w:rFonts w:ascii="Arial" w:hAnsi="Arial" w:cs="Arial"/>
          <w:b/>
          <w:color w:val="FF0000"/>
          <w:szCs w:val="20"/>
        </w:rPr>
        <w:t>You must:</w:t>
      </w:r>
    </w:p>
    <w:p w14:paraId="73625047" w14:textId="77777777" w:rsidR="002D7C62" w:rsidRPr="00F7229C" w:rsidRDefault="00030598" w:rsidP="002E21F1">
      <w:pPr>
        <w:pStyle w:val="ListParagraph"/>
        <w:numPr>
          <w:ilvl w:val="0"/>
          <w:numId w:val="257"/>
        </w:numPr>
        <w:rPr>
          <w:rFonts w:ascii="Arial" w:hAnsi="Arial" w:cs="Arial"/>
          <w:b/>
          <w:color w:val="FF0000"/>
          <w:szCs w:val="20"/>
        </w:rPr>
      </w:pPr>
      <w:r w:rsidRPr="00F7229C">
        <w:rPr>
          <w:rFonts w:ascii="Arial" w:hAnsi="Arial" w:cs="Arial"/>
          <w:b/>
          <w:color w:val="FF0000"/>
          <w:szCs w:val="20"/>
        </w:rPr>
        <w:t xml:space="preserve">give diagnostic services the contact details of the practitioner who ordered </w:t>
      </w:r>
      <w:r w:rsidR="002D7C62" w:rsidRPr="00F7229C">
        <w:rPr>
          <w:rFonts w:ascii="Arial" w:hAnsi="Arial" w:cs="Arial"/>
          <w:b/>
          <w:color w:val="FF0000"/>
          <w:szCs w:val="20"/>
        </w:rPr>
        <w:t>the investigation</w:t>
      </w:r>
    </w:p>
    <w:p w14:paraId="23FCF3AF" w14:textId="75A2C59C" w:rsidR="005C360E" w:rsidRPr="00F7229C" w:rsidRDefault="00030598" w:rsidP="002E21F1">
      <w:pPr>
        <w:pStyle w:val="ListParagraph"/>
        <w:numPr>
          <w:ilvl w:val="0"/>
          <w:numId w:val="257"/>
        </w:numPr>
        <w:rPr>
          <w:rFonts w:ascii="Arial" w:hAnsi="Arial" w:cs="Arial"/>
          <w:b/>
          <w:color w:val="FF0000"/>
          <w:szCs w:val="20"/>
        </w:rPr>
      </w:pPr>
      <w:r w:rsidRPr="00F7229C">
        <w:rPr>
          <w:rFonts w:ascii="Arial" w:hAnsi="Arial" w:cs="Arial"/>
          <w:b/>
          <w:color w:val="FF0000"/>
          <w:szCs w:val="20"/>
        </w:rPr>
        <w:t>have a process for managing high-risk results identified outside of normal opening hours.</w:t>
      </w:r>
    </w:p>
    <w:p w14:paraId="40D5E19C" w14:textId="77777777" w:rsidR="005C360E" w:rsidRPr="00F7229C" w:rsidRDefault="005C360E" w:rsidP="005C360E">
      <w:pPr>
        <w:rPr>
          <w:rFonts w:ascii="Arial" w:hAnsi="Arial" w:cs="Arial"/>
          <w:color w:val="000000" w:themeColor="text1"/>
          <w:szCs w:val="20"/>
        </w:rPr>
      </w:pPr>
      <w:r w:rsidRPr="00F7229C">
        <w:rPr>
          <w:rFonts w:ascii="Arial" w:hAnsi="Arial" w:cs="Arial"/>
          <w:color w:val="000000" w:themeColor="text1"/>
          <w:szCs w:val="20"/>
        </w:rPr>
        <w:t>You could:</w:t>
      </w:r>
    </w:p>
    <w:p w14:paraId="12FB1F32" w14:textId="77777777" w:rsidR="005C360E" w:rsidRPr="00F7229C" w:rsidRDefault="005C360E" w:rsidP="002E21F1">
      <w:pPr>
        <w:pStyle w:val="ListParagraph"/>
        <w:numPr>
          <w:ilvl w:val="0"/>
          <w:numId w:val="259"/>
        </w:numPr>
        <w:rPr>
          <w:rFonts w:ascii="Arial" w:hAnsi="Arial" w:cs="Arial"/>
          <w:color w:val="000000" w:themeColor="text1"/>
          <w:szCs w:val="20"/>
        </w:rPr>
      </w:pPr>
      <w:r w:rsidRPr="00F7229C">
        <w:rPr>
          <w:rFonts w:ascii="Arial" w:hAnsi="Arial" w:cs="Arial"/>
          <w:color w:val="000000" w:themeColor="text1"/>
          <w:szCs w:val="20"/>
        </w:rPr>
        <w:t>educate practice team members about how anyone who provides diagnostic services or receives high-risk results outside of normal opening hours can contact the practice team member/s who have access to the patient’s health record</w:t>
      </w:r>
    </w:p>
    <w:p w14:paraId="394DF95C" w14:textId="77777777" w:rsidR="005C360E" w:rsidRPr="00F7229C" w:rsidRDefault="005C360E" w:rsidP="002E21F1">
      <w:pPr>
        <w:pStyle w:val="ListParagraph"/>
        <w:numPr>
          <w:ilvl w:val="0"/>
          <w:numId w:val="259"/>
        </w:numPr>
        <w:rPr>
          <w:rFonts w:ascii="Arial" w:hAnsi="Arial" w:cs="Arial"/>
          <w:color w:val="000000" w:themeColor="text1"/>
          <w:szCs w:val="20"/>
        </w:rPr>
      </w:pPr>
      <w:r w:rsidRPr="00F7229C">
        <w:rPr>
          <w:rFonts w:ascii="Arial" w:hAnsi="Arial" w:cs="Arial"/>
          <w:color w:val="000000" w:themeColor="text1"/>
          <w:szCs w:val="20"/>
        </w:rPr>
        <w:t>provide current contact details to diagnostic services</w:t>
      </w:r>
    </w:p>
    <w:p w14:paraId="0083E943" w14:textId="2366B71B" w:rsidR="005C360E" w:rsidRPr="00F7229C" w:rsidRDefault="005C360E" w:rsidP="002E21F1">
      <w:pPr>
        <w:pStyle w:val="ListParagraph"/>
        <w:numPr>
          <w:ilvl w:val="0"/>
          <w:numId w:val="259"/>
        </w:numPr>
        <w:rPr>
          <w:rFonts w:ascii="Arial" w:hAnsi="Arial" w:cs="Arial"/>
          <w:color w:val="000000" w:themeColor="text1"/>
          <w:szCs w:val="20"/>
        </w:rPr>
      </w:pPr>
      <w:r w:rsidRPr="00F7229C">
        <w:rPr>
          <w:rFonts w:ascii="Arial" w:hAnsi="Arial" w:cs="Arial"/>
          <w:color w:val="000000" w:themeColor="text1"/>
          <w:szCs w:val="20"/>
        </w:rPr>
        <w:t>provide the contact details of the practice team members who can be contacted outside of normal opening hours when a diagnostic service receives high-risk patient results outside of normal opening hours.</w:t>
      </w:r>
    </w:p>
    <w:p w14:paraId="18EF9042" w14:textId="77777777" w:rsidR="007E2BC1" w:rsidRDefault="007E2BC1" w:rsidP="005C360E">
      <w:pPr>
        <w:rPr>
          <w:rFonts w:ascii="Arial" w:hAnsi="Arial" w:cs="Arial"/>
          <w:b/>
          <w:sz w:val="24"/>
          <w:szCs w:val="20"/>
        </w:rPr>
      </w:pPr>
    </w:p>
    <w:p w14:paraId="0E552447" w14:textId="77777777" w:rsidR="007E2BC1" w:rsidRDefault="007E2BC1" w:rsidP="005C360E">
      <w:pPr>
        <w:rPr>
          <w:rFonts w:ascii="Arial" w:hAnsi="Arial" w:cs="Arial"/>
          <w:b/>
          <w:sz w:val="24"/>
          <w:szCs w:val="20"/>
        </w:rPr>
      </w:pPr>
    </w:p>
    <w:p w14:paraId="032793B0" w14:textId="77777777" w:rsidR="007E2BC1" w:rsidRDefault="007E2BC1" w:rsidP="005C360E">
      <w:pPr>
        <w:rPr>
          <w:rFonts w:ascii="Arial" w:hAnsi="Arial" w:cs="Arial"/>
          <w:b/>
          <w:sz w:val="24"/>
          <w:szCs w:val="20"/>
        </w:rPr>
      </w:pPr>
    </w:p>
    <w:p w14:paraId="22D3E3EB" w14:textId="77777777" w:rsidR="007E2BC1" w:rsidRDefault="007E2BC1" w:rsidP="005C360E">
      <w:pPr>
        <w:rPr>
          <w:rFonts w:ascii="Arial" w:hAnsi="Arial" w:cs="Arial"/>
          <w:b/>
          <w:sz w:val="24"/>
          <w:szCs w:val="20"/>
        </w:rPr>
      </w:pPr>
    </w:p>
    <w:p w14:paraId="36259AA4" w14:textId="77777777" w:rsidR="007E2BC1" w:rsidRDefault="007E2BC1" w:rsidP="005C360E">
      <w:pPr>
        <w:rPr>
          <w:rFonts w:ascii="Arial" w:hAnsi="Arial" w:cs="Arial"/>
          <w:b/>
          <w:sz w:val="24"/>
          <w:szCs w:val="20"/>
        </w:rPr>
      </w:pPr>
    </w:p>
    <w:p w14:paraId="00A7FA14" w14:textId="77777777" w:rsidR="007E2BC1" w:rsidRDefault="007E2BC1" w:rsidP="005C360E">
      <w:pPr>
        <w:rPr>
          <w:rFonts w:ascii="Arial" w:hAnsi="Arial" w:cs="Arial"/>
          <w:b/>
          <w:sz w:val="24"/>
          <w:szCs w:val="20"/>
        </w:rPr>
      </w:pPr>
    </w:p>
    <w:p w14:paraId="37F2D56C" w14:textId="77777777" w:rsidR="007E2BC1" w:rsidRDefault="007E2BC1" w:rsidP="005C360E">
      <w:pPr>
        <w:rPr>
          <w:rFonts w:ascii="Arial" w:hAnsi="Arial" w:cs="Arial"/>
          <w:b/>
          <w:sz w:val="24"/>
          <w:szCs w:val="20"/>
        </w:rPr>
      </w:pPr>
    </w:p>
    <w:p w14:paraId="1327AC0A" w14:textId="77777777" w:rsidR="007E2BC1" w:rsidRDefault="007E2BC1" w:rsidP="005C360E">
      <w:pPr>
        <w:rPr>
          <w:rFonts w:ascii="Arial" w:hAnsi="Arial" w:cs="Arial"/>
          <w:b/>
          <w:sz w:val="24"/>
          <w:szCs w:val="20"/>
        </w:rPr>
      </w:pPr>
    </w:p>
    <w:p w14:paraId="368B39B0" w14:textId="2D29FDE9" w:rsidR="00030598" w:rsidRPr="00F7229C" w:rsidRDefault="005C360E" w:rsidP="005C360E">
      <w:pPr>
        <w:rPr>
          <w:rFonts w:ascii="Arial" w:hAnsi="Arial" w:cs="Arial"/>
          <w:b/>
          <w:sz w:val="24"/>
          <w:szCs w:val="20"/>
        </w:rPr>
      </w:pPr>
      <w:r w:rsidRPr="00F7229C">
        <w:rPr>
          <w:rFonts w:ascii="Arial" w:hAnsi="Arial" w:cs="Arial"/>
          <w:b/>
          <w:sz w:val="24"/>
          <w:szCs w:val="20"/>
        </w:rPr>
        <w:lastRenderedPageBreak/>
        <w:t>Criterion GP2.3 – Engaging with other services</w:t>
      </w:r>
    </w:p>
    <w:p w14:paraId="17943E62" w14:textId="023A736A" w:rsidR="005C360E" w:rsidRPr="00F7229C" w:rsidRDefault="005C360E" w:rsidP="005C360E">
      <w:pPr>
        <w:rPr>
          <w:rFonts w:ascii="Arial" w:hAnsi="Arial" w:cs="Arial"/>
          <w:b/>
          <w:color w:val="FF0000"/>
          <w:szCs w:val="20"/>
        </w:rPr>
      </w:pPr>
      <w:r w:rsidRPr="00F7229C">
        <w:rPr>
          <w:rFonts w:ascii="Arial" w:hAnsi="Arial" w:cs="Arial"/>
          <w:b/>
          <w:color w:val="FF0000"/>
          <w:szCs w:val="20"/>
        </w:rPr>
        <w:t>Indicators</w:t>
      </w:r>
    </w:p>
    <w:p w14:paraId="3B3BF4D8" w14:textId="5C7FDB51" w:rsidR="005C360E" w:rsidRPr="00F7229C" w:rsidRDefault="005C360E" w:rsidP="005C360E">
      <w:pPr>
        <w:rPr>
          <w:rFonts w:ascii="Arial" w:hAnsi="Arial" w:cs="Arial"/>
          <w:szCs w:val="20"/>
        </w:rPr>
      </w:pPr>
      <w:r w:rsidRPr="00F7229C">
        <w:rPr>
          <w:rFonts w:ascii="Arial" w:hAnsi="Arial" w:cs="Arial"/>
          <w:szCs w:val="20"/>
        </w:rPr>
        <w:t>GP2.3</w:t>
      </w:r>
      <w:r w:rsidRPr="00F7229C">
        <w:rPr>
          <w:rFonts w:ascii="Arial" w:hAnsi="Arial" w:cs="Arial"/>
          <w:color w:val="000000" w:themeColor="text1"/>
          <w:szCs w:val="20"/>
        </w:rPr>
        <w:t>►</w:t>
      </w:r>
      <w:r w:rsidRPr="00F7229C">
        <w:rPr>
          <w:rFonts w:ascii="Arial" w:hAnsi="Arial" w:cs="Arial"/>
          <w:szCs w:val="20"/>
        </w:rPr>
        <w:t xml:space="preserve">A Our practice collaborates with other health services to deliver comprehensive care. </w:t>
      </w:r>
    </w:p>
    <w:p w14:paraId="454BA65F" w14:textId="4A5DE282" w:rsidR="005C360E" w:rsidRPr="00F7229C" w:rsidRDefault="005C360E" w:rsidP="005C360E">
      <w:pPr>
        <w:rPr>
          <w:rFonts w:ascii="Arial" w:hAnsi="Arial" w:cs="Arial"/>
          <w:szCs w:val="20"/>
        </w:rPr>
      </w:pPr>
      <w:r w:rsidRPr="00F7229C">
        <w:rPr>
          <w:rFonts w:ascii="Arial" w:hAnsi="Arial" w:cs="Arial"/>
          <w:szCs w:val="20"/>
        </w:rPr>
        <w:t>GP2.3</w:t>
      </w:r>
      <w:r w:rsidRPr="00F7229C">
        <w:rPr>
          <w:rFonts w:ascii="Arial" w:hAnsi="Arial" w:cs="Arial"/>
          <w:color w:val="000000" w:themeColor="text1"/>
          <w:szCs w:val="20"/>
        </w:rPr>
        <w:t>►</w:t>
      </w:r>
      <w:r w:rsidRPr="00F7229C">
        <w:rPr>
          <w:rFonts w:ascii="Arial" w:hAnsi="Arial" w:cs="Arial"/>
          <w:szCs w:val="20"/>
        </w:rPr>
        <w:t>B Our practice’s referral letters are legible and contain all required information.</w:t>
      </w:r>
    </w:p>
    <w:p w14:paraId="1BF638A7" w14:textId="656D29E5" w:rsidR="005C360E" w:rsidRPr="00F7229C" w:rsidRDefault="005C360E" w:rsidP="005C360E">
      <w:pPr>
        <w:rPr>
          <w:rFonts w:ascii="Arial" w:hAnsi="Arial" w:cs="Arial"/>
          <w:b/>
          <w:color w:val="FF0000"/>
          <w:szCs w:val="20"/>
        </w:rPr>
      </w:pPr>
      <w:r w:rsidRPr="00F7229C">
        <w:rPr>
          <w:rFonts w:ascii="Arial" w:hAnsi="Arial" w:cs="Arial"/>
          <w:b/>
          <w:color w:val="FF0000"/>
          <w:szCs w:val="20"/>
        </w:rPr>
        <w:t>Why this is important</w:t>
      </w:r>
    </w:p>
    <w:p w14:paraId="630D4E16" w14:textId="6070E01F" w:rsidR="007E2BC1" w:rsidRDefault="005C360E" w:rsidP="005C360E">
      <w:pPr>
        <w:rPr>
          <w:rFonts w:ascii="Arial" w:hAnsi="Arial" w:cs="Arial"/>
          <w:szCs w:val="20"/>
        </w:rPr>
      </w:pPr>
      <w:r w:rsidRPr="00F7229C">
        <w:rPr>
          <w:rFonts w:ascii="Arial" w:hAnsi="Arial" w:cs="Arial"/>
          <w:szCs w:val="20"/>
        </w:rPr>
        <w:t xml:space="preserve">By working cooperatively with other healthcare providers and services, you can provide optimal care to patients whose healthcare requires integration of multiple services. These services may include: </w:t>
      </w:r>
    </w:p>
    <w:p w14:paraId="695ACED1" w14:textId="7D34C65C" w:rsidR="005C360E" w:rsidRPr="00F7229C" w:rsidRDefault="007E2BC1" w:rsidP="002E21F1">
      <w:pPr>
        <w:pStyle w:val="ListParagraph"/>
        <w:numPr>
          <w:ilvl w:val="0"/>
          <w:numId w:val="260"/>
        </w:numPr>
        <w:rPr>
          <w:rFonts w:ascii="Arial" w:hAnsi="Arial" w:cs="Arial"/>
          <w:szCs w:val="20"/>
        </w:rPr>
      </w:pPr>
      <w:r>
        <w:rPr>
          <w:rFonts w:ascii="Arial" w:hAnsi="Arial" w:cs="Arial"/>
          <w:szCs w:val="20"/>
        </w:rPr>
        <w:t>A</w:t>
      </w:r>
      <w:r w:rsidR="005C360E" w:rsidRPr="00F7229C">
        <w:rPr>
          <w:rFonts w:ascii="Arial" w:hAnsi="Arial" w:cs="Arial"/>
          <w:szCs w:val="20"/>
        </w:rPr>
        <w:t>llied health</w:t>
      </w:r>
    </w:p>
    <w:p w14:paraId="2877CD44" w14:textId="6CD4040E"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Pharmacy</w:t>
      </w:r>
    </w:p>
    <w:p w14:paraId="1215D72F" w14:textId="01BAD9C1"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Diagnostic</w:t>
      </w:r>
    </w:p>
    <w:p w14:paraId="132F87B8" w14:textId="508FFF32"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Social</w:t>
      </w:r>
    </w:p>
    <w:p w14:paraId="1466023D" w14:textId="0CFCC2D7"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Disability</w:t>
      </w:r>
    </w:p>
    <w:p w14:paraId="6E234523" w14:textId="77777777"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Aboriginal and Torres Strait Islander health</w:t>
      </w:r>
    </w:p>
    <w:p w14:paraId="611C5582" w14:textId="28A48D12"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Community</w:t>
      </w:r>
    </w:p>
    <w:p w14:paraId="7E551DE8" w14:textId="77777777" w:rsidR="005C360E" w:rsidRPr="00F7229C" w:rsidRDefault="005C360E" w:rsidP="002E21F1">
      <w:pPr>
        <w:pStyle w:val="ListParagraph"/>
        <w:numPr>
          <w:ilvl w:val="0"/>
          <w:numId w:val="260"/>
        </w:numPr>
        <w:rPr>
          <w:rFonts w:ascii="Arial" w:hAnsi="Arial" w:cs="Arial"/>
          <w:szCs w:val="20"/>
        </w:rPr>
      </w:pPr>
      <w:r w:rsidRPr="00F7229C">
        <w:rPr>
          <w:rFonts w:ascii="Arial" w:hAnsi="Arial" w:cs="Arial"/>
          <w:szCs w:val="20"/>
        </w:rPr>
        <w:t xml:space="preserve">hospitals. </w:t>
      </w:r>
    </w:p>
    <w:p w14:paraId="4E77CFD6" w14:textId="3D78CA01" w:rsidR="005C360E" w:rsidRPr="00F7229C" w:rsidRDefault="005C360E" w:rsidP="005C360E">
      <w:pPr>
        <w:rPr>
          <w:rFonts w:ascii="Arial" w:hAnsi="Arial" w:cs="Arial"/>
          <w:szCs w:val="20"/>
        </w:rPr>
      </w:pPr>
      <w:r w:rsidRPr="00F7229C">
        <w:rPr>
          <w:rFonts w:ascii="Arial" w:hAnsi="Arial" w:cs="Arial"/>
          <w:szCs w:val="20"/>
        </w:rPr>
        <w:t>Given coordination of care for individuals, families and communities is part of a GP’s accepted role and is associated with improved health outcomes for patients,</w:t>
      </w:r>
      <w:r w:rsidR="00725347">
        <w:rPr>
          <w:rStyle w:val="EndnoteReference"/>
          <w:rFonts w:ascii="Arial" w:hAnsi="Arial" w:cs="Arial"/>
          <w:szCs w:val="20"/>
        </w:rPr>
        <w:endnoteReference w:id="55"/>
      </w:r>
      <w:r w:rsidRPr="00F7229C">
        <w:rPr>
          <w:rFonts w:ascii="Arial" w:hAnsi="Arial" w:cs="Arial"/>
          <w:szCs w:val="20"/>
        </w:rPr>
        <w:t xml:space="preserve"> engaging with other services is an important feature of providing high-quality healthcare.</w:t>
      </w:r>
    </w:p>
    <w:p w14:paraId="0FC6694D" w14:textId="318C1DA7" w:rsidR="005C360E" w:rsidRPr="00A64C59" w:rsidRDefault="005C360E" w:rsidP="005C360E">
      <w:pPr>
        <w:rPr>
          <w:rFonts w:ascii="Arial" w:hAnsi="Arial" w:cs="Arial"/>
          <w:b/>
          <w:color w:val="FF0000"/>
          <w:szCs w:val="20"/>
        </w:rPr>
      </w:pPr>
      <w:r w:rsidRPr="00A64C59">
        <w:rPr>
          <w:rFonts w:ascii="Arial" w:hAnsi="Arial" w:cs="Arial"/>
          <w:b/>
          <w:color w:val="FF0000"/>
          <w:szCs w:val="20"/>
        </w:rPr>
        <w:t>Meeting this Criterion</w:t>
      </w:r>
    </w:p>
    <w:p w14:paraId="51AE94B7" w14:textId="4C815272" w:rsidR="005C360E" w:rsidRPr="00F7229C" w:rsidRDefault="005C360E" w:rsidP="005C360E">
      <w:pPr>
        <w:rPr>
          <w:rFonts w:ascii="Arial" w:hAnsi="Arial" w:cs="Arial"/>
          <w:i/>
          <w:szCs w:val="20"/>
        </w:rPr>
      </w:pPr>
      <w:r w:rsidRPr="00F7229C">
        <w:rPr>
          <w:rFonts w:ascii="Arial" w:hAnsi="Arial" w:cs="Arial"/>
          <w:i/>
          <w:szCs w:val="20"/>
        </w:rPr>
        <w:t>Coordinating comprehensive care with other services</w:t>
      </w:r>
    </w:p>
    <w:p w14:paraId="35A29377" w14:textId="77777777" w:rsidR="005C360E" w:rsidRPr="00F7229C" w:rsidRDefault="005C360E" w:rsidP="005C360E">
      <w:pPr>
        <w:rPr>
          <w:rFonts w:ascii="Arial" w:hAnsi="Arial" w:cs="Arial"/>
          <w:szCs w:val="20"/>
        </w:rPr>
      </w:pPr>
      <w:r w:rsidRPr="00F7229C">
        <w:rPr>
          <w:rFonts w:ascii="Arial" w:hAnsi="Arial" w:cs="Arial"/>
          <w:szCs w:val="20"/>
        </w:rPr>
        <w:t xml:space="preserve">Your practice must be aware of the local healthcare providers and services that can support patients. These may be providers within or outside of the practice. This awareness includes having access to up-to-date written or electronic information about local providers delivering health, disability, community and mental health services. For example, you could have a register of these services (which will be particularly useful for new members of the practice team). </w:t>
      </w:r>
    </w:p>
    <w:p w14:paraId="6DE021F7" w14:textId="77777777" w:rsidR="005C360E" w:rsidRPr="00F7229C" w:rsidRDefault="005C360E" w:rsidP="005C360E">
      <w:pPr>
        <w:rPr>
          <w:rFonts w:ascii="Arial" w:hAnsi="Arial" w:cs="Arial"/>
          <w:szCs w:val="20"/>
        </w:rPr>
      </w:pPr>
      <w:r w:rsidRPr="00F7229C">
        <w:rPr>
          <w:rFonts w:ascii="Arial" w:hAnsi="Arial" w:cs="Arial"/>
          <w:szCs w:val="20"/>
        </w:rPr>
        <w:t xml:space="preserve">Your practice needs to have processes to engage with other healthcare providers, foster good working relationships and support inter-professional collaboration so you can achieve good collaborative patient care with these services when required. </w:t>
      </w:r>
    </w:p>
    <w:p w14:paraId="5D69437B" w14:textId="77777777" w:rsidR="005C360E" w:rsidRPr="00F7229C" w:rsidRDefault="005C360E" w:rsidP="005C360E">
      <w:pPr>
        <w:rPr>
          <w:rFonts w:ascii="Arial" w:hAnsi="Arial" w:cs="Arial"/>
          <w:szCs w:val="20"/>
        </w:rPr>
      </w:pPr>
      <w:r w:rsidRPr="00F7229C">
        <w:rPr>
          <w:rFonts w:ascii="Arial" w:hAnsi="Arial" w:cs="Arial"/>
          <w:szCs w:val="20"/>
        </w:rPr>
        <w:t xml:space="preserve">It is important to be proactive in connecting patients with other community-based services outside your practice, such as health and aged care services. </w:t>
      </w:r>
    </w:p>
    <w:p w14:paraId="2E8F5A20" w14:textId="2A4EBFAB" w:rsidR="005C360E" w:rsidRPr="00F7229C" w:rsidRDefault="005C360E" w:rsidP="005C360E">
      <w:pPr>
        <w:rPr>
          <w:rFonts w:ascii="Arial" w:hAnsi="Arial" w:cs="Arial"/>
          <w:szCs w:val="20"/>
        </w:rPr>
      </w:pPr>
      <w:r w:rsidRPr="00F7229C">
        <w:rPr>
          <w:rFonts w:ascii="Arial" w:hAnsi="Arial" w:cs="Arial"/>
          <w:szCs w:val="20"/>
        </w:rPr>
        <w:t>Your practice needs to understand the different referral arrangements for public and private providers.</w:t>
      </w:r>
    </w:p>
    <w:p w14:paraId="39ED697F" w14:textId="6728094A" w:rsidR="005C360E" w:rsidRPr="00F7229C" w:rsidRDefault="005C360E" w:rsidP="005C360E">
      <w:pPr>
        <w:rPr>
          <w:rFonts w:ascii="Arial" w:hAnsi="Arial" w:cs="Arial"/>
          <w:i/>
          <w:szCs w:val="20"/>
        </w:rPr>
      </w:pPr>
      <w:r w:rsidRPr="00F7229C">
        <w:rPr>
          <w:rFonts w:ascii="Arial" w:hAnsi="Arial" w:cs="Arial"/>
          <w:i/>
          <w:szCs w:val="20"/>
        </w:rPr>
        <w:t>Referral letters</w:t>
      </w:r>
    </w:p>
    <w:p w14:paraId="5E2726E2" w14:textId="77777777" w:rsidR="005C360E" w:rsidRPr="00F7229C" w:rsidRDefault="005C360E" w:rsidP="005C360E">
      <w:pPr>
        <w:rPr>
          <w:rFonts w:ascii="Arial" w:hAnsi="Arial" w:cs="Arial"/>
          <w:szCs w:val="20"/>
        </w:rPr>
      </w:pPr>
      <w:r w:rsidRPr="00F7229C">
        <w:rPr>
          <w:rFonts w:ascii="Arial" w:hAnsi="Arial" w:cs="Arial"/>
          <w:szCs w:val="20"/>
        </w:rPr>
        <w:t>Referral letters are critical in integrating the care of patients with external healthcare providers. Referral letters must:</w:t>
      </w:r>
    </w:p>
    <w:p w14:paraId="52300AF5"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lastRenderedPageBreak/>
        <w:t>include the name and contact details of the referring doctor and the practice</w:t>
      </w:r>
    </w:p>
    <w:p w14:paraId="051DF9A5"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be legible</w:t>
      </w:r>
    </w:p>
    <w:p w14:paraId="2C66D6A9"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include the patient’s name and date of birth, and at least one other patient identifier</w:t>
      </w:r>
    </w:p>
    <w:p w14:paraId="0F5587BD"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explain the purpose of the referral</w:t>
      </w:r>
    </w:p>
    <w:p w14:paraId="7AABD930"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contain enough information (relevant history, examination findings and current management) so that the other healthcare provider can provide appropriate care to the patient</w:t>
      </w:r>
    </w:p>
    <w:p w14:paraId="402B1E1B"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not include sensitive patient health information that is not relevant to the referral</w:t>
      </w:r>
    </w:p>
    <w:p w14:paraId="4E892F30"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include a list of known allergies, adverse drug reactions and current medicines</w:t>
      </w:r>
    </w:p>
    <w:p w14:paraId="4B2208F4" w14:textId="77777777" w:rsidR="005C360E" w:rsidRPr="00F7229C" w:rsidRDefault="005C360E" w:rsidP="002E21F1">
      <w:pPr>
        <w:pStyle w:val="ListParagraph"/>
        <w:numPr>
          <w:ilvl w:val="0"/>
          <w:numId w:val="261"/>
        </w:numPr>
        <w:rPr>
          <w:rFonts w:ascii="Arial" w:hAnsi="Arial" w:cs="Arial"/>
          <w:szCs w:val="20"/>
        </w:rPr>
      </w:pPr>
      <w:r w:rsidRPr="00F7229C">
        <w:rPr>
          <w:rFonts w:ascii="Arial" w:hAnsi="Arial" w:cs="Arial"/>
          <w:szCs w:val="20"/>
        </w:rPr>
        <w:t xml:space="preserve">identify the healthcare setting to where the referral is being made (eg the specialist consultancy). </w:t>
      </w:r>
    </w:p>
    <w:p w14:paraId="56873529" w14:textId="77777777" w:rsidR="005C360E" w:rsidRPr="00F7229C" w:rsidRDefault="005C360E" w:rsidP="005C360E">
      <w:pPr>
        <w:rPr>
          <w:rFonts w:ascii="Arial" w:hAnsi="Arial" w:cs="Arial"/>
          <w:szCs w:val="20"/>
        </w:rPr>
      </w:pPr>
      <w:r w:rsidRPr="00F7229C">
        <w:rPr>
          <w:rFonts w:ascii="Arial" w:hAnsi="Arial" w:cs="Arial"/>
          <w:szCs w:val="20"/>
        </w:rPr>
        <w:t>If appropriate, referrals could also contain:</w:t>
      </w:r>
    </w:p>
    <w:p w14:paraId="6357DFBB" w14:textId="77777777" w:rsidR="005C360E" w:rsidRPr="00F7229C" w:rsidRDefault="005C360E" w:rsidP="002E21F1">
      <w:pPr>
        <w:pStyle w:val="ListParagraph"/>
        <w:numPr>
          <w:ilvl w:val="0"/>
          <w:numId w:val="262"/>
        </w:numPr>
        <w:rPr>
          <w:rFonts w:ascii="Arial" w:hAnsi="Arial" w:cs="Arial"/>
          <w:szCs w:val="20"/>
        </w:rPr>
      </w:pPr>
      <w:r w:rsidRPr="00F7229C">
        <w:rPr>
          <w:rFonts w:ascii="Arial" w:hAnsi="Arial" w:cs="Arial"/>
          <w:szCs w:val="20"/>
        </w:rPr>
        <w:t>the name of the healthcare provider to whom the referral is being made, if known</w:t>
      </w:r>
    </w:p>
    <w:p w14:paraId="7EAA5266" w14:textId="27D6EAA4" w:rsidR="005C360E" w:rsidRPr="00F7229C" w:rsidRDefault="005C360E" w:rsidP="002E21F1">
      <w:pPr>
        <w:pStyle w:val="ListParagraph"/>
        <w:numPr>
          <w:ilvl w:val="0"/>
          <w:numId w:val="262"/>
        </w:numPr>
        <w:rPr>
          <w:rFonts w:ascii="Arial" w:hAnsi="Arial" w:cs="Arial"/>
          <w:szCs w:val="20"/>
        </w:rPr>
      </w:pPr>
      <w:r w:rsidRPr="00F7229C">
        <w:rPr>
          <w:rFonts w:ascii="Arial" w:hAnsi="Arial" w:cs="Arial"/>
          <w:szCs w:val="20"/>
        </w:rPr>
        <w:t>any relevant information that will help other healthcare providers deliver culturally safe and respectful care (eg language spoken, the need for an interpreter or other communication requirements).</w:t>
      </w:r>
    </w:p>
    <w:p w14:paraId="7AF45FC1" w14:textId="27C1F227" w:rsidR="005C360E" w:rsidRPr="00F7229C" w:rsidRDefault="005C360E" w:rsidP="005C360E">
      <w:pPr>
        <w:rPr>
          <w:rFonts w:ascii="Arial" w:hAnsi="Arial" w:cs="Arial"/>
          <w:i/>
          <w:szCs w:val="20"/>
        </w:rPr>
      </w:pPr>
      <w:r w:rsidRPr="00F7229C">
        <w:rPr>
          <w:rFonts w:ascii="Arial" w:hAnsi="Arial" w:cs="Arial"/>
          <w:i/>
          <w:szCs w:val="20"/>
        </w:rPr>
        <w:t>Patient information in referrals</w:t>
      </w:r>
    </w:p>
    <w:p w14:paraId="4520D449" w14:textId="77777777" w:rsidR="00B3287C" w:rsidRPr="00F7229C" w:rsidRDefault="005C360E" w:rsidP="005C360E">
      <w:pPr>
        <w:rPr>
          <w:rFonts w:ascii="Arial" w:hAnsi="Arial" w:cs="Arial"/>
          <w:szCs w:val="20"/>
        </w:rPr>
      </w:pPr>
      <w:r w:rsidRPr="00F7229C">
        <w:rPr>
          <w:rFonts w:ascii="Arial" w:hAnsi="Arial" w:cs="Arial"/>
          <w:szCs w:val="20"/>
        </w:rPr>
        <w:t xml:space="preserve">Most of the information needed in a referral may be found in the patient’s health summary. Although many practices routinely incorporate a copy of the patient’s health summary into a referral letter, or attach the summary as a separate document, you only need to provide clinically relevant patient health information. Information is clinically relevant if the practitioner who is receiving the referral needs that information to diagnose and treat the patient. For example, information regarding a patient’s previous termination of pregnancy or sexually transmissible infection (STI) is unlikely to be of clinical relevance to a physiotherapist, but likely would be to an obstetrician or gynaecologist. </w:t>
      </w:r>
    </w:p>
    <w:p w14:paraId="1CB6B171" w14:textId="0FD46EBD" w:rsidR="005C360E" w:rsidRPr="00F7229C" w:rsidRDefault="005C360E" w:rsidP="005C360E">
      <w:pPr>
        <w:rPr>
          <w:rFonts w:ascii="Arial" w:hAnsi="Arial" w:cs="Arial"/>
          <w:szCs w:val="20"/>
        </w:rPr>
      </w:pPr>
      <w:r w:rsidRPr="00F7229C">
        <w:rPr>
          <w:rFonts w:ascii="Arial" w:hAnsi="Arial" w:cs="Arial"/>
          <w:szCs w:val="20"/>
        </w:rPr>
        <w:t>You could also offer patients the opportunity to read a referral letter before it is sent. You must consider your obligations under the Privacy Act 1988 before using or disc</w:t>
      </w:r>
      <w:r w:rsidR="00725347">
        <w:rPr>
          <w:rFonts w:ascii="Arial" w:hAnsi="Arial" w:cs="Arial"/>
          <w:szCs w:val="20"/>
        </w:rPr>
        <w:t>losing any health information.</w:t>
      </w:r>
      <w:r w:rsidR="00725347">
        <w:rPr>
          <w:rStyle w:val="EndnoteReference"/>
          <w:rFonts w:ascii="Arial" w:hAnsi="Arial" w:cs="Arial"/>
          <w:szCs w:val="20"/>
        </w:rPr>
        <w:endnoteReference w:id="56"/>
      </w:r>
    </w:p>
    <w:p w14:paraId="070B6E0E" w14:textId="4C9DDB05" w:rsidR="00B3287C" w:rsidRPr="00F7229C" w:rsidRDefault="00B3287C" w:rsidP="005C360E">
      <w:pPr>
        <w:rPr>
          <w:rFonts w:ascii="Arial" w:hAnsi="Arial" w:cs="Arial"/>
          <w:i/>
          <w:szCs w:val="20"/>
        </w:rPr>
      </w:pPr>
      <w:r w:rsidRPr="00F7229C">
        <w:rPr>
          <w:rFonts w:ascii="Arial" w:hAnsi="Arial" w:cs="Arial"/>
          <w:i/>
          <w:szCs w:val="20"/>
        </w:rPr>
        <w:t>Emailing referrals</w:t>
      </w:r>
    </w:p>
    <w:p w14:paraId="67DBF676" w14:textId="441BD96A" w:rsidR="00B3287C" w:rsidRPr="00F7229C" w:rsidRDefault="00B3287C" w:rsidP="005C360E">
      <w:pPr>
        <w:rPr>
          <w:rFonts w:ascii="Arial" w:hAnsi="Arial" w:cs="Arial"/>
          <w:szCs w:val="20"/>
        </w:rPr>
      </w:pPr>
      <w:r w:rsidRPr="00F7229C">
        <w:rPr>
          <w:rFonts w:ascii="Arial" w:hAnsi="Arial" w:cs="Arial"/>
          <w:szCs w:val="20"/>
        </w:rPr>
        <w:t xml:space="preserve">The RACGP has developed a matrix that shows the risk associated with emailing certain types of information to patients or other healthcare providers, depending on your practice’s policies and processes. The matrix is available at </w:t>
      </w:r>
      <w:hyperlink r:id="rId51" w:history="1">
        <w:r w:rsidRPr="000A6F19">
          <w:rPr>
            <w:rStyle w:val="Hyperlink"/>
            <w:rFonts w:ascii="Arial" w:hAnsi="Arial" w:cs="Arial"/>
            <w:szCs w:val="20"/>
          </w:rPr>
          <w:t>www.racgp.org.au/your-practice/ehealth/protectinginformation/email</w:t>
        </w:r>
      </w:hyperlink>
      <w:r w:rsidRPr="00F7229C">
        <w:rPr>
          <w:rFonts w:ascii="Arial" w:hAnsi="Arial" w:cs="Arial"/>
          <w:szCs w:val="20"/>
        </w:rPr>
        <w:t xml:space="preserve"> </w:t>
      </w:r>
    </w:p>
    <w:p w14:paraId="31B5F6FB" w14:textId="77777777" w:rsidR="00B3287C" w:rsidRPr="00F7229C" w:rsidRDefault="00B3287C" w:rsidP="005C360E">
      <w:pPr>
        <w:rPr>
          <w:rFonts w:ascii="Arial" w:hAnsi="Arial" w:cs="Arial"/>
          <w:szCs w:val="20"/>
        </w:rPr>
      </w:pPr>
      <w:r w:rsidRPr="00F7229C">
        <w:rPr>
          <w:rFonts w:ascii="Arial" w:hAnsi="Arial" w:cs="Arial"/>
          <w:szCs w:val="20"/>
        </w:rPr>
        <w:t xml:space="preserve">Although the Privacy Act 1988 does not prescribe the method of communication a healthcare organisation uses to pass on health information to patients or third parties, it does require that you must take reasonable steps to protect the information and the patient’s privacy.  </w:t>
      </w:r>
    </w:p>
    <w:p w14:paraId="0B581157" w14:textId="2CD0C36A" w:rsidR="00B3287C" w:rsidRPr="00F7229C" w:rsidRDefault="00B3287C" w:rsidP="005C360E">
      <w:pPr>
        <w:rPr>
          <w:rFonts w:ascii="Arial" w:hAnsi="Arial" w:cs="Arial"/>
          <w:szCs w:val="20"/>
        </w:rPr>
      </w:pPr>
      <w:r w:rsidRPr="00F7229C">
        <w:rPr>
          <w:rFonts w:ascii="Arial" w:hAnsi="Arial" w:cs="Arial"/>
          <w:szCs w:val="20"/>
        </w:rPr>
        <w:t>Your practice needs to have systems so you respond to emails and other electronic communication in a timely and appropriate manner.</w:t>
      </w:r>
    </w:p>
    <w:p w14:paraId="7B39331B" w14:textId="5F55F3A5" w:rsidR="00B3287C" w:rsidRPr="00F7229C" w:rsidRDefault="00B3287C" w:rsidP="005C360E">
      <w:pPr>
        <w:rPr>
          <w:rFonts w:ascii="Arial" w:hAnsi="Arial" w:cs="Arial"/>
          <w:i/>
          <w:szCs w:val="20"/>
        </w:rPr>
      </w:pPr>
      <w:r w:rsidRPr="00F7229C">
        <w:rPr>
          <w:rFonts w:ascii="Arial" w:hAnsi="Arial" w:cs="Arial"/>
          <w:i/>
          <w:szCs w:val="20"/>
        </w:rPr>
        <w:t>Telephone referrals</w:t>
      </w:r>
    </w:p>
    <w:p w14:paraId="5213DEC4" w14:textId="3B46B191" w:rsidR="00B3287C" w:rsidRPr="00F7229C" w:rsidRDefault="00B3287C" w:rsidP="005C360E">
      <w:pPr>
        <w:rPr>
          <w:rFonts w:ascii="Arial" w:hAnsi="Arial" w:cs="Arial"/>
          <w:szCs w:val="20"/>
        </w:rPr>
      </w:pPr>
      <w:r w:rsidRPr="00F7229C">
        <w:rPr>
          <w:rFonts w:ascii="Arial" w:hAnsi="Arial" w:cs="Arial"/>
          <w:szCs w:val="20"/>
        </w:rPr>
        <w:lastRenderedPageBreak/>
        <w:t>A telephone referral may be appropriate in the case of an emergency or other unusual circumstance. You must record details of the telephone referral in the patient’s health record.</w:t>
      </w:r>
    </w:p>
    <w:p w14:paraId="4B072B58" w14:textId="1FA1A1F8" w:rsidR="00B3287C" w:rsidRPr="00F7229C" w:rsidRDefault="00B3287C" w:rsidP="005C360E">
      <w:pPr>
        <w:rPr>
          <w:rFonts w:ascii="Arial" w:hAnsi="Arial" w:cs="Arial"/>
          <w:i/>
          <w:szCs w:val="20"/>
        </w:rPr>
      </w:pPr>
      <w:r w:rsidRPr="00F7229C">
        <w:rPr>
          <w:rFonts w:ascii="Arial" w:hAnsi="Arial" w:cs="Arial"/>
          <w:i/>
          <w:szCs w:val="20"/>
        </w:rPr>
        <w:t>Keep copies of referrals</w:t>
      </w:r>
    </w:p>
    <w:p w14:paraId="73D72489" w14:textId="13EAEB8F" w:rsidR="00B3287C" w:rsidRPr="00F7229C" w:rsidRDefault="00B3287C" w:rsidP="005C360E">
      <w:pPr>
        <w:rPr>
          <w:rFonts w:ascii="Arial" w:hAnsi="Arial" w:cs="Arial"/>
          <w:szCs w:val="20"/>
        </w:rPr>
      </w:pPr>
      <w:r w:rsidRPr="00F7229C">
        <w:rPr>
          <w:rFonts w:ascii="Arial" w:hAnsi="Arial" w:cs="Arial"/>
          <w:szCs w:val="20"/>
        </w:rPr>
        <w:t>For medico-legal and clinical reasons, keep copies in the patient’s health record of all referrals made.</w:t>
      </w:r>
    </w:p>
    <w:p w14:paraId="5CC811CE" w14:textId="0A0151A9" w:rsidR="00B3287C" w:rsidRPr="00F7229C" w:rsidRDefault="00B3287C" w:rsidP="005C360E">
      <w:pPr>
        <w:rPr>
          <w:rFonts w:ascii="Arial" w:hAnsi="Arial" w:cs="Arial"/>
          <w:b/>
          <w:color w:val="FF0000"/>
          <w:szCs w:val="20"/>
        </w:rPr>
      </w:pPr>
      <w:r w:rsidRPr="00F7229C">
        <w:rPr>
          <w:rFonts w:ascii="Arial" w:hAnsi="Arial" w:cs="Arial"/>
          <w:b/>
          <w:color w:val="FF0000"/>
          <w:szCs w:val="20"/>
        </w:rPr>
        <w:t>Meeting each Indicator</w:t>
      </w:r>
    </w:p>
    <w:p w14:paraId="4F963C41" w14:textId="37E14E44" w:rsidR="00B3287C" w:rsidRPr="00F7229C" w:rsidRDefault="00B3287C" w:rsidP="00B3287C">
      <w:pPr>
        <w:rPr>
          <w:rFonts w:ascii="Arial" w:hAnsi="Arial" w:cs="Arial"/>
          <w:szCs w:val="20"/>
        </w:rPr>
      </w:pPr>
      <w:r w:rsidRPr="00F7229C">
        <w:rPr>
          <w:rFonts w:ascii="Arial" w:hAnsi="Arial" w:cs="Arial"/>
          <w:szCs w:val="20"/>
        </w:rPr>
        <w:t>GP2.3</w:t>
      </w:r>
      <w:r w:rsidRPr="00F7229C">
        <w:rPr>
          <w:rFonts w:ascii="Arial" w:hAnsi="Arial" w:cs="Arial"/>
          <w:color w:val="000000" w:themeColor="text1"/>
          <w:szCs w:val="20"/>
        </w:rPr>
        <w:t>►</w:t>
      </w:r>
      <w:r w:rsidRPr="00F7229C">
        <w:rPr>
          <w:rFonts w:ascii="Arial" w:hAnsi="Arial" w:cs="Arial"/>
          <w:szCs w:val="20"/>
        </w:rPr>
        <w:t xml:space="preserve">A Our practice collaborates with other health services to deliver comprehensive care. </w:t>
      </w:r>
    </w:p>
    <w:p w14:paraId="3E44A3D7" w14:textId="77777777" w:rsidR="00B3287C" w:rsidRPr="00F7229C" w:rsidRDefault="00B3287C" w:rsidP="00B3287C">
      <w:pPr>
        <w:rPr>
          <w:rFonts w:ascii="Arial" w:hAnsi="Arial" w:cs="Arial"/>
          <w:b/>
          <w:color w:val="FF0000"/>
          <w:szCs w:val="20"/>
        </w:rPr>
      </w:pPr>
      <w:r w:rsidRPr="00F7229C">
        <w:rPr>
          <w:rFonts w:ascii="Arial" w:hAnsi="Arial" w:cs="Arial"/>
          <w:b/>
          <w:color w:val="FF0000"/>
          <w:szCs w:val="20"/>
        </w:rPr>
        <w:t>You must:</w:t>
      </w:r>
    </w:p>
    <w:p w14:paraId="46CEA71F" w14:textId="77777777" w:rsidR="00B3287C" w:rsidRPr="00F7229C" w:rsidRDefault="00B3287C" w:rsidP="002E21F1">
      <w:pPr>
        <w:pStyle w:val="ListParagraph"/>
        <w:numPr>
          <w:ilvl w:val="0"/>
          <w:numId w:val="264"/>
        </w:numPr>
        <w:rPr>
          <w:rFonts w:ascii="Arial" w:hAnsi="Arial" w:cs="Arial"/>
          <w:b/>
          <w:color w:val="FF0000"/>
          <w:szCs w:val="20"/>
        </w:rPr>
      </w:pPr>
      <w:r w:rsidRPr="00F7229C">
        <w:rPr>
          <w:rFonts w:ascii="Arial" w:hAnsi="Arial" w:cs="Arial"/>
          <w:b/>
          <w:color w:val="FF0000"/>
          <w:szCs w:val="20"/>
        </w:rPr>
        <w:t>be able to demonstrate that your practice collaborates with other healthcare services</w:t>
      </w:r>
    </w:p>
    <w:p w14:paraId="3EA73E55" w14:textId="77777777" w:rsidR="00B3287C" w:rsidRPr="00F7229C" w:rsidRDefault="00B3287C" w:rsidP="002E21F1">
      <w:pPr>
        <w:pStyle w:val="ListParagraph"/>
        <w:numPr>
          <w:ilvl w:val="0"/>
          <w:numId w:val="264"/>
        </w:numPr>
        <w:rPr>
          <w:rFonts w:ascii="Arial" w:hAnsi="Arial" w:cs="Arial"/>
          <w:b/>
          <w:color w:val="FF0000"/>
          <w:szCs w:val="20"/>
        </w:rPr>
      </w:pPr>
      <w:r w:rsidRPr="00F7229C">
        <w:rPr>
          <w:rFonts w:ascii="Arial" w:hAnsi="Arial" w:cs="Arial"/>
          <w:b/>
          <w:color w:val="FF0000"/>
          <w:szCs w:val="20"/>
        </w:rPr>
        <w:t xml:space="preserve">provide evidence that the practice team has been made aware of local healthcare providers. </w:t>
      </w:r>
    </w:p>
    <w:p w14:paraId="06D62FE3" w14:textId="77777777" w:rsidR="00B3287C" w:rsidRPr="00F7229C" w:rsidRDefault="00B3287C" w:rsidP="00B3287C">
      <w:pPr>
        <w:rPr>
          <w:rFonts w:ascii="Arial" w:hAnsi="Arial" w:cs="Arial"/>
          <w:color w:val="000000" w:themeColor="text1"/>
          <w:szCs w:val="20"/>
        </w:rPr>
      </w:pPr>
      <w:r w:rsidRPr="00F7229C">
        <w:rPr>
          <w:rFonts w:ascii="Arial" w:hAnsi="Arial" w:cs="Arial"/>
          <w:color w:val="000000" w:themeColor="text1"/>
          <w:szCs w:val="20"/>
        </w:rPr>
        <w:t>You could:</w:t>
      </w:r>
    </w:p>
    <w:p w14:paraId="62987EC9" w14:textId="77777777" w:rsidR="00B3287C" w:rsidRPr="00F7229C" w:rsidRDefault="00B3287C" w:rsidP="002E21F1">
      <w:pPr>
        <w:pStyle w:val="ListParagraph"/>
        <w:numPr>
          <w:ilvl w:val="0"/>
          <w:numId w:val="263"/>
        </w:numPr>
        <w:rPr>
          <w:rFonts w:ascii="Arial" w:hAnsi="Arial" w:cs="Arial"/>
          <w:color w:val="000000" w:themeColor="text1"/>
          <w:szCs w:val="20"/>
        </w:rPr>
      </w:pPr>
      <w:r w:rsidRPr="00F7229C">
        <w:rPr>
          <w:rFonts w:ascii="Arial" w:hAnsi="Arial" w:cs="Arial"/>
          <w:color w:val="000000" w:themeColor="text1"/>
          <w:szCs w:val="20"/>
        </w:rPr>
        <w:t>maintain an electronic or paper-based register of healthcare service providers and organisations for patient referrals</w:t>
      </w:r>
    </w:p>
    <w:p w14:paraId="6B8E1A31" w14:textId="77777777" w:rsidR="00B3287C" w:rsidRPr="00F7229C" w:rsidRDefault="00B3287C" w:rsidP="002E21F1">
      <w:pPr>
        <w:pStyle w:val="ListParagraph"/>
        <w:numPr>
          <w:ilvl w:val="0"/>
          <w:numId w:val="263"/>
        </w:numPr>
        <w:rPr>
          <w:rFonts w:ascii="Arial" w:hAnsi="Arial" w:cs="Arial"/>
          <w:color w:val="000000" w:themeColor="text1"/>
          <w:szCs w:val="20"/>
        </w:rPr>
      </w:pPr>
      <w:r w:rsidRPr="00F7229C">
        <w:rPr>
          <w:rFonts w:ascii="Arial" w:hAnsi="Arial" w:cs="Arial"/>
          <w:color w:val="000000" w:themeColor="text1"/>
          <w:szCs w:val="20"/>
        </w:rPr>
        <w:t>regularly update the register and include the date of the update</w:t>
      </w:r>
    </w:p>
    <w:p w14:paraId="4823F237" w14:textId="77777777" w:rsidR="00B3287C" w:rsidRPr="00F7229C" w:rsidRDefault="00B3287C" w:rsidP="002E21F1">
      <w:pPr>
        <w:pStyle w:val="ListParagraph"/>
        <w:numPr>
          <w:ilvl w:val="0"/>
          <w:numId w:val="263"/>
        </w:numPr>
        <w:rPr>
          <w:rFonts w:ascii="Arial" w:hAnsi="Arial" w:cs="Arial"/>
          <w:color w:val="000000" w:themeColor="text1"/>
          <w:szCs w:val="20"/>
        </w:rPr>
      </w:pPr>
      <w:r w:rsidRPr="00F7229C">
        <w:rPr>
          <w:rFonts w:ascii="Arial" w:hAnsi="Arial" w:cs="Arial"/>
          <w:color w:val="000000" w:themeColor="text1"/>
          <w:szCs w:val="20"/>
        </w:rPr>
        <w:t>keep an easily accessible list of pharmacies, including the roster of on-call pharmacists</w:t>
      </w:r>
    </w:p>
    <w:p w14:paraId="7E5FEF09" w14:textId="261002A5" w:rsidR="00B3287C" w:rsidRPr="00F7229C" w:rsidRDefault="00B3287C" w:rsidP="002E21F1">
      <w:pPr>
        <w:pStyle w:val="ListParagraph"/>
        <w:numPr>
          <w:ilvl w:val="0"/>
          <w:numId w:val="263"/>
        </w:numPr>
        <w:rPr>
          <w:rFonts w:ascii="Arial" w:hAnsi="Arial" w:cs="Arial"/>
          <w:color w:val="000000" w:themeColor="text1"/>
          <w:szCs w:val="20"/>
        </w:rPr>
      </w:pPr>
      <w:r w:rsidRPr="00F7229C">
        <w:rPr>
          <w:rFonts w:ascii="Arial" w:hAnsi="Arial" w:cs="Arial"/>
          <w:color w:val="000000" w:themeColor="text1"/>
          <w:szCs w:val="20"/>
        </w:rPr>
        <w:t>include discharge letters in patient health records, along with records that show they are acted on appropriately.</w:t>
      </w:r>
    </w:p>
    <w:p w14:paraId="769AF010" w14:textId="17D48A50" w:rsidR="00B3287C" w:rsidRPr="00F7229C" w:rsidRDefault="00B3287C" w:rsidP="00B3287C">
      <w:pPr>
        <w:rPr>
          <w:rFonts w:ascii="Arial" w:hAnsi="Arial" w:cs="Arial"/>
          <w:szCs w:val="20"/>
        </w:rPr>
      </w:pPr>
      <w:r w:rsidRPr="00F7229C">
        <w:rPr>
          <w:rFonts w:ascii="Arial" w:hAnsi="Arial" w:cs="Arial"/>
          <w:szCs w:val="20"/>
        </w:rPr>
        <w:t>GP2.3</w:t>
      </w:r>
      <w:r w:rsidRPr="00F7229C">
        <w:rPr>
          <w:rFonts w:ascii="Arial" w:hAnsi="Arial" w:cs="Arial"/>
          <w:color w:val="000000" w:themeColor="text1"/>
          <w:szCs w:val="20"/>
        </w:rPr>
        <w:t>►</w:t>
      </w:r>
      <w:r w:rsidRPr="00F7229C">
        <w:rPr>
          <w:rFonts w:ascii="Arial" w:hAnsi="Arial" w:cs="Arial"/>
          <w:szCs w:val="20"/>
        </w:rPr>
        <w:t xml:space="preserve">B Our practice’s referral letters are legible and contain all required information. </w:t>
      </w:r>
    </w:p>
    <w:p w14:paraId="2DD9240A" w14:textId="77777777" w:rsidR="00B3287C" w:rsidRPr="00F7229C" w:rsidRDefault="00B3287C" w:rsidP="00B3287C">
      <w:pPr>
        <w:rPr>
          <w:rFonts w:ascii="Arial" w:hAnsi="Arial" w:cs="Arial"/>
          <w:b/>
          <w:color w:val="FF0000"/>
          <w:szCs w:val="20"/>
        </w:rPr>
      </w:pPr>
      <w:r w:rsidRPr="00F7229C">
        <w:rPr>
          <w:rFonts w:ascii="Arial" w:hAnsi="Arial" w:cs="Arial"/>
          <w:b/>
          <w:color w:val="FF0000"/>
          <w:szCs w:val="20"/>
        </w:rPr>
        <w:t>You must:</w:t>
      </w:r>
    </w:p>
    <w:p w14:paraId="54E9F7D2" w14:textId="77777777" w:rsidR="00B3287C" w:rsidRPr="00F7229C" w:rsidRDefault="00B3287C" w:rsidP="002E21F1">
      <w:pPr>
        <w:pStyle w:val="ListParagraph"/>
        <w:numPr>
          <w:ilvl w:val="0"/>
          <w:numId w:val="266"/>
        </w:numPr>
        <w:rPr>
          <w:rFonts w:ascii="Arial" w:hAnsi="Arial" w:cs="Arial"/>
          <w:b/>
          <w:color w:val="FF0000"/>
          <w:szCs w:val="20"/>
        </w:rPr>
      </w:pPr>
      <w:r w:rsidRPr="00F7229C">
        <w:rPr>
          <w:rFonts w:ascii="Arial" w:hAnsi="Arial" w:cs="Arial"/>
          <w:b/>
          <w:color w:val="FF0000"/>
          <w:szCs w:val="20"/>
        </w:rPr>
        <w:t>write referral letters that include all mandatory information</w:t>
      </w:r>
    </w:p>
    <w:p w14:paraId="5084D5C3" w14:textId="77777777" w:rsidR="00B3287C" w:rsidRPr="00F7229C" w:rsidRDefault="00B3287C" w:rsidP="002E21F1">
      <w:pPr>
        <w:pStyle w:val="ListParagraph"/>
        <w:numPr>
          <w:ilvl w:val="0"/>
          <w:numId w:val="266"/>
        </w:numPr>
        <w:rPr>
          <w:rFonts w:ascii="Arial" w:hAnsi="Arial" w:cs="Arial"/>
          <w:b/>
          <w:color w:val="FF0000"/>
          <w:szCs w:val="20"/>
        </w:rPr>
      </w:pPr>
      <w:r w:rsidRPr="00F7229C">
        <w:rPr>
          <w:rFonts w:ascii="Arial" w:hAnsi="Arial" w:cs="Arial"/>
          <w:b/>
          <w:color w:val="FF0000"/>
          <w:szCs w:val="20"/>
        </w:rPr>
        <w:t xml:space="preserve">keep a copy of each referral in the patient’s health record. </w:t>
      </w:r>
    </w:p>
    <w:p w14:paraId="4AFF6240" w14:textId="77777777" w:rsidR="00B3287C" w:rsidRPr="00F7229C" w:rsidRDefault="00B3287C" w:rsidP="00B3287C">
      <w:pPr>
        <w:rPr>
          <w:rFonts w:ascii="Arial" w:hAnsi="Arial" w:cs="Arial"/>
          <w:color w:val="000000" w:themeColor="text1"/>
          <w:szCs w:val="20"/>
        </w:rPr>
      </w:pPr>
      <w:r w:rsidRPr="00F7229C">
        <w:rPr>
          <w:rFonts w:ascii="Arial" w:hAnsi="Arial" w:cs="Arial"/>
          <w:color w:val="000000" w:themeColor="text1"/>
          <w:szCs w:val="20"/>
        </w:rPr>
        <w:t>You could:</w:t>
      </w:r>
    </w:p>
    <w:p w14:paraId="596A9973" w14:textId="77777777" w:rsidR="00B3287C" w:rsidRPr="00F7229C" w:rsidRDefault="00B3287C" w:rsidP="002E21F1">
      <w:pPr>
        <w:pStyle w:val="ListParagraph"/>
        <w:numPr>
          <w:ilvl w:val="0"/>
          <w:numId w:val="265"/>
        </w:numPr>
        <w:rPr>
          <w:rFonts w:ascii="Arial" w:hAnsi="Arial" w:cs="Arial"/>
          <w:color w:val="000000" w:themeColor="text1"/>
          <w:szCs w:val="20"/>
        </w:rPr>
      </w:pPr>
      <w:r w:rsidRPr="00F7229C">
        <w:rPr>
          <w:rFonts w:ascii="Arial" w:hAnsi="Arial" w:cs="Arial"/>
          <w:color w:val="000000" w:themeColor="text1"/>
          <w:szCs w:val="20"/>
        </w:rPr>
        <w:t>use a clinical software program to generate referrals that are automatically populated with a health summary</w:t>
      </w:r>
    </w:p>
    <w:p w14:paraId="1ED3B3DD" w14:textId="77777777" w:rsidR="00B3287C" w:rsidRPr="00F7229C" w:rsidRDefault="00B3287C" w:rsidP="002E21F1">
      <w:pPr>
        <w:pStyle w:val="ListParagraph"/>
        <w:numPr>
          <w:ilvl w:val="0"/>
          <w:numId w:val="265"/>
        </w:numPr>
        <w:rPr>
          <w:rFonts w:ascii="Arial" w:hAnsi="Arial" w:cs="Arial"/>
          <w:color w:val="000000" w:themeColor="text1"/>
          <w:szCs w:val="20"/>
        </w:rPr>
      </w:pPr>
      <w:r w:rsidRPr="00F7229C">
        <w:rPr>
          <w:rFonts w:ascii="Arial" w:hAnsi="Arial" w:cs="Arial"/>
          <w:color w:val="000000" w:themeColor="text1"/>
          <w:szCs w:val="20"/>
        </w:rPr>
        <w:t>have a policy that states referral documents must include at least three patient identifiers (eg their full name, date of birth, and address)</w:t>
      </w:r>
    </w:p>
    <w:p w14:paraId="371A6DBE" w14:textId="77777777" w:rsidR="00B3287C" w:rsidRPr="00F7229C" w:rsidRDefault="00B3287C" w:rsidP="002E21F1">
      <w:pPr>
        <w:pStyle w:val="ListParagraph"/>
        <w:numPr>
          <w:ilvl w:val="0"/>
          <w:numId w:val="265"/>
        </w:numPr>
        <w:rPr>
          <w:rFonts w:ascii="Arial" w:hAnsi="Arial" w:cs="Arial"/>
          <w:color w:val="000000" w:themeColor="text1"/>
          <w:szCs w:val="20"/>
        </w:rPr>
      </w:pPr>
      <w:r w:rsidRPr="00F7229C">
        <w:rPr>
          <w:rFonts w:ascii="Arial" w:hAnsi="Arial" w:cs="Arial"/>
          <w:color w:val="000000" w:themeColor="text1"/>
          <w:szCs w:val="20"/>
        </w:rPr>
        <w:t>have a procedure for asking patients to consent to referrals being sent electronically</w:t>
      </w:r>
    </w:p>
    <w:p w14:paraId="770806FF" w14:textId="0BF0D098" w:rsidR="00B3287C" w:rsidRPr="00F7229C" w:rsidRDefault="00B3287C" w:rsidP="002E21F1">
      <w:pPr>
        <w:pStyle w:val="ListParagraph"/>
        <w:numPr>
          <w:ilvl w:val="0"/>
          <w:numId w:val="265"/>
        </w:numPr>
        <w:rPr>
          <w:rFonts w:ascii="Arial" w:hAnsi="Arial" w:cs="Arial"/>
          <w:color w:val="000000" w:themeColor="text1"/>
          <w:szCs w:val="20"/>
        </w:rPr>
      </w:pPr>
      <w:r w:rsidRPr="00F7229C">
        <w:rPr>
          <w:rFonts w:ascii="Arial" w:hAnsi="Arial" w:cs="Arial"/>
          <w:color w:val="000000" w:themeColor="text1"/>
          <w:szCs w:val="20"/>
        </w:rPr>
        <w:t>include relevant information about electronic transmission of referrals in the practice’s privacy policy.</w:t>
      </w:r>
    </w:p>
    <w:p w14:paraId="710DA8EA" w14:textId="77777777" w:rsidR="006F0466" w:rsidRPr="006A3DE4" w:rsidRDefault="006F0466" w:rsidP="006F0466">
      <w:pPr>
        <w:pStyle w:val="ListParagraph"/>
        <w:rPr>
          <w:rFonts w:ascii="Arial" w:hAnsi="Arial" w:cs="Arial"/>
          <w:color w:val="FF0000"/>
          <w:sz w:val="20"/>
          <w:szCs w:val="20"/>
        </w:rPr>
      </w:pPr>
    </w:p>
    <w:p w14:paraId="654D7EEA" w14:textId="77777777" w:rsidR="00742A32" w:rsidRDefault="00742A32" w:rsidP="006F0466">
      <w:pPr>
        <w:pStyle w:val="ListParagraph"/>
        <w:ind w:left="0"/>
        <w:rPr>
          <w:rFonts w:ascii="Arial" w:hAnsi="Arial" w:cs="Arial"/>
          <w:b/>
          <w:color w:val="000000" w:themeColor="text1"/>
          <w:sz w:val="24"/>
          <w:szCs w:val="20"/>
        </w:rPr>
      </w:pPr>
    </w:p>
    <w:p w14:paraId="2031DBD7" w14:textId="77777777" w:rsidR="00742A32" w:rsidRDefault="00742A32" w:rsidP="006F0466">
      <w:pPr>
        <w:pStyle w:val="ListParagraph"/>
        <w:ind w:left="0"/>
        <w:rPr>
          <w:rFonts w:ascii="Arial" w:hAnsi="Arial" w:cs="Arial"/>
          <w:b/>
          <w:color w:val="000000" w:themeColor="text1"/>
          <w:sz w:val="24"/>
          <w:szCs w:val="20"/>
        </w:rPr>
      </w:pPr>
    </w:p>
    <w:p w14:paraId="219AD304" w14:textId="77777777" w:rsidR="00742A32" w:rsidRDefault="00742A32" w:rsidP="006F0466">
      <w:pPr>
        <w:pStyle w:val="ListParagraph"/>
        <w:ind w:left="0"/>
        <w:rPr>
          <w:rFonts w:ascii="Arial" w:hAnsi="Arial" w:cs="Arial"/>
          <w:b/>
          <w:color w:val="000000" w:themeColor="text1"/>
          <w:sz w:val="24"/>
          <w:szCs w:val="20"/>
        </w:rPr>
      </w:pPr>
    </w:p>
    <w:p w14:paraId="22604844" w14:textId="77777777" w:rsidR="00742A32" w:rsidRDefault="00742A32" w:rsidP="006F0466">
      <w:pPr>
        <w:pStyle w:val="ListParagraph"/>
        <w:ind w:left="0"/>
        <w:rPr>
          <w:rFonts w:ascii="Arial" w:hAnsi="Arial" w:cs="Arial"/>
          <w:b/>
          <w:color w:val="000000" w:themeColor="text1"/>
          <w:sz w:val="24"/>
          <w:szCs w:val="20"/>
        </w:rPr>
      </w:pPr>
    </w:p>
    <w:p w14:paraId="3B8DBBAE" w14:textId="77777777" w:rsidR="00742A32" w:rsidRDefault="00742A32" w:rsidP="006F0466">
      <w:pPr>
        <w:pStyle w:val="ListParagraph"/>
        <w:ind w:left="0"/>
        <w:rPr>
          <w:rFonts w:ascii="Arial" w:hAnsi="Arial" w:cs="Arial"/>
          <w:b/>
          <w:color w:val="000000" w:themeColor="text1"/>
          <w:sz w:val="24"/>
          <w:szCs w:val="20"/>
        </w:rPr>
      </w:pPr>
    </w:p>
    <w:p w14:paraId="1B032193" w14:textId="1539A3A4" w:rsidR="006F0466" w:rsidRPr="00F7229C" w:rsidRDefault="006F0466" w:rsidP="006F0466">
      <w:pPr>
        <w:pStyle w:val="ListParagraph"/>
        <w:ind w:left="0"/>
        <w:rPr>
          <w:rFonts w:ascii="Arial" w:hAnsi="Arial" w:cs="Arial"/>
          <w:b/>
          <w:color w:val="000000" w:themeColor="text1"/>
          <w:sz w:val="24"/>
          <w:szCs w:val="20"/>
        </w:rPr>
      </w:pPr>
      <w:r w:rsidRPr="00F7229C">
        <w:rPr>
          <w:rFonts w:ascii="Arial" w:hAnsi="Arial" w:cs="Arial"/>
          <w:b/>
          <w:color w:val="000000" w:themeColor="text1"/>
          <w:sz w:val="24"/>
          <w:szCs w:val="20"/>
        </w:rPr>
        <w:lastRenderedPageBreak/>
        <w:t>Criterion GP2.4 – Transfer of care and the patient-practitioner relationship</w:t>
      </w:r>
    </w:p>
    <w:p w14:paraId="238374D2" w14:textId="77777777" w:rsidR="006F0466" w:rsidRPr="006A3DE4" w:rsidRDefault="006F0466" w:rsidP="006F0466">
      <w:pPr>
        <w:pStyle w:val="ListParagraph"/>
        <w:ind w:left="0"/>
        <w:rPr>
          <w:rFonts w:ascii="Arial" w:hAnsi="Arial" w:cs="Arial"/>
          <w:color w:val="000000" w:themeColor="text1"/>
          <w:sz w:val="20"/>
          <w:szCs w:val="20"/>
        </w:rPr>
      </w:pPr>
    </w:p>
    <w:p w14:paraId="3F1C1F84" w14:textId="20F6FD84" w:rsidR="006F0466" w:rsidRPr="00F7229C" w:rsidRDefault="006F0466" w:rsidP="006F0466">
      <w:pPr>
        <w:pStyle w:val="ListParagraph"/>
        <w:ind w:left="0"/>
        <w:rPr>
          <w:rFonts w:ascii="Arial" w:hAnsi="Arial" w:cs="Arial"/>
          <w:b/>
          <w:color w:val="FF0000"/>
          <w:sz w:val="24"/>
          <w:szCs w:val="20"/>
        </w:rPr>
      </w:pPr>
      <w:r w:rsidRPr="00F7229C">
        <w:rPr>
          <w:rFonts w:ascii="Arial" w:hAnsi="Arial" w:cs="Arial"/>
          <w:b/>
          <w:color w:val="FF0000"/>
          <w:sz w:val="24"/>
          <w:szCs w:val="20"/>
        </w:rPr>
        <w:t>Indicators</w:t>
      </w:r>
    </w:p>
    <w:p w14:paraId="61E4C8C4" w14:textId="77777777" w:rsidR="006F0466" w:rsidRPr="00F7229C" w:rsidRDefault="006F0466" w:rsidP="006F0466">
      <w:pPr>
        <w:pStyle w:val="ListParagraph"/>
        <w:ind w:left="0"/>
        <w:rPr>
          <w:rFonts w:ascii="Arial" w:hAnsi="Arial" w:cs="Arial"/>
          <w:color w:val="000000" w:themeColor="text1"/>
          <w:szCs w:val="20"/>
        </w:rPr>
      </w:pPr>
    </w:p>
    <w:p w14:paraId="571E6848" w14:textId="77A5CE64" w:rsidR="006F0466" w:rsidRPr="00F7229C" w:rsidRDefault="006F0466" w:rsidP="006F0466">
      <w:pPr>
        <w:rPr>
          <w:rFonts w:ascii="Arial" w:hAnsi="Arial" w:cs="Arial"/>
          <w:color w:val="000000" w:themeColor="text1"/>
          <w:szCs w:val="20"/>
        </w:rPr>
      </w:pPr>
      <w:r w:rsidRPr="00F7229C">
        <w:rPr>
          <w:rFonts w:ascii="Arial" w:hAnsi="Arial" w:cs="Arial"/>
          <w:color w:val="000000" w:themeColor="text1"/>
          <w:szCs w:val="20"/>
        </w:rPr>
        <w:t>GP2.4►A Our practice team transfers care to another practitioner (in our practice or in another practice) when a patient requests the transfer.</w:t>
      </w:r>
    </w:p>
    <w:p w14:paraId="1DE55106" w14:textId="2668558E" w:rsidR="006F0466"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GP2.4►B Our practice facilitates the transfer of care of a patient when the practitioner requests transfer of care.</w:t>
      </w:r>
    </w:p>
    <w:p w14:paraId="30BE24D9" w14:textId="77777777" w:rsidR="006F0466" w:rsidRPr="00F7229C" w:rsidRDefault="006F0466" w:rsidP="006F0466">
      <w:pPr>
        <w:pStyle w:val="ListParagraph"/>
        <w:ind w:left="0"/>
        <w:rPr>
          <w:rFonts w:ascii="Arial" w:hAnsi="Arial" w:cs="Arial"/>
          <w:color w:val="000000" w:themeColor="text1"/>
          <w:szCs w:val="20"/>
        </w:rPr>
      </w:pPr>
    </w:p>
    <w:p w14:paraId="7B5DD772" w14:textId="20873EA4" w:rsidR="006F0466" w:rsidRPr="00F7229C" w:rsidRDefault="006F0466" w:rsidP="006F0466">
      <w:pPr>
        <w:pStyle w:val="ListParagraph"/>
        <w:ind w:left="0"/>
        <w:rPr>
          <w:rFonts w:ascii="Arial" w:hAnsi="Arial" w:cs="Arial"/>
          <w:b/>
          <w:color w:val="FF0000"/>
          <w:szCs w:val="20"/>
        </w:rPr>
      </w:pPr>
      <w:r w:rsidRPr="00F7229C">
        <w:rPr>
          <w:rFonts w:ascii="Arial" w:hAnsi="Arial" w:cs="Arial"/>
          <w:b/>
          <w:color w:val="FF0000"/>
          <w:szCs w:val="20"/>
        </w:rPr>
        <w:t>Why this is important</w:t>
      </w:r>
    </w:p>
    <w:p w14:paraId="50C34878" w14:textId="77777777" w:rsidR="006F0466" w:rsidRPr="00F7229C" w:rsidRDefault="006F0466" w:rsidP="006F0466">
      <w:pPr>
        <w:pStyle w:val="ListParagraph"/>
        <w:ind w:left="0"/>
        <w:rPr>
          <w:rFonts w:ascii="Arial" w:hAnsi="Arial" w:cs="Arial"/>
          <w:color w:val="000000" w:themeColor="text1"/>
          <w:szCs w:val="20"/>
        </w:rPr>
      </w:pPr>
    </w:p>
    <w:p w14:paraId="5E5A61D7" w14:textId="079E2CD7" w:rsidR="006F0466"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Whether the patient chooses to see another practitioner at your practice or at another practice, you need to have a system that ensures the patient receives continuous and coordinated primary care.</w:t>
      </w:r>
    </w:p>
    <w:p w14:paraId="753F82BB" w14:textId="77777777" w:rsidR="006F0466" w:rsidRPr="00F7229C" w:rsidRDefault="006F0466" w:rsidP="006F0466">
      <w:pPr>
        <w:pStyle w:val="ListParagraph"/>
        <w:ind w:left="0"/>
        <w:rPr>
          <w:rFonts w:ascii="Arial" w:hAnsi="Arial" w:cs="Arial"/>
          <w:b/>
          <w:color w:val="000000" w:themeColor="text1"/>
          <w:szCs w:val="20"/>
        </w:rPr>
      </w:pPr>
    </w:p>
    <w:p w14:paraId="40456735" w14:textId="26F8D080" w:rsidR="006F0466" w:rsidRPr="00F7229C" w:rsidRDefault="006F0466" w:rsidP="006F0466">
      <w:pPr>
        <w:pStyle w:val="ListParagraph"/>
        <w:ind w:left="0"/>
        <w:rPr>
          <w:rFonts w:ascii="Arial" w:hAnsi="Arial" w:cs="Arial"/>
          <w:b/>
          <w:color w:val="FF0000"/>
          <w:szCs w:val="20"/>
        </w:rPr>
      </w:pPr>
      <w:r w:rsidRPr="00F7229C">
        <w:rPr>
          <w:rFonts w:ascii="Arial" w:hAnsi="Arial" w:cs="Arial"/>
          <w:b/>
          <w:color w:val="FF0000"/>
          <w:szCs w:val="20"/>
        </w:rPr>
        <w:t>Meeting this Criterion</w:t>
      </w:r>
    </w:p>
    <w:p w14:paraId="01A8B67C" w14:textId="77777777" w:rsidR="006F0466" w:rsidRPr="00F7229C" w:rsidRDefault="006F0466" w:rsidP="006F0466">
      <w:pPr>
        <w:pStyle w:val="ListParagraph"/>
        <w:ind w:left="0"/>
        <w:rPr>
          <w:rFonts w:ascii="Arial" w:hAnsi="Arial" w:cs="Arial"/>
          <w:color w:val="FF0000"/>
          <w:szCs w:val="20"/>
        </w:rPr>
      </w:pPr>
    </w:p>
    <w:p w14:paraId="272E1448" w14:textId="4F11A097" w:rsidR="006F0466" w:rsidRPr="00F7229C" w:rsidRDefault="006F0466" w:rsidP="006F0466">
      <w:pPr>
        <w:pStyle w:val="ListParagraph"/>
        <w:ind w:left="0"/>
        <w:rPr>
          <w:rFonts w:ascii="Arial" w:hAnsi="Arial" w:cs="Arial"/>
          <w:i/>
          <w:color w:val="000000" w:themeColor="text1"/>
          <w:szCs w:val="20"/>
        </w:rPr>
      </w:pPr>
      <w:r w:rsidRPr="00F7229C">
        <w:rPr>
          <w:rFonts w:ascii="Arial" w:hAnsi="Arial" w:cs="Arial"/>
          <w:i/>
          <w:color w:val="000000" w:themeColor="text1"/>
          <w:szCs w:val="20"/>
        </w:rPr>
        <w:t>Patient requests for transfer of care</w:t>
      </w:r>
    </w:p>
    <w:p w14:paraId="1D0B2185" w14:textId="77777777" w:rsidR="006F0466" w:rsidRPr="00F7229C" w:rsidRDefault="006F0466" w:rsidP="006F0466">
      <w:pPr>
        <w:pStyle w:val="ListParagraph"/>
        <w:ind w:left="0"/>
        <w:rPr>
          <w:rFonts w:ascii="Arial" w:hAnsi="Arial" w:cs="Arial"/>
          <w:color w:val="FF0000"/>
          <w:szCs w:val="20"/>
        </w:rPr>
      </w:pPr>
    </w:p>
    <w:p w14:paraId="7609355A" w14:textId="69671271" w:rsidR="006F0466"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 xml:space="preserve">When a patient requests to be transferred to the care of a practitioner in another practice, your practice must comply with state or territory laws governing the transfer of patient health information. Refer to the RACGP’s </w:t>
      </w:r>
      <w:r w:rsidRPr="00F7229C">
        <w:rPr>
          <w:rFonts w:ascii="Arial" w:hAnsi="Arial" w:cs="Arial"/>
          <w:i/>
          <w:color w:val="000000" w:themeColor="text1"/>
          <w:szCs w:val="20"/>
        </w:rPr>
        <w:t>Managing external requests for patient information</w:t>
      </w:r>
      <w:r w:rsidRPr="00F7229C">
        <w:rPr>
          <w:rFonts w:ascii="Arial" w:hAnsi="Arial" w:cs="Arial"/>
          <w:color w:val="000000" w:themeColor="text1"/>
          <w:szCs w:val="20"/>
        </w:rPr>
        <w:t xml:space="preserve">, available at </w:t>
      </w:r>
      <w:hyperlink r:id="rId52" w:history="1">
        <w:r w:rsidRPr="000A6F19">
          <w:rPr>
            <w:rStyle w:val="Hyperlink"/>
            <w:rFonts w:ascii="Arial" w:hAnsi="Arial" w:cs="Arial"/>
            <w:szCs w:val="20"/>
          </w:rPr>
          <w:t>www.racgp.org.au/your-practice/ehealth/optimus/managing</w:t>
        </w:r>
      </w:hyperlink>
      <w:r w:rsidRPr="00F7229C">
        <w:rPr>
          <w:rFonts w:ascii="Arial" w:hAnsi="Arial" w:cs="Arial"/>
          <w:color w:val="000000" w:themeColor="text1"/>
          <w:szCs w:val="20"/>
        </w:rPr>
        <w:t xml:space="preserve"> for further advice regarding the transfer of information.</w:t>
      </w:r>
    </w:p>
    <w:p w14:paraId="15AA3E9F" w14:textId="77777777" w:rsidR="006F0466" w:rsidRPr="00F7229C" w:rsidRDefault="006F0466" w:rsidP="006F0466">
      <w:pPr>
        <w:pStyle w:val="ListParagraph"/>
        <w:ind w:left="0"/>
        <w:rPr>
          <w:rFonts w:ascii="Arial" w:hAnsi="Arial" w:cs="Arial"/>
          <w:color w:val="000000" w:themeColor="text1"/>
          <w:szCs w:val="20"/>
        </w:rPr>
      </w:pPr>
    </w:p>
    <w:p w14:paraId="6E9734B4" w14:textId="57AD0B31" w:rsidR="006F0466" w:rsidRPr="00F7229C" w:rsidRDefault="006F0466" w:rsidP="006F0466">
      <w:pPr>
        <w:pStyle w:val="ListParagraph"/>
        <w:ind w:left="0"/>
        <w:rPr>
          <w:rFonts w:ascii="Arial" w:hAnsi="Arial" w:cs="Arial"/>
          <w:i/>
          <w:color w:val="000000" w:themeColor="text1"/>
          <w:szCs w:val="20"/>
        </w:rPr>
      </w:pPr>
      <w:r w:rsidRPr="00F7229C">
        <w:rPr>
          <w:rFonts w:ascii="Arial" w:hAnsi="Arial" w:cs="Arial"/>
          <w:i/>
          <w:color w:val="000000" w:themeColor="text1"/>
          <w:szCs w:val="20"/>
        </w:rPr>
        <w:t>Practitioner requests for transfer of care</w:t>
      </w:r>
    </w:p>
    <w:p w14:paraId="4E777414" w14:textId="77777777" w:rsidR="006F0466" w:rsidRPr="00F7229C" w:rsidRDefault="006F0466" w:rsidP="006F0466">
      <w:pPr>
        <w:pStyle w:val="ListParagraph"/>
        <w:ind w:left="0"/>
        <w:rPr>
          <w:rFonts w:ascii="Arial" w:hAnsi="Arial" w:cs="Arial"/>
          <w:color w:val="000000" w:themeColor="text1"/>
          <w:szCs w:val="20"/>
        </w:rPr>
      </w:pPr>
    </w:p>
    <w:p w14:paraId="56F30AC2" w14:textId="77777777" w:rsidR="003B045C"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 xml:space="preserve">Other than in emergencies, practitioners have the right to discontinue treatment of a patient. Situations in which this could occur include when the practitioner thinks they can no longer give the patient optimal care, or when the practitioner no longer considers it appropriate to treat the patient (eg when a patient has behaved in a threatening or violent manner, or where there has been a significant breakdown in the patient–practitioner relationship). </w:t>
      </w:r>
    </w:p>
    <w:p w14:paraId="0423E4CA" w14:textId="77777777" w:rsidR="003B045C" w:rsidRPr="00F7229C" w:rsidRDefault="003B045C" w:rsidP="006F0466">
      <w:pPr>
        <w:pStyle w:val="ListParagraph"/>
        <w:ind w:left="0"/>
        <w:rPr>
          <w:rFonts w:ascii="Arial" w:hAnsi="Arial" w:cs="Arial"/>
          <w:color w:val="000000" w:themeColor="text1"/>
          <w:szCs w:val="20"/>
        </w:rPr>
      </w:pPr>
    </w:p>
    <w:p w14:paraId="3A36BD79" w14:textId="77777777" w:rsidR="003B045C"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 xml:space="preserve">When the practitioner requests transfer of care, the practice must facilitate the transfer of the patient to another practitioner or practice. </w:t>
      </w:r>
    </w:p>
    <w:p w14:paraId="416A6BFB" w14:textId="77777777" w:rsidR="003B045C" w:rsidRPr="00F7229C" w:rsidRDefault="003B045C" w:rsidP="006F0466">
      <w:pPr>
        <w:pStyle w:val="ListParagraph"/>
        <w:ind w:left="0"/>
        <w:rPr>
          <w:rFonts w:ascii="Arial" w:hAnsi="Arial" w:cs="Arial"/>
          <w:color w:val="000000" w:themeColor="text1"/>
          <w:szCs w:val="20"/>
        </w:rPr>
      </w:pPr>
    </w:p>
    <w:p w14:paraId="4EE36049" w14:textId="77777777" w:rsidR="003B045C" w:rsidRDefault="003B045C"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This involves:</w:t>
      </w:r>
    </w:p>
    <w:p w14:paraId="061EFA58" w14:textId="77777777" w:rsidR="00F7229C" w:rsidRPr="00F7229C" w:rsidRDefault="00F7229C" w:rsidP="006F0466">
      <w:pPr>
        <w:pStyle w:val="ListParagraph"/>
        <w:ind w:left="0"/>
        <w:rPr>
          <w:rFonts w:ascii="Arial" w:hAnsi="Arial" w:cs="Arial"/>
          <w:color w:val="000000" w:themeColor="text1"/>
          <w:szCs w:val="20"/>
        </w:rPr>
      </w:pPr>
    </w:p>
    <w:p w14:paraId="2F9F2A95" w14:textId="77777777" w:rsidR="003B045C" w:rsidRPr="00F7229C" w:rsidRDefault="006F0466" w:rsidP="002E21F1">
      <w:pPr>
        <w:pStyle w:val="ListParagraph"/>
        <w:numPr>
          <w:ilvl w:val="0"/>
          <w:numId w:val="267"/>
        </w:numPr>
        <w:rPr>
          <w:rFonts w:ascii="Arial" w:hAnsi="Arial" w:cs="Arial"/>
          <w:color w:val="000000" w:themeColor="text1"/>
          <w:szCs w:val="20"/>
        </w:rPr>
      </w:pPr>
      <w:r w:rsidRPr="00F7229C">
        <w:rPr>
          <w:rFonts w:ascii="Arial" w:hAnsi="Arial" w:cs="Arial"/>
          <w:color w:val="000000" w:themeColor="text1"/>
          <w:szCs w:val="20"/>
        </w:rPr>
        <w:t xml:space="preserve">informing the patient (at a consultation, or by phone or letter) as to the reason for </w:t>
      </w:r>
      <w:r w:rsidR="003B045C" w:rsidRPr="00F7229C">
        <w:rPr>
          <w:rFonts w:ascii="Arial" w:hAnsi="Arial" w:cs="Arial"/>
          <w:color w:val="000000" w:themeColor="text1"/>
          <w:szCs w:val="20"/>
        </w:rPr>
        <w:t>the decision to transfer care</w:t>
      </w:r>
    </w:p>
    <w:p w14:paraId="4C8D136B" w14:textId="77777777" w:rsidR="003B045C" w:rsidRPr="00F7229C" w:rsidRDefault="006F0466" w:rsidP="002E21F1">
      <w:pPr>
        <w:pStyle w:val="ListParagraph"/>
        <w:numPr>
          <w:ilvl w:val="0"/>
          <w:numId w:val="267"/>
        </w:numPr>
        <w:rPr>
          <w:rFonts w:ascii="Arial" w:hAnsi="Arial" w:cs="Arial"/>
          <w:color w:val="000000" w:themeColor="text1"/>
          <w:szCs w:val="20"/>
        </w:rPr>
      </w:pPr>
      <w:r w:rsidRPr="00F7229C">
        <w:rPr>
          <w:rFonts w:ascii="Arial" w:hAnsi="Arial" w:cs="Arial"/>
          <w:color w:val="000000" w:themeColor="text1"/>
          <w:szCs w:val="20"/>
        </w:rPr>
        <w:t xml:space="preserve">taking reasonable steps to ensure the person to whom you delegate, refer or hand over has the qualifications, experience, knowledge and skills </w:t>
      </w:r>
      <w:r w:rsidR="003B045C" w:rsidRPr="00F7229C">
        <w:rPr>
          <w:rFonts w:ascii="Arial" w:hAnsi="Arial" w:cs="Arial"/>
          <w:color w:val="000000" w:themeColor="text1"/>
          <w:szCs w:val="20"/>
        </w:rPr>
        <w:t>to provide the care required</w:t>
      </w:r>
    </w:p>
    <w:p w14:paraId="7667F3B5" w14:textId="4C666ACF" w:rsidR="003B045C" w:rsidRPr="00F7229C" w:rsidRDefault="006F0466" w:rsidP="002E21F1">
      <w:pPr>
        <w:pStyle w:val="ListParagraph"/>
        <w:numPr>
          <w:ilvl w:val="0"/>
          <w:numId w:val="267"/>
        </w:numPr>
        <w:rPr>
          <w:rFonts w:ascii="Arial" w:hAnsi="Arial" w:cs="Arial"/>
          <w:color w:val="000000" w:themeColor="text1"/>
          <w:szCs w:val="20"/>
        </w:rPr>
      </w:pPr>
      <w:r w:rsidRPr="00F7229C">
        <w:rPr>
          <w:rFonts w:ascii="Arial" w:hAnsi="Arial" w:cs="Arial"/>
          <w:color w:val="000000" w:themeColor="text1"/>
          <w:szCs w:val="20"/>
        </w:rPr>
        <w:t>facilitating arrangements for the continuing medical care of the patient, including the transfer or appropriate management of all patient records.</w:t>
      </w:r>
      <w:r w:rsidR="00F624D4">
        <w:rPr>
          <w:rStyle w:val="EndnoteReference"/>
          <w:rFonts w:ascii="Arial" w:hAnsi="Arial" w:cs="Arial"/>
          <w:color w:val="000000" w:themeColor="text1"/>
          <w:szCs w:val="20"/>
        </w:rPr>
        <w:endnoteReference w:id="57"/>
      </w:r>
    </w:p>
    <w:p w14:paraId="4EFE2AF2" w14:textId="77777777" w:rsidR="003B045C" w:rsidRPr="00F7229C" w:rsidRDefault="003B045C" w:rsidP="006F0466">
      <w:pPr>
        <w:pStyle w:val="ListParagraph"/>
        <w:ind w:left="0"/>
        <w:rPr>
          <w:rFonts w:ascii="Arial" w:hAnsi="Arial" w:cs="Arial"/>
          <w:color w:val="000000" w:themeColor="text1"/>
          <w:szCs w:val="20"/>
        </w:rPr>
      </w:pPr>
    </w:p>
    <w:p w14:paraId="1240B985" w14:textId="77777777" w:rsidR="003B045C"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lastRenderedPageBreak/>
        <w:t xml:space="preserve">You could have a documented process for discontinuing a patient’s care, which includes what to do in the event the patient makes subsequent contact with the practice (eg the practice may wish to consult with its medical defence organisation, where necessary). </w:t>
      </w:r>
    </w:p>
    <w:p w14:paraId="2D2B591D" w14:textId="77777777" w:rsidR="003B045C" w:rsidRPr="00F7229C" w:rsidRDefault="003B045C" w:rsidP="006F0466">
      <w:pPr>
        <w:pStyle w:val="ListParagraph"/>
        <w:ind w:left="0"/>
        <w:rPr>
          <w:rFonts w:ascii="Arial" w:hAnsi="Arial" w:cs="Arial"/>
          <w:color w:val="000000" w:themeColor="text1"/>
          <w:szCs w:val="20"/>
        </w:rPr>
      </w:pPr>
    </w:p>
    <w:p w14:paraId="4282D521" w14:textId="77777777" w:rsidR="003B045C"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 xml:space="preserve">It is good practice to keep a copy of information sent to the new practice in case there are any later issues. </w:t>
      </w:r>
    </w:p>
    <w:p w14:paraId="2845A768" w14:textId="77777777" w:rsidR="003B045C" w:rsidRPr="00F7229C" w:rsidRDefault="003B045C" w:rsidP="006F0466">
      <w:pPr>
        <w:pStyle w:val="ListParagraph"/>
        <w:ind w:left="0"/>
        <w:rPr>
          <w:rFonts w:ascii="Arial" w:hAnsi="Arial" w:cs="Arial"/>
          <w:color w:val="000000" w:themeColor="text1"/>
          <w:szCs w:val="20"/>
        </w:rPr>
      </w:pPr>
    </w:p>
    <w:p w14:paraId="587176B6" w14:textId="303739B7" w:rsidR="006F0466" w:rsidRPr="00F7229C" w:rsidRDefault="006F0466" w:rsidP="006F0466">
      <w:pPr>
        <w:pStyle w:val="ListParagraph"/>
        <w:ind w:left="0"/>
        <w:rPr>
          <w:rFonts w:ascii="Arial" w:hAnsi="Arial" w:cs="Arial"/>
          <w:color w:val="000000" w:themeColor="text1"/>
          <w:szCs w:val="20"/>
        </w:rPr>
      </w:pPr>
      <w:r w:rsidRPr="00F7229C">
        <w:rPr>
          <w:rFonts w:ascii="Arial" w:hAnsi="Arial" w:cs="Arial"/>
          <w:color w:val="000000" w:themeColor="text1"/>
          <w:szCs w:val="20"/>
        </w:rPr>
        <w:t>Your practice still has a professional and ethical obligation to provide emergency care to patients whose care has been transferred. If your practice operates in a rural or remote area, consider the patient’s ability to access alternative care.</w:t>
      </w:r>
    </w:p>
    <w:p w14:paraId="1D4D9ADA" w14:textId="77777777" w:rsidR="003B045C" w:rsidRPr="00F7229C" w:rsidRDefault="003B045C" w:rsidP="006F0466">
      <w:pPr>
        <w:pStyle w:val="ListParagraph"/>
        <w:ind w:left="0"/>
        <w:rPr>
          <w:rFonts w:ascii="Arial" w:hAnsi="Arial" w:cs="Arial"/>
          <w:color w:val="000000" w:themeColor="text1"/>
          <w:szCs w:val="20"/>
        </w:rPr>
      </w:pPr>
    </w:p>
    <w:p w14:paraId="70E03D93" w14:textId="0C990FE6" w:rsidR="003B045C" w:rsidRPr="00F7229C" w:rsidRDefault="003B045C" w:rsidP="006F0466">
      <w:pPr>
        <w:pStyle w:val="ListParagraph"/>
        <w:ind w:left="0"/>
        <w:rPr>
          <w:rFonts w:ascii="Arial" w:hAnsi="Arial" w:cs="Arial"/>
          <w:b/>
          <w:color w:val="FF0000"/>
          <w:szCs w:val="20"/>
        </w:rPr>
      </w:pPr>
      <w:r w:rsidRPr="00F7229C">
        <w:rPr>
          <w:rFonts w:ascii="Arial" w:hAnsi="Arial" w:cs="Arial"/>
          <w:b/>
          <w:color w:val="FF0000"/>
          <w:szCs w:val="20"/>
        </w:rPr>
        <w:t>Meeting each Indicator</w:t>
      </w:r>
    </w:p>
    <w:p w14:paraId="059A36BA" w14:textId="77777777" w:rsidR="003B045C" w:rsidRPr="00F7229C" w:rsidRDefault="003B045C" w:rsidP="003B045C">
      <w:pPr>
        <w:rPr>
          <w:rFonts w:ascii="Arial" w:hAnsi="Arial" w:cs="Arial"/>
          <w:color w:val="000000" w:themeColor="text1"/>
          <w:szCs w:val="20"/>
        </w:rPr>
      </w:pPr>
      <w:r w:rsidRPr="00F7229C">
        <w:rPr>
          <w:rFonts w:ascii="Arial" w:hAnsi="Arial" w:cs="Arial"/>
          <w:color w:val="000000" w:themeColor="text1"/>
          <w:szCs w:val="20"/>
        </w:rPr>
        <w:t xml:space="preserve">GP2.4► A Our practice team transfers care to another practitioner (in our practice or in another practice) when a patient requests the transfer. </w:t>
      </w:r>
    </w:p>
    <w:p w14:paraId="18A89BC8" w14:textId="77777777" w:rsidR="003B045C" w:rsidRPr="00F7229C" w:rsidRDefault="003B045C" w:rsidP="003B045C">
      <w:pPr>
        <w:rPr>
          <w:rFonts w:ascii="Arial" w:hAnsi="Arial" w:cs="Arial"/>
          <w:b/>
          <w:color w:val="FF0000"/>
          <w:szCs w:val="20"/>
        </w:rPr>
      </w:pPr>
      <w:r w:rsidRPr="00F7229C">
        <w:rPr>
          <w:rFonts w:ascii="Arial" w:hAnsi="Arial" w:cs="Arial"/>
          <w:b/>
          <w:color w:val="FF0000"/>
          <w:szCs w:val="20"/>
        </w:rPr>
        <w:t>You must:</w:t>
      </w:r>
    </w:p>
    <w:p w14:paraId="3D869972" w14:textId="77777777" w:rsidR="003B045C" w:rsidRPr="00F7229C" w:rsidRDefault="003B045C" w:rsidP="002E21F1">
      <w:pPr>
        <w:pStyle w:val="ListParagraph"/>
        <w:numPr>
          <w:ilvl w:val="0"/>
          <w:numId w:val="269"/>
        </w:numPr>
        <w:rPr>
          <w:rFonts w:ascii="Arial" w:hAnsi="Arial" w:cs="Arial"/>
          <w:b/>
          <w:color w:val="FF0000"/>
          <w:szCs w:val="20"/>
        </w:rPr>
      </w:pPr>
      <w:r w:rsidRPr="00F7229C">
        <w:rPr>
          <w:rFonts w:ascii="Arial" w:hAnsi="Arial" w:cs="Arial"/>
          <w:b/>
          <w:color w:val="FF0000"/>
          <w:szCs w:val="20"/>
        </w:rPr>
        <w:t>document in the patient’s health record details of the patient’s decision to cease receiving care, and the action taken</w:t>
      </w:r>
    </w:p>
    <w:p w14:paraId="70030280" w14:textId="77777777" w:rsidR="003B045C" w:rsidRPr="00F7229C" w:rsidRDefault="003B045C" w:rsidP="002E21F1">
      <w:pPr>
        <w:pStyle w:val="ListParagraph"/>
        <w:numPr>
          <w:ilvl w:val="0"/>
          <w:numId w:val="269"/>
        </w:numPr>
        <w:rPr>
          <w:rFonts w:ascii="Arial" w:hAnsi="Arial" w:cs="Arial"/>
          <w:b/>
          <w:color w:val="FF0000"/>
          <w:szCs w:val="20"/>
        </w:rPr>
      </w:pPr>
      <w:r w:rsidRPr="00F7229C">
        <w:rPr>
          <w:rFonts w:ascii="Arial" w:hAnsi="Arial" w:cs="Arial"/>
          <w:b/>
          <w:color w:val="FF0000"/>
          <w:szCs w:val="20"/>
        </w:rPr>
        <w:t xml:space="preserve">transfer the patient’s health information to another practitioner. </w:t>
      </w:r>
    </w:p>
    <w:p w14:paraId="443EA0A6" w14:textId="77777777" w:rsidR="003B045C" w:rsidRPr="00F7229C" w:rsidRDefault="003B045C" w:rsidP="003B045C">
      <w:pPr>
        <w:rPr>
          <w:rFonts w:ascii="Arial" w:hAnsi="Arial" w:cs="Arial"/>
          <w:color w:val="000000" w:themeColor="text1"/>
          <w:szCs w:val="20"/>
        </w:rPr>
      </w:pPr>
      <w:r w:rsidRPr="00F7229C">
        <w:rPr>
          <w:rFonts w:ascii="Arial" w:hAnsi="Arial" w:cs="Arial"/>
          <w:color w:val="000000" w:themeColor="text1"/>
          <w:szCs w:val="20"/>
        </w:rPr>
        <w:t>You could:</w:t>
      </w:r>
    </w:p>
    <w:p w14:paraId="50FBEE58" w14:textId="77777777" w:rsidR="003B045C" w:rsidRPr="00F7229C" w:rsidRDefault="003B045C" w:rsidP="002E21F1">
      <w:pPr>
        <w:pStyle w:val="ListParagraph"/>
        <w:numPr>
          <w:ilvl w:val="0"/>
          <w:numId w:val="268"/>
        </w:numPr>
        <w:rPr>
          <w:rFonts w:ascii="Arial" w:hAnsi="Arial" w:cs="Arial"/>
          <w:color w:val="000000" w:themeColor="text1"/>
          <w:szCs w:val="20"/>
        </w:rPr>
      </w:pPr>
      <w:r w:rsidRPr="00F7229C">
        <w:rPr>
          <w:rFonts w:ascii="Arial" w:hAnsi="Arial" w:cs="Arial"/>
          <w:color w:val="000000" w:themeColor="text1"/>
          <w:szCs w:val="20"/>
        </w:rPr>
        <w:t>maintain a policy about ceasing a patient’s care</w:t>
      </w:r>
    </w:p>
    <w:p w14:paraId="013DC542" w14:textId="6BF38054" w:rsidR="003B045C" w:rsidRPr="00F7229C" w:rsidRDefault="003B045C" w:rsidP="002E21F1">
      <w:pPr>
        <w:pStyle w:val="ListParagraph"/>
        <w:numPr>
          <w:ilvl w:val="0"/>
          <w:numId w:val="268"/>
        </w:numPr>
        <w:rPr>
          <w:rFonts w:ascii="Arial" w:hAnsi="Arial" w:cs="Arial"/>
          <w:color w:val="000000" w:themeColor="text1"/>
          <w:szCs w:val="20"/>
        </w:rPr>
      </w:pPr>
      <w:r w:rsidRPr="00F7229C">
        <w:rPr>
          <w:rFonts w:ascii="Arial" w:hAnsi="Arial" w:cs="Arial"/>
          <w:color w:val="000000" w:themeColor="text1"/>
          <w:szCs w:val="20"/>
        </w:rPr>
        <w:t>provide referrals to other healthcare providers.</w:t>
      </w:r>
    </w:p>
    <w:p w14:paraId="2ECD6E50" w14:textId="77777777" w:rsidR="003B045C" w:rsidRPr="00F7229C" w:rsidRDefault="003B045C" w:rsidP="003B045C">
      <w:pPr>
        <w:pStyle w:val="ListParagraph"/>
        <w:ind w:left="0"/>
        <w:rPr>
          <w:rFonts w:ascii="Arial" w:hAnsi="Arial" w:cs="Arial"/>
          <w:color w:val="FF0000"/>
          <w:szCs w:val="20"/>
        </w:rPr>
      </w:pPr>
    </w:p>
    <w:p w14:paraId="5BC75FD3" w14:textId="77777777" w:rsidR="003B045C" w:rsidRPr="00F7229C" w:rsidRDefault="003B045C" w:rsidP="003B045C">
      <w:pPr>
        <w:pStyle w:val="ListParagraph"/>
        <w:ind w:left="0"/>
        <w:rPr>
          <w:rFonts w:ascii="Arial" w:hAnsi="Arial" w:cs="Arial"/>
          <w:color w:val="000000" w:themeColor="text1"/>
          <w:szCs w:val="20"/>
        </w:rPr>
      </w:pPr>
      <w:r w:rsidRPr="00F7229C">
        <w:rPr>
          <w:rFonts w:ascii="Arial" w:hAnsi="Arial" w:cs="Arial"/>
          <w:color w:val="000000" w:themeColor="text1"/>
          <w:szCs w:val="20"/>
        </w:rPr>
        <w:t xml:space="preserve">GP2.4► B Our practice facilitates the transfer of care of a patient when the practitioner requests transfer of care. </w:t>
      </w:r>
    </w:p>
    <w:p w14:paraId="44FCD772" w14:textId="77777777" w:rsidR="003B045C" w:rsidRPr="00F7229C" w:rsidRDefault="003B045C" w:rsidP="003B045C">
      <w:pPr>
        <w:pStyle w:val="ListParagraph"/>
        <w:ind w:left="0"/>
        <w:rPr>
          <w:rFonts w:ascii="Arial" w:hAnsi="Arial" w:cs="Arial"/>
          <w:color w:val="FF0000"/>
          <w:szCs w:val="20"/>
        </w:rPr>
      </w:pPr>
    </w:p>
    <w:p w14:paraId="1DB6305C" w14:textId="77777777" w:rsidR="003B045C" w:rsidRPr="00F7229C" w:rsidRDefault="003B045C" w:rsidP="003B045C">
      <w:pPr>
        <w:pStyle w:val="ListParagraph"/>
        <w:ind w:left="0"/>
        <w:rPr>
          <w:rFonts w:ascii="Arial" w:hAnsi="Arial" w:cs="Arial"/>
          <w:b/>
          <w:color w:val="FF0000"/>
          <w:szCs w:val="20"/>
        </w:rPr>
      </w:pPr>
      <w:r w:rsidRPr="00F7229C">
        <w:rPr>
          <w:rFonts w:ascii="Arial" w:hAnsi="Arial" w:cs="Arial"/>
          <w:b/>
          <w:color w:val="FF0000"/>
          <w:szCs w:val="20"/>
        </w:rPr>
        <w:t>You must:</w:t>
      </w:r>
    </w:p>
    <w:p w14:paraId="4CE46CA6" w14:textId="77777777" w:rsidR="003B045C" w:rsidRPr="00F7229C" w:rsidRDefault="003B045C" w:rsidP="003B045C">
      <w:pPr>
        <w:pStyle w:val="ListParagraph"/>
        <w:ind w:left="0"/>
        <w:rPr>
          <w:rFonts w:ascii="Arial" w:hAnsi="Arial" w:cs="Arial"/>
          <w:b/>
          <w:color w:val="FF0000"/>
          <w:szCs w:val="20"/>
        </w:rPr>
      </w:pPr>
    </w:p>
    <w:p w14:paraId="60FE776B" w14:textId="77777777" w:rsidR="003B045C" w:rsidRPr="00F7229C" w:rsidRDefault="003B045C" w:rsidP="002E21F1">
      <w:pPr>
        <w:pStyle w:val="ListParagraph"/>
        <w:numPr>
          <w:ilvl w:val="0"/>
          <w:numId w:val="271"/>
        </w:numPr>
        <w:rPr>
          <w:rFonts w:ascii="Arial" w:hAnsi="Arial" w:cs="Arial"/>
          <w:b/>
          <w:color w:val="FF0000"/>
          <w:szCs w:val="20"/>
        </w:rPr>
      </w:pPr>
      <w:r w:rsidRPr="00F7229C">
        <w:rPr>
          <w:rFonts w:ascii="Arial" w:hAnsi="Arial" w:cs="Arial"/>
          <w:b/>
          <w:color w:val="FF0000"/>
          <w:szCs w:val="20"/>
        </w:rPr>
        <w:t>document in the patient’s health record details of the practitioner’s decision to cease providing care, and the action taken</w:t>
      </w:r>
    </w:p>
    <w:p w14:paraId="12022C2C" w14:textId="77777777" w:rsidR="003B045C" w:rsidRPr="00F7229C" w:rsidRDefault="003B045C" w:rsidP="002E21F1">
      <w:pPr>
        <w:pStyle w:val="ListParagraph"/>
        <w:numPr>
          <w:ilvl w:val="0"/>
          <w:numId w:val="271"/>
        </w:numPr>
        <w:rPr>
          <w:rFonts w:ascii="Arial" w:hAnsi="Arial" w:cs="Arial"/>
          <w:b/>
          <w:color w:val="FF0000"/>
          <w:szCs w:val="20"/>
        </w:rPr>
      </w:pPr>
      <w:r w:rsidRPr="00F7229C">
        <w:rPr>
          <w:rFonts w:ascii="Arial" w:hAnsi="Arial" w:cs="Arial"/>
          <w:b/>
          <w:color w:val="FF0000"/>
          <w:szCs w:val="20"/>
        </w:rPr>
        <w:t xml:space="preserve">transfer the patient’s health information to another practitioner or practice in response to requests for a transfer of care. </w:t>
      </w:r>
    </w:p>
    <w:p w14:paraId="070829ED" w14:textId="77777777" w:rsidR="003B045C" w:rsidRPr="00F7229C" w:rsidRDefault="003B045C" w:rsidP="003B045C">
      <w:pPr>
        <w:pStyle w:val="ListParagraph"/>
        <w:ind w:left="0"/>
        <w:rPr>
          <w:rFonts w:ascii="Arial" w:hAnsi="Arial" w:cs="Arial"/>
          <w:color w:val="FF0000"/>
          <w:szCs w:val="20"/>
        </w:rPr>
      </w:pPr>
    </w:p>
    <w:p w14:paraId="231512AE" w14:textId="77777777" w:rsidR="003B045C" w:rsidRPr="00F7229C" w:rsidRDefault="003B045C" w:rsidP="003B045C">
      <w:pPr>
        <w:pStyle w:val="ListParagraph"/>
        <w:ind w:left="0"/>
        <w:rPr>
          <w:rFonts w:ascii="Arial" w:hAnsi="Arial" w:cs="Arial"/>
          <w:color w:val="000000" w:themeColor="text1"/>
          <w:szCs w:val="20"/>
        </w:rPr>
      </w:pPr>
      <w:r w:rsidRPr="00F7229C">
        <w:rPr>
          <w:rFonts w:ascii="Arial" w:hAnsi="Arial" w:cs="Arial"/>
          <w:color w:val="000000" w:themeColor="text1"/>
          <w:szCs w:val="20"/>
        </w:rPr>
        <w:t>You could:</w:t>
      </w:r>
    </w:p>
    <w:p w14:paraId="56C3A71F" w14:textId="77777777" w:rsidR="003B045C" w:rsidRPr="00F7229C" w:rsidRDefault="003B045C" w:rsidP="003B045C">
      <w:pPr>
        <w:pStyle w:val="ListParagraph"/>
        <w:ind w:left="0"/>
        <w:rPr>
          <w:rFonts w:ascii="Arial" w:hAnsi="Arial" w:cs="Arial"/>
          <w:color w:val="000000" w:themeColor="text1"/>
          <w:szCs w:val="20"/>
        </w:rPr>
      </w:pPr>
    </w:p>
    <w:p w14:paraId="4BD51F70" w14:textId="77777777" w:rsidR="003B045C" w:rsidRPr="00F7229C" w:rsidRDefault="003B045C" w:rsidP="002E21F1">
      <w:pPr>
        <w:pStyle w:val="ListParagraph"/>
        <w:numPr>
          <w:ilvl w:val="0"/>
          <w:numId w:val="270"/>
        </w:numPr>
        <w:rPr>
          <w:rFonts w:ascii="Arial" w:hAnsi="Arial" w:cs="Arial"/>
          <w:color w:val="000000" w:themeColor="text1"/>
          <w:szCs w:val="20"/>
        </w:rPr>
      </w:pPr>
      <w:r w:rsidRPr="00F7229C">
        <w:rPr>
          <w:rFonts w:ascii="Arial" w:hAnsi="Arial" w:cs="Arial"/>
          <w:color w:val="000000" w:themeColor="text1"/>
          <w:szCs w:val="20"/>
        </w:rPr>
        <w:t>maintain a policy about transferring a patient’s care</w:t>
      </w:r>
    </w:p>
    <w:p w14:paraId="21100AA3" w14:textId="4A23ED8B" w:rsidR="003B045C" w:rsidRPr="00F7229C" w:rsidRDefault="003B045C" w:rsidP="002E21F1">
      <w:pPr>
        <w:pStyle w:val="ListParagraph"/>
        <w:numPr>
          <w:ilvl w:val="0"/>
          <w:numId w:val="270"/>
        </w:numPr>
        <w:rPr>
          <w:rFonts w:ascii="Arial" w:hAnsi="Arial" w:cs="Arial"/>
          <w:color w:val="000000" w:themeColor="text1"/>
          <w:szCs w:val="20"/>
        </w:rPr>
      </w:pPr>
      <w:r w:rsidRPr="00F7229C">
        <w:rPr>
          <w:rFonts w:ascii="Arial" w:hAnsi="Arial" w:cs="Arial"/>
          <w:color w:val="000000" w:themeColor="text1"/>
          <w:szCs w:val="20"/>
        </w:rPr>
        <w:t>provide referrals to other healthcare providers.</w:t>
      </w:r>
    </w:p>
    <w:p w14:paraId="2FE55921" w14:textId="77777777" w:rsidR="003B045C" w:rsidRDefault="003B045C" w:rsidP="006F0466">
      <w:pPr>
        <w:pStyle w:val="ListParagraph"/>
        <w:ind w:left="0"/>
        <w:rPr>
          <w:rFonts w:ascii="Arial" w:hAnsi="Arial" w:cs="Arial"/>
          <w:color w:val="000000" w:themeColor="text1"/>
          <w:sz w:val="20"/>
          <w:szCs w:val="20"/>
        </w:rPr>
      </w:pPr>
    </w:p>
    <w:p w14:paraId="0B9D4FE9" w14:textId="77777777" w:rsidR="00742A32" w:rsidRDefault="00742A32" w:rsidP="006F0466">
      <w:pPr>
        <w:pStyle w:val="ListParagraph"/>
        <w:ind w:left="0"/>
        <w:rPr>
          <w:rFonts w:ascii="Arial" w:hAnsi="Arial" w:cs="Arial"/>
          <w:color w:val="000000" w:themeColor="text1"/>
          <w:sz w:val="20"/>
          <w:szCs w:val="20"/>
        </w:rPr>
      </w:pPr>
    </w:p>
    <w:p w14:paraId="282DFA98" w14:textId="77777777" w:rsidR="00742A32" w:rsidRDefault="00742A32" w:rsidP="006F0466">
      <w:pPr>
        <w:pStyle w:val="ListParagraph"/>
        <w:ind w:left="0"/>
        <w:rPr>
          <w:rFonts w:ascii="Arial" w:hAnsi="Arial" w:cs="Arial"/>
          <w:color w:val="000000" w:themeColor="text1"/>
          <w:sz w:val="20"/>
          <w:szCs w:val="20"/>
        </w:rPr>
      </w:pPr>
    </w:p>
    <w:p w14:paraId="1F95EF0A" w14:textId="77777777" w:rsidR="00742A32" w:rsidRDefault="00742A32" w:rsidP="006F0466">
      <w:pPr>
        <w:pStyle w:val="ListParagraph"/>
        <w:ind w:left="0"/>
        <w:rPr>
          <w:rFonts w:ascii="Arial" w:hAnsi="Arial" w:cs="Arial"/>
          <w:color w:val="000000" w:themeColor="text1"/>
          <w:sz w:val="20"/>
          <w:szCs w:val="20"/>
        </w:rPr>
      </w:pPr>
    </w:p>
    <w:p w14:paraId="3D0CE0D2" w14:textId="77777777" w:rsidR="00742A32" w:rsidRDefault="00742A32" w:rsidP="006F0466">
      <w:pPr>
        <w:pStyle w:val="ListParagraph"/>
        <w:ind w:left="0"/>
        <w:rPr>
          <w:rFonts w:ascii="Arial" w:hAnsi="Arial" w:cs="Arial"/>
          <w:color w:val="000000" w:themeColor="text1"/>
          <w:sz w:val="20"/>
          <w:szCs w:val="20"/>
        </w:rPr>
      </w:pPr>
    </w:p>
    <w:p w14:paraId="7C3E5765" w14:textId="77777777" w:rsidR="00742A32" w:rsidRDefault="00742A32" w:rsidP="006F0466">
      <w:pPr>
        <w:pStyle w:val="ListParagraph"/>
        <w:ind w:left="0"/>
        <w:rPr>
          <w:rFonts w:ascii="Arial" w:hAnsi="Arial" w:cs="Arial"/>
          <w:color w:val="000000" w:themeColor="text1"/>
          <w:sz w:val="20"/>
          <w:szCs w:val="20"/>
        </w:rPr>
      </w:pPr>
    </w:p>
    <w:p w14:paraId="38BC9A03" w14:textId="77777777" w:rsidR="00742A32" w:rsidRDefault="00742A32" w:rsidP="006F0466">
      <w:pPr>
        <w:pStyle w:val="ListParagraph"/>
        <w:ind w:left="0"/>
        <w:rPr>
          <w:rFonts w:ascii="Arial" w:hAnsi="Arial" w:cs="Arial"/>
          <w:color w:val="000000" w:themeColor="text1"/>
          <w:sz w:val="20"/>
          <w:szCs w:val="20"/>
        </w:rPr>
      </w:pPr>
    </w:p>
    <w:p w14:paraId="51ECA744" w14:textId="77777777" w:rsidR="00742A32" w:rsidRDefault="00742A32" w:rsidP="006F0466">
      <w:pPr>
        <w:pStyle w:val="ListParagraph"/>
        <w:ind w:left="0"/>
        <w:rPr>
          <w:rFonts w:ascii="Arial" w:hAnsi="Arial" w:cs="Arial"/>
          <w:color w:val="000000" w:themeColor="text1"/>
          <w:sz w:val="20"/>
          <w:szCs w:val="20"/>
        </w:rPr>
      </w:pPr>
    </w:p>
    <w:p w14:paraId="62D248DB" w14:textId="77777777" w:rsidR="00742A32" w:rsidRDefault="00742A32" w:rsidP="006F0466">
      <w:pPr>
        <w:pStyle w:val="ListParagraph"/>
        <w:ind w:left="0"/>
        <w:rPr>
          <w:rFonts w:ascii="Arial" w:hAnsi="Arial" w:cs="Arial"/>
          <w:color w:val="000000" w:themeColor="text1"/>
          <w:sz w:val="20"/>
          <w:szCs w:val="20"/>
        </w:rPr>
      </w:pPr>
    </w:p>
    <w:p w14:paraId="1948F664" w14:textId="739B1844" w:rsidR="006F0466" w:rsidRDefault="00E3109A" w:rsidP="00E3109A">
      <w:pPr>
        <w:pStyle w:val="Heading2"/>
        <w:rPr>
          <w:rFonts w:ascii="Arial" w:hAnsi="Arial" w:cs="Arial"/>
          <w:b/>
          <w:color w:val="FF0000"/>
          <w:sz w:val="24"/>
          <w:szCs w:val="24"/>
        </w:rPr>
      </w:pPr>
      <w:bookmarkStart w:id="32" w:name="_Toc508962675"/>
      <w:r w:rsidRPr="006A3DE4">
        <w:rPr>
          <w:rFonts w:ascii="Arial" w:hAnsi="Arial" w:cs="Arial"/>
          <w:b/>
          <w:color w:val="FF0000"/>
          <w:sz w:val="24"/>
          <w:szCs w:val="24"/>
        </w:rPr>
        <w:lastRenderedPageBreak/>
        <w:t>GP Standard 3: Qualifications of our clinical team</w:t>
      </w:r>
      <w:bookmarkEnd w:id="32"/>
    </w:p>
    <w:p w14:paraId="6C4B8B70" w14:textId="77777777" w:rsidR="00F7229C" w:rsidRPr="00F7229C" w:rsidRDefault="00F7229C" w:rsidP="00F7229C"/>
    <w:p w14:paraId="1B701251" w14:textId="0C904D50" w:rsidR="00E3109A" w:rsidRPr="006A3DE4" w:rsidRDefault="00E3109A" w:rsidP="00E3109A">
      <w:pPr>
        <w:rPr>
          <w:rFonts w:ascii="Arial" w:hAnsi="Arial" w:cs="Arial"/>
          <w:i/>
          <w:color w:val="FF0000"/>
        </w:rPr>
      </w:pPr>
      <w:r w:rsidRPr="006A3DE4">
        <w:rPr>
          <w:rFonts w:ascii="Arial" w:hAnsi="Arial" w:cs="Arial"/>
          <w:i/>
          <w:color w:val="FF0000"/>
        </w:rPr>
        <w:t>Our practice team is appropriately qualified and trained to perform their role</w:t>
      </w:r>
    </w:p>
    <w:p w14:paraId="4115813D" w14:textId="77777777" w:rsidR="00E3109A" w:rsidRPr="006A3DE4" w:rsidRDefault="00E3109A" w:rsidP="00E3109A">
      <w:pPr>
        <w:rPr>
          <w:rFonts w:ascii="Arial" w:hAnsi="Arial" w:cs="Arial"/>
        </w:rPr>
      </w:pPr>
      <w:r w:rsidRPr="006A3DE4">
        <w:rPr>
          <w:rFonts w:ascii="Arial" w:hAnsi="Arial" w:cs="Arial"/>
        </w:rPr>
        <w:t xml:space="preserve">This Standard focuses on the systems that the practice uses to verify qualifications and training of the clinical team. </w:t>
      </w:r>
    </w:p>
    <w:p w14:paraId="0E848288" w14:textId="710BC7AA" w:rsidR="00E3109A" w:rsidRPr="006A3DE4" w:rsidRDefault="00E3109A" w:rsidP="00E3109A">
      <w:pPr>
        <w:rPr>
          <w:rFonts w:ascii="Arial" w:hAnsi="Arial" w:cs="Arial"/>
        </w:rPr>
      </w:pPr>
      <w:r w:rsidRPr="006A3DE4">
        <w:rPr>
          <w:rFonts w:ascii="Arial" w:hAnsi="Arial" w:cs="Arial"/>
        </w:rPr>
        <w:t>You can support and encourage quality improvement and risk management by providing appropriate education and training of the clinical team.</w:t>
      </w:r>
    </w:p>
    <w:p w14:paraId="44082481" w14:textId="77777777" w:rsidR="00742A32" w:rsidRDefault="00742A32" w:rsidP="00E3109A">
      <w:pPr>
        <w:rPr>
          <w:rFonts w:ascii="Arial" w:hAnsi="Arial" w:cs="Arial"/>
          <w:b/>
          <w:sz w:val="23"/>
          <w:szCs w:val="23"/>
        </w:rPr>
      </w:pPr>
    </w:p>
    <w:p w14:paraId="647266C0" w14:textId="77777777" w:rsidR="00742A32" w:rsidRDefault="00742A32" w:rsidP="00E3109A">
      <w:pPr>
        <w:rPr>
          <w:rFonts w:ascii="Arial" w:hAnsi="Arial" w:cs="Arial"/>
          <w:b/>
          <w:sz w:val="23"/>
          <w:szCs w:val="23"/>
        </w:rPr>
      </w:pPr>
    </w:p>
    <w:p w14:paraId="1BDA68A6" w14:textId="77777777" w:rsidR="00742A32" w:rsidRDefault="00742A32" w:rsidP="00E3109A">
      <w:pPr>
        <w:rPr>
          <w:rFonts w:ascii="Arial" w:hAnsi="Arial" w:cs="Arial"/>
          <w:b/>
          <w:sz w:val="23"/>
          <w:szCs w:val="23"/>
        </w:rPr>
      </w:pPr>
    </w:p>
    <w:p w14:paraId="04FC9C06" w14:textId="77777777" w:rsidR="00742A32" w:rsidRDefault="00742A32" w:rsidP="00E3109A">
      <w:pPr>
        <w:rPr>
          <w:rFonts w:ascii="Arial" w:hAnsi="Arial" w:cs="Arial"/>
          <w:b/>
          <w:sz w:val="23"/>
          <w:szCs w:val="23"/>
        </w:rPr>
      </w:pPr>
    </w:p>
    <w:p w14:paraId="4DAFCDFA" w14:textId="77777777" w:rsidR="00742A32" w:rsidRDefault="00742A32" w:rsidP="00E3109A">
      <w:pPr>
        <w:rPr>
          <w:rFonts w:ascii="Arial" w:hAnsi="Arial" w:cs="Arial"/>
          <w:b/>
          <w:sz w:val="23"/>
          <w:szCs w:val="23"/>
        </w:rPr>
      </w:pPr>
    </w:p>
    <w:p w14:paraId="7E280F40" w14:textId="77777777" w:rsidR="00742A32" w:rsidRDefault="00742A32" w:rsidP="00E3109A">
      <w:pPr>
        <w:rPr>
          <w:rFonts w:ascii="Arial" w:hAnsi="Arial" w:cs="Arial"/>
          <w:b/>
          <w:sz w:val="23"/>
          <w:szCs w:val="23"/>
        </w:rPr>
      </w:pPr>
    </w:p>
    <w:p w14:paraId="07B7167C" w14:textId="77777777" w:rsidR="00742A32" w:rsidRDefault="00742A32" w:rsidP="00E3109A">
      <w:pPr>
        <w:rPr>
          <w:rFonts w:ascii="Arial" w:hAnsi="Arial" w:cs="Arial"/>
          <w:b/>
          <w:sz w:val="23"/>
          <w:szCs w:val="23"/>
        </w:rPr>
      </w:pPr>
    </w:p>
    <w:p w14:paraId="124E7560" w14:textId="77777777" w:rsidR="00742A32" w:rsidRDefault="00742A32" w:rsidP="00E3109A">
      <w:pPr>
        <w:rPr>
          <w:rFonts w:ascii="Arial" w:hAnsi="Arial" w:cs="Arial"/>
          <w:b/>
          <w:sz w:val="23"/>
          <w:szCs w:val="23"/>
        </w:rPr>
      </w:pPr>
    </w:p>
    <w:p w14:paraId="54928DBD" w14:textId="77777777" w:rsidR="00742A32" w:rsidRDefault="00742A32" w:rsidP="00E3109A">
      <w:pPr>
        <w:rPr>
          <w:rFonts w:ascii="Arial" w:hAnsi="Arial" w:cs="Arial"/>
          <w:b/>
          <w:sz w:val="23"/>
          <w:szCs w:val="23"/>
        </w:rPr>
      </w:pPr>
    </w:p>
    <w:p w14:paraId="56DA3CE0" w14:textId="77777777" w:rsidR="00742A32" w:rsidRDefault="00742A32" w:rsidP="00E3109A">
      <w:pPr>
        <w:rPr>
          <w:rFonts w:ascii="Arial" w:hAnsi="Arial" w:cs="Arial"/>
          <w:b/>
          <w:sz w:val="23"/>
          <w:szCs w:val="23"/>
        </w:rPr>
      </w:pPr>
    </w:p>
    <w:p w14:paraId="7487B935" w14:textId="77777777" w:rsidR="00742A32" w:rsidRDefault="00742A32" w:rsidP="00E3109A">
      <w:pPr>
        <w:rPr>
          <w:rFonts w:ascii="Arial" w:hAnsi="Arial" w:cs="Arial"/>
          <w:b/>
          <w:sz w:val="23"/>
          <w:szCs w:val="23"/>
        </w:rPr>
      </w:pPr>
    </w:p>
    <w:p w14:paraId="7B01D301" w14:textId="77777777" w:rsidR="00742A32" w:rsidRDefault="00742A32" w:rsidP="00E3109A">
      <w:pPr>
        <w:rPr>
          <w:rFonts w:ascii="Arial" w:hAnsi="Arial" w:cs="Arial"/>
          <w:b/>
          <w:sz w:val="23"/>
          <w:szCs w:val="23"/>
        </w:rPr>
      </w:pPr>
    </w:p>
    <w:p w14:paraId="4F74EDEC" w14:textId="77777777" w:rsidR="00742A32" w:rsidRDefault="00742A32" w:rsidP="00E3109A">
      <w:pPr>
        <w:rPr>
          <w:rFonts w:ascii="Arial" w:hAnsi="Arial" w:cs="Arial"/>
          <w:b/>
          <w:sz w:val="23"/>
          <w:szCs w:val="23"/>
        </w:rPr>
      </w:pPr>
    </w:p>
    <w:p w14:paraId="7114C022" w14:textId="77777777" w:rsidR="00742A32" w:rsidRDefault="00742A32" w:rsidP="00E3109A">
      <w:pPr>
        <w:rPr>
          <w:rFonts w:ascii="Arial" w:hAnsi="Arial" w:cs="Arial"/>
          <w:b/>
          <w:sz w:val="23"/>
          <w:szCs w:val="23"/>
        </w:rPr>
      </w:pPr>
    </w:p>
    <w:p w14:paraId="423D8CEB" w14:textId="77777777" w:rsidR="00742A32" w:rsidRDefault="00742A32" w:rsidP="00E3109A">
      <w:pPr>
        <w:rPr>
          <w:rFonts w:ascii="Arial" w:hAnsi="Arial" w:cs="Arial"/>
          <w:b/>
          <w:sz w:val="23"/>
          <w:szCs w:val="23"/>
        </w:rPr>
      </w:pPr>
    </w:p>
    <w:p w14:paraId="0781A0F4" w14:textId="77777777" w:rsidR="00742A32" w:rsidRDefault="00742A32" w:rsidP="00E3109A">
      <w:pPr>
        <w:rPr>
          <w:rFonts w:ascii="Arial" w:hAnsi="Arial" w:cs="Arial"/>
          <w:b/>
          <w:sz w:val="23"/>
          <w:szCs w:val="23"/>
        </w:rPr>
      </w:pPr>
    </w:p>
    <w:p w14:paraId="509B5E1D" w14:textId="77777777" w:rsidR="00742A32" w:rsidRDefault="00742A32" w:rsidP="00E3109A">
      <w:pPr>
        <w:rPr>
          <w:rFonts w:ascii="Arial" w:hAnsi="Arial" w:cs="Arial"/>
          <w:b/>
          <w:sz w:val="23"/>
          <w:szCs w:val="23"/>
        </w:rPr>
      </w:pPr>
    </w:p>
    <w:p w14:paraId="2D20ED10" w14:textId="77777777" w:rsidR="00742A32" w:rsidRDefault="00742A32" w:rsidP="00E3109A">
      <w:pPr>
        <w:rPr>
          <w:rFonts w:ascii="Arial" w:hAnsi="Arial" w:cs="Arial"/>
          <w:b/>
          <w:sz w:val="23"/>
          <w:szCs w:val="23"/>
        </w:rPr>
      </w:pPr>
    </w:p>
    <w:p w14:paraId="0E3C86B8" w14:textId="77777777" w:rsidR="00742A32" w:rsidRDefault="00742A32" w:rsidP="00E3109A">
      <w:pPr>
        <w:rPr>
          <w:rFonts w:ascii="Arial" w:hAnsi="Arial" w:cs="Arial"/>
          <w:b/>
          <w:sz w:val="23"/>
          <w:szCs w:val="23"/>
        </w:rPr>
      </w:pPr>
    </w:p>
    <w:p w14:paraId="235D78C4" w14:textId="77777777" w:rsidR="00742A32" w:rsidRDefault="00742A32" w:rsidP="00E3109A">
      <w:pPr>
        <w:rPr>
          <w:rFonts w:ascii="Arial" w:hAnsi="Arial" w:cs="Arial"/>
          <w:b/>
          <w:sz w:val="23"/>
          <w:szCs w:val="23"/>
        </w:rPr>
      </w:pPr>
    </w:p>
    <w:p w14:paraId="2C37D27E" w14:textId="77777777" w:rsidR="00742A32" w:rsidRDefault="00742A32" w:rsidP="00E3109A">
      <w:pPr>
        <w:rPr>
          <w:rFonts w:ascii="Arial" w:hAnsi="Arial" w:cs="Arial"/>
          <w:b/>
          <w:sz w:val="23"/>
          <w:szCs w:val="23"/>
        </w:rPr>
      </w:pPr>
    </w:p>
    <w:p w14:paraId="33CA25D3" w14:textId="77777777" w:rsidR="00742A32" w:rsidRDefault="00742A32" w:rsidP="00E3109A">
      <w:pPr>
        <w:rPr>
          <w:rFonts w:ascii="Arial" w:hAnsi="Arial" w:cs="Arial"/>
          <w:b/>
          <w:sz w:val="23"/>
          <w:szCs w:val="23"/>
        </w:rPr>
      </w:pPr>
    </w:p>
    <w:p w14:paraId="7BB59C11" w14:textId="77777777" w:rsidR="00742A32" w:rsidRDefault="00742A32" w:rsidP="00E3109A">
      <w:pPr>
        <w:rPr>
          <w:rFonts w:ascii="Arial" w:hAnsi="Arial" w:cs="Arial"/>
          <w:b/>
          <w:sz w:val="23"/>
          <w:szCs w:val="23"/>
        </w:rPr>
      </w:pPr>
    </w:p>
    <w:p w14:paraId="4615AF56" w14:textId="77777777" w:rsidR="00742A32" w:rsidRDefault="00742A32" w:rsidP="00E3109A">
      <w:pPr>
        <w:rPr>
          <w:rFonts w:ascii="Arial" w:hAnsi="Arial" w:cs="Arial"/>
          <w:b/>
          <w:sz w:val="23"/>
          <w:szCs w:val="23"/>
        </w:rPr>
      </w:pPr>
    </w:p>
    <w:p w14:paraId="27FCB2DB" w14:textId="1C100DC1" w:rsidR="00E3109A" w:rsidRPr="00742A32" w:rsidRDefault="00E3109A" w:rsidP="00E3109A">
      <w:pPr>
        <w:rPr>
          <w:rFonts w:ascii="Arial" w:hAnsi="Arial" w:cs="Arial"/>
          <w:b/>
          <w:sz w:val="23"/>
          <w:szCs w:val="23"/>
        </w:rPr>
      </w:pPr>
      <w:r w:rsidRPr="00742A32">
        <w:rPr>
          <w:rFonts w:ascii="Arial" w:hAnsi="Arial" w:cs="Arial"/>
          <w:b/>
          <w:sz w:val="23"/>
          <w:szCs w:val="23"/>
        </w:rPr>
        <w:lastRenderedPageBreak/>
        <w:t>Criterion GP3.1 – Qualifications, education and training of healthcare practitioners</w:t>
      </w:r>
    </w:p>
    <w:p w14:paraId="5EFCADF8" w14:textId="578FF8B4" w:rsidR="00E3109A" w:rsidRPr="002C5E09" w:rsidRDefault="00E3109A" w:rsidP="00E3109A">
      <w:pPr>
        <w:rPr>
          <w:rFonts w:ascii="Arial" w:hAnsi="Arial" w:cs="Arial"/>
          <w:b/>
          <w:color w:val="FF0000"/>
        </w:rPr>
      </w:pPr>
      <w:r w:rsidRPr="002C5E09">
        <w:rPr>
          <w:rFonts w:ascii="Arial" w:hAnsi="Arial" w:cs="Arial"/>
          <w:b/>
          <w:color w:val="FF0000"/>
        </w:rPr>
        <w:t>Indicators</w:t>
      </w:r>
    </w:p>
    <w:p w14:paraId="77876A60" w14:textId="693EF254" w:rsidR="00E3109A" w:rsidRPr="002C5E09" w:rsidRDefault="00E3109A" w:rsidP="00E3109A">
      <w:pPr>
        <w:rPr>
          <w:rFonts w:ascii="Arial" w:hAnsi="Arial" w:cs="Arial"/>
        </w:rPr>
      </w:pPr>
      <w:r w:rsidRPr="002C5E09">
        <w:rPr>
          <w:rFonts w:ascii="Arial" w:hAnsi="Arial" w:cs="Arial"/>
        </w:rPr>
        <w:t>GP3.1</w:t>
      </w:r>
      <w:r w:rsidRPr="002C5E09">
        <w:rPr>
          <w:rFonts w:ascii="Arial" w:hAnsi="Arial" w:cs="Arial"/>
          <w:color w:val="000000" w:themeColor="text1"/>
          <w:sz w:val="20"/>
          <w:szCs w:val="20"/>
        </w:rPr>
        <w:t>►</w:t>
      </w:r>
      <w:r w:rsidRPr="002C5E09">
        <w:rPr>
          <w:rFonts w:ascii="Arial" w:hAnsi="Arial" w:cs="Arial"/>
        </w:rPr>
        <w:t>A Members of our clinical team:</w:t>
      </w:r>
    </w:p>
    <w:p w14:paraId="0D882811" w14:textId="77777777" w:rsidR="00E3109A" w:rsidRPr="006A3DE4" w:rsidRDefault="00E3109A" w:rsidP="002E21F1">
      <w:pPr>
        <w:pStyle w:val="ListParagraph"/>
        <w:numPr>
          <w:ilvl w:val="0"/>
          <w:numId w:val="272"/>
        </w:numPr>
        <w:rPr>
          <w:rFonts w:ascii="Arial" w:hAnsi="Arial" w:cs="Arial"/>
        </w:rPr>
      </w:pPr>
      <w:r w:rsidRPr="006A3DE4">
        <w:rPr>
          <w:rFonts w:ascii="Arial" w:hAnsi="Arial" w:cs="Arial"/>
        </w:rPr>
        <w:t>have current national registration where applicable</w:t>
      </w:r>
    </w:p>
    <w:p w14:paraId="6F7A9C47" w14:textId="77777777" w:rsidR="00E3109A" w:rsidRPr="006A3DE4" w:rsidRDefault="00E3109A" w:rsidP="002E21F1">
      <w:pPr>
        <w:pStyle w:val="ListParagraph"/>
        <w:numPr>
          <w:ilvl w:val="0"/>
          <w:numId w:val="272"/>
        </w:numPr>
        <w:rPr>
          <w:rFonts w:ascii="Arial" w:hAnsi="Arial" w:cs="Arial"/>
        </w:rPr>
      </w:pPr>
      <w:r w:rsidRPr="006A3DE4">
        <w:rPr>
          <w:rFonts w:ascii="Arial" w:hAnsi="Arial" w:cs="Arial"/>
        </w:rPr>
        <w:t>have accreditation/certification with their relevant professional association</w:t>
      </w:r>
    </w:p>
    <w:p w14:paraId="67E1F2D6" w14:textId="77777777" w:rsidR="00E3109A" w:rsidRPr="006A3DE4" w:rsidRDefault="00E3109A" w:rsidP="002E21F1">
      <w:pPr>
        <w:pStyle w:val="ListParagraph"/>
        <w:numPr>
          <w:ilvl w:val="0"/>
          <w:numId w:val="272"/>
        </w:numPr>
        <w:rPr>
          <w:rFonts w:ascii="Arial" w:hAnsi="Arial" w:cs="Arial"/>
        </w:rPr>
      </w:pPr>
      <w:r w:rsidRPr="006A3DE4">
        <w:rPr>
          <w:rFonts w:ascii="Arial" w:hAnsi="Arial" w:cs="Arial"/>
        </w:rPr>
        <w:t>actively participate in continuing professional development (CPD) relevant to their position and in accordance with their legal and professional organisation’s requirements</w:t>
      </w:r>
    </w:p>
    <w:p w14:paraId="3CFE1EB8" w14:textId="622DF952" w:rsidR="00E3109A" w:rsidRPr="006A3DE4" w:rsidRDefault="00E3109A" w:rsidP="002E21F1">
      <w:pPr>
        <w:pStyle w:val="ListParagraph"/>
        <w:numPr>
          <w:ilvl w:val="0"/>
          <w:numId w:val="272"/>
        </w:numPr>
        <w:rPr>
          <w:rFonts w:ascii="Arial" w:hAnsi="Arial" w:cs="Arial"/>
        </w:rPr>
      </w:pPr>
      <w:r w:rsidRPr="006A3DE4">
        <w:rPr>
          <w:rFonts w:ascii="Arial" w:hAnsi="Arial" w:cs="Arial"/>
        </w:rPr>
        <w:t>have undertaken training in cardiopulmonary resuscitation (CPR), in accordance with the recommendations of their professional organisation or at least every three years.</w:t>
      </w:r>
    </w:p>
    <w:p w14:paraId="23FF1D94" w14:textId="77777777" w:rsidR="00E3109A" w:rsidRPr="002C5E09" w:rsidRDefault="00E3109A" w:rsidP="00E3109A">
      <w:pPr>
        <w:rPr>
          <w:rFonts w:ascii="Arial" w:hAnsi="Arial" w:cs="Arial"/>
        </w:rPr>
      </w:pPr>
      <w:r w:rsidRPr="002C5E09">
        <w:rPr>
          <w:rFonts w:ascii="Arial" w:hAnsi="Arial" w:cs="Arial"/>
        </w:rPr>
        <w:t>GP3.1</w:t>
      </w:r>
      <w:r w:rsidRPr="002C5E09">
        <w:rPr>
          <w:rFonts w:ascii="Arial" w:hAnsi="Arial" w:cs="Arial"/>
          <w:color w:val="000000" w:themeColor="text1"/>
          <w:sz w:val="20"/>
          <w:szCs w:val="20"/>
        </w:rPr>
        <w:t>►</w:t>
      </w:r>
      <w:r w:rsidRPr="002C5E09">
        <w:rPr>
          <w:rFonts w:ascii="Arial" w:hAnsi="Arial" w:cs="Arial"/>
        </w:rPr>
        <w:t>B GPs working in our practice are one or more of the following:</w:t>
      </w:r>
    </w:p>
    <w:p w14:paraId="0CC2E460" w14:textId="77777777" w:rsidR="00E3109A" w:rsidRPr="006A3DE4" w:rsidRDefault="00E3109A" w:rsidP="002E21F1">
      <w:pPr>
        <w:pStyle w:val="ListParagraph"/>
        <w:numPr>
          <w:ilvl w:val="0"/>
          <w:numId w:val="273"/>
        </w:numPr>
        <w:rPr>
          <w:rFonts w:ascii="Arial" w:hAnsi="Arial" w:cs="Arial"/>
        </w:rPr>
      </w:pPr>
      <w:r w:rsidRPr="006A3DE4">
        <w:rPr>
          <w:rFonts w:ascii="Arial" w:hAnsi="Arial" w:cs="Arial"/>
        </w:rPr>
        <w:t>A vocationally registered (VR) GP</w:t>
      </w:r>
    </w:p>
    <w:p w14:paraId="63C83BA9" w14:textId="77777777" w:rsidR="00E3109A" w:rsidRPr="006A3DE4" w:rsidRDefault="00E3109A" w:rsidP="002E21F1">
      <w:pPr>
        <w:pStyle w:val="ListParagraph"/>
        <w:numPr>
          <w:ilvl w:val="0"/>
          <w:numId w:val="273"/>
        </w:numPr>
        <w:rPr>
          <w:rFonts w:ascii="Arial" w:hAnsi="Arial" w:cs="Arial"/>
        </w:rPr>
      </w:pPr>
      <w:r w:rsidRPr="006A3DE4">
        <w:rPr>
          <w:rFonts w:ascii="Arial" w:hAnsi="Arial" w:cs="Arial"/>
        </w:rPr>
        <w:t>A medical practitioner on a pathway to general practice Fellowship</w:t>
      </w:r>
    </w:p>
    <w:p w14:paraId="3D423DF0" w14:textId="77777777" w:rsidR="00E3109A" w:rsidRPr="006A3DE4" w:rsidRDefault="00E3109A" w:rsidP="002E21F1">
      <w:pPr>
        <w:pStyle w:val="ListParagraph"/>
        <w:numPr>
          <w:ilvl w:val="0"/>
          <w:numId w:val="273"/>
        </w:numPr>
        <w:rPr>
          <w:rFonts w:ascii="Arial" w:hAnsi="Arial" w:cs="Arial"/>
        </w:rPr>
      </w:pPr>
      <w:r w:rsidRPr="006A3DE4">
        <w:rPr>
          <w:rFonts w:ascii="Arial" w:hAnsi="Arial" w:cs="Arial"/>
        </w:rPr>
        <w:t>A general practice registrar under appropriate supervision from a qualified VR GP</w:t>
      </w:r>
    </w:p>
    <w:p w14:paraId="54165A62" w14:textId="77777777" w:rsidR="00E3109A" w:rsidRPr="006A3DE4" w:rsidRDefault="00E3109A" w:rsidP="002E21F1">
      <w:pPr>
        <w:pStyle w:val="ListParagraph"/>
        <w:numPr>
          <w:ilvl w:val="0"/>
          <w:numId w:val="273"/>
        </w:numPr>
        <w:rPr>
          <w:rFonts w:ascii="Arial" w:hAnsi="Arial" w:cs="Arial"/>
        </w:rPr>
      </w:pPr>
      <w:r w:rsidRPr="006A3DE4">
        <w:rPr>
          <w:rFonts w:ascii="Arial" w:hAnsi="Arial" w:cs="Arial"/>
        </w:rPr>
        <w:t xml:space="preserve">Working under an approved workforce program </w:t>
      </w:r>
    </w:p>
    <w:p w14:paraId="7BED4CAF" w14:textId="78964421" w:rsidR="00E3109A" w:rsidRPr="006A3DE4" w:rsidRDefault="00E3109A" w:rsidP="00E3109A">
      <w:pPr>
        <w:rPr>
          <w:rFonts w:ascii="Arial" w:hAnsi="Arial" w:cs="Arial"/>
        </w:rPr>
      </w:pPr>
      <w:r w:rsidRPr="006A3DE4">
        <w:rPr>
          <w:rFonts w:ascii="Arial" w:hAnsi="Arial" w:cs="Arial"/>
        </w:rPr>
        <w:t>Where recruitment of recognised GPs or doctors on a pathway to Fellowship has been unsuccessful, our practice ensures doctors have the qualifications and training necessary to meet the needs of patients.</w:t>
      </w:r>
    </w:p>
    <w:p w14:paraId="59A3DF97" w14:textId="39330601" w:rsidR="00E3109A" w:rsidRPr="002C5E09" w:rsidRDefault="00E3109A" w:rsidP="00E3109A">
      <w:pPr>
        <w:rPr>
          <w:rFonts w:ascii="Arial" w:hAnsi="Arial" w:cs="Arial"/>
        </w:rPr>
      </w:pPr>
      <w:r w:rsidRPr="002C5E09">
        <w:rPr>
          <w:rFonts w:ascii="Arial" w:hAnsi="Arial" w:cs="Arial"/>
        </w:rPr>
        <w:t>GP3.1</w:t>
      </w:r>
      <w:r w:rsidRPr="002C5E09">
        <w:rPr>
          <w:rFonts w:ascii="Arial" w:hAnsi="Arial" w:cs="Arial"/>
          <w:color w:val="000000" w:themeColor="text1"/>
          <w:sz w:val="20"/>
          <w:szCs w:val="20"/>
        </w:rPr>
        <w:t>►</w:t>
      </w:r>
      <w:r w:rsidRPr="002C5E09">
        <w:rPr>
          <w:rFonts w:ascii="Arial" w:hAnsi="Arial" w:cs="Arial"/>
        </w:rPr>
        <w:t>C Our clinical team is trained to use the practice’s equipment that they need to properly perform their role.</w:t>
      </w:r>
    </w:p>
    <w:p w14:paraId="5AF3D71A" w14:textId="60321BCD" w:rsidR="00E3109A" w:rsidRPr="002C5E09" w:rsidRDefault="00E3109A" w:rsidP="00E3109A">
      <w:pPr>
        <w:rPr>
          <w:rFonts w:ascii="Arial" w:hAnsi="Arial" w:cs="Arial"/>
        </w:rPr>
      </w:pPr>
      <w:r w:rsidRPr="002C5E09">
        <w:rPr>
          <w:rFonts w:ascii="Arial" w:hAnsi="Arial" w:cs="Arial"/>
        </w:rPr>
        <w:t>GP3.1</w:t>
      </w:r>
      <w:r w:rsidRPr="002C5E09">
        <w:rPr>
          <w:rFonts w:ascii="Arial" w:hAnsi="Arial" w:cs="Arial"/>
          <w:color w:val="000000" w:themeColor="text1"/>
          <w:sz w:val="20"/>
          <w:szCs w:val="20"/>
        </w:rPr>
        <w:t>►</w:t>
      </w:r>
      <w:r w:rsidRPr="002C5E09">
        <w:rPr>
          <w:rFonts w:ascii="Arial" w:hAnsi="Arial" w:cs="Arial"/>
        </w:rPr>
        <w:t>D Our clinical team is aware of the potential risks associated with the equipment they use.</w:t>
      </w:r>
    </w:p>
    <w:p w14:paraId="4F4D8C5C" w14:textId="77777777" w:rsidR="004A695C" w:rsidRPr="002C5E09" w:rsidRDefault="004A695C" w:rsidP="004A695C">
      <w:pPr>
        <w:rPr>
          <w:rFonts w:ascii="Arial" w:hAnsi="Arial" w:cs="Arial"/>
          <w:b/>
          <w:color w:val="FF0000"/>
        </w:rPr>
      </w:pPr>
      <w:r w:rsidRPr="002C5E09">
        <w:rPr>
          <w:rFonts w:ascii="Arial" w:hAnsi="Arial" w:cs="Arial"/>
          <w:b/>
          <w:color w:val="FF0000"/>
        </w:rPr>
        <w:t>Why this is important</w:t>
      </w:r>
    </w:p>
    <w:p w14:paraId="4384A66B" w14:textId="77777777" w:rsidR="00480A1F" w:rsidRPr="006A3DE4" w:rsidRDefault="004A695C" w:rsidP="004A695C">
      <w:pPr>
        <w:rPr>
          <w:rFonts w:ascii="Arial" w:hAnsi="Arial" w:cs="Arial"/>
        </w:rPr>
      </w:pPr>
      <w:r w:rsidRPr="006A3DE4">
        <w:rPr>
          <w:rFonts w:ascii="Arial" w:hAnsi="Arial" w:cs="Arial"/>
        </w:rPr>
        <w:t xml:space="preserve">Having only healthcare practitioners who are suitably qualified reduces the risk of medical errors and means that your practice provides patients with safe, quality care. </w:t>
      </w:r>
    </w:p>
    <w:p w14:paraId="6A33594A" w14:textId="77777777" w:rsidR="00480A1F" w:rsidRPr="006A3DE4" w:rsidRDefault="004A695C" w:rsidP="004A695C">
      <w:pPr>
        <w:rPr>
          <w:rFonts w:ascii="Arial" w:hAnsi="Arial" w:cs="Arial"/>
        </w:rPr>
      </w:pPr>
      <w:r w:rsidRPr="006A3DE4">
        <w:rPr>
          <w:rFonts w:ascii="Arial" w:hAnsi="Arial" w:cs="Arial"/>
        </w:rPr>
        <w:t>All h</w:t>
      </w:r>
      <w:r w:rsidR="00480A1F" w:rsidRPr="006A3DE4">
        <w:rPr>
          <w:rFonts w:ascii="Arial" w:hAnsi="Arial" w:cs="Arial"/>
        </w:rPr>
        <w:t>ealthcare practitioners must:</w:t>
      </w:r>
    </w:p>
    <w:p w14:paraId="53543959" w14:textId="77777777" w:rsidR="00480A1F" w:rsidRPr="006A3DE4" w:rsidRDefault="004A695C" w:rsidP="002E21F1">
      <w:pPr>
        <w:pStyle w:val="ListParagraph"/>
        <w:numPr>
          <w:ilvl w:val="0"/>
          <w:numId w:val="274"/>
        </w:numPr>
        <w:rPr>
          <w:rFonts w:ascii="Arial" w:hAnsi="Arial" w:cs="Arial"/>
        </w:rPr>
      </w:pPr>
      <w:r w:rsidRPr="006A3DE4">
        <w:rPr>
          <w:rFonts w:ascii="Arial" w:hAnsi="Arial" w:cs="Arial"/>
        </w:rPr>
        <w:t>be s</w:t>
      </w:r>
      <w:r w:rsidR="00480A1F" w:rsidRPr="006A3DE4">
        <w:rPr>
          <w:rFonts w:ascii="Arial" w:hAnsi="Arial" w:cs="Arial"/>
        </w:rPr>
        <w:t>uitably qualified and trained</w:t>
      </w:r>
    </w:p>
    <w:p w14:paraId="256B08A1" w14:textId="77777777" w:rsidR="00480A1F" w:rsidRPr="006A3DE4" w:rsidRDefault="004A695C" w:rsidP="002E21F1">
      <w:pPr>
        <w:pStyle w:val="ListParagraph"/>
        <w:numPr>
          <w:ilvl w:val="0"/>
          <w:numId w:val="274"/>
        </w:numPr>
        <w:rPr>
          <w:rFonts w:ascii="Arial" w:hAnsi="Arial" w:cs="Arial"/>
        </w:rPr>
      </w:pPr>
      <w:r w:rsidRPr="006A3DE4">
        <w:rPr>
          <w:rFonts w:ascii="Arial" w:hAnsi="Arial" w:cs="Arial"/>
        </w:rPr>
        <w:t xml:space="preserve">maintain the knowledge and skills that enable them to </w:t>
      </w:r>
      <w:r w:rsidR="00480A1F" w:rsidRPr="006A3DE4">
        <w:rPr>
          <w:rFonts w:ascii="Arial" w:hAnsi="Arial" w:cs="Arial"/>
        </w:rPr>
        <w:t>provide quality clinical care</w:t>
      </w:r>
    </w:p>
    <w:p w14:paraId="152352BF" w14:textId="77777777" w:rsidR="00480A1F" w:rsidRPr="006A3DE4" w:rsidRDefault="004A695C" w:rsidP="002E21F1">
      <w:pPr>
        <w:pStyle w:val="ListParagraph"/>
        <w:numPr>
          <w:ilvl w:val="0"/>
          <w:numId w:val="274"/>
        </w:numPr>
        <w:rPr>
          <w:rFonts w:ascii="Arial" w:hAnsi="Arial" w:cs="Arial"/>
        </w:rPr>
      </w:pPr>
      <w:r w:rsidRPr="006A3DE4">
        <w:rPr>
          <w:rFonts w:ascii="Arial" w:hAnsi="Arial" w:cs="Arial"/>
        </w:rPr>
        <w:t>comply with the professional development requirements and code of conduct of the relevant professional organisation, regardless of whether they are</w:t>
      </w:r>
      <w:r w:rsidR="00480A1F" w:rsidRPr="006A3DE4">
        <w:rPr>
          <w:rFonts w:ascii="Arial" w:hAnsi="Arial" w:cs="Arial"/>
        </w:rPr>
        <w:t xml:space="preserve"> a member of the organisation</w:t>
      </w:r>
    </w:p>
    <w:p w14:paraId="5409EE84" w14:textId="7A2CF30F" w:rsidR="00480A1F" w:rsidRPr="006A3DE4" w:rsidRDefault="004A695C" w:rsidP="002E21F1">
      <w:pPr>
        <w:pStyle w:val="ListParagraph"/>
        <w:numPr>
          <w:ilvl w:val="0"/>
          <w:numId w:val="274"/>
        </w:numPr>
        <w:rPr>
          <w:rFonts w:ascii="Arial" w:hAnsi="Arial" w:cs="Arial"/>
        </w:rPr>
      </w:pPr>
      <w:r w:rsidRPr="006A3DE4">
        <w:rPr>
          <w:rFonts w:ascii="Arial" w:hAnsi="Arial" w:cs="Arial"/>
        </w:rPr>
        <w:t>work within their scope of practice and competencies.</w:t>
      </w:r>
    </w:p>
    <w:p w14:paraId="29758036" w14:textId="687DA1DB" w:rsidR="00E3109A" w:rsidRPr="002C5E09" w:rsidRDefault="00480A1F" w:rsidP="00480A1F">
      <w:pPr>
        <w:rPr>
          <w:rFonts w:ascii="Arial" w:hAnsi="Arial" w:cs="Arial"/>
          <w:b/>
          <w:color w:val="FF0000"/>
        </w:rPr>
      </w:pPr>
      <w:r w:rsidRPr="002C5E09">
        <w:rPr>
          <w:rFonts w:ascii="Arial" w:hAnsi="Arial" w:cs="Arial"/>
          <w:b/>
          <w:color w:val="FF0000"/>
        </w:rPr>
        <w:t>Meeting this Criterion</w:t>
      </w:r>
    </w:p>
    <w:p w14:paraId="7EADB174" w14:textId="0349879D" w:rsidR="00480A1F" w:rsidRPr="006A3DE4" w:rsidRDefault="00480A1F" w:rsidP="00480A1F">
      <w:pPr>
        <w:rPr>
          <w:rFonts w:ascii="Arial" w:hAnsi="Arial" w:cs="Arial"/>
          <w:i/>
        </w:rPr>
      </w:pPr>
      <w:r w:rsidRPr="006A3DE4">
        <w:rPr>
          <w:rFonts w:ascii="Arial" w:hAnsi="Arial" w:cs="Arial"/>
          <w:i/>
        </w:rPr>
        <w:t>Registration, credentialing and CPD</w:t>
      </w:r>
    </w:p>
    <w:p w14:paraId="7A6F8BC5" w14:textId="13D69042" w:rsidR="00480A1F" w:rsidRPr="006A3DE4" w:rsidRDefault="00480A1F" w:rsidP="00480A1F">
      <w:pPr>
        <w:rPr>
          <w:rFonts w:ascii="Arial" w:hAnsi="Arial" w:cs="Arial"/>
        </w:rPr>
      </w:pPr>
      <w:r w:rsidRPr="006A3DE4">
        <w:rPr>
          <w:rFonts w:ascii="Arial" w:hAnsi="Arial" w:cs="Arial"/>
        </w:rPr>
        <w:t>Practitioners have the responsibility to maintain their relevant national registrations, have proof of their credentialing, and comply with their ongoing CPD requirements.</w:t>
      </w:r>
    </w:p>
    <w:p w14:paraId="10422409" w14:textId="403FE0C6" w:rsidR="00480A1F" w:rsidRPr="006A3DE4" w:rsidRDefault="00480A1F" w:rsidP="00480A1F">
      <w:pPr>
        <w:rPr>
          <w:rFonts w:ascii="Arial" w:hAnsi="Arial" w:cs="Arial"/>
          <w:i/>
        </w:rPr>
      </w:pPr>
      <w:r w:rsidRPr="006A3DE4">
        <w:rPr>
          <w:rFonts w:ascii="Arial" w:hAnsi="Arial" w:cs="Arial"/>
          <w:i/>
        </w:rPr>
        <w:t>CPD and other training relevant to your position</w:t>
      </w:r>
    </w:p>
    <w:p w14:paraId="1AEB333C" w14:textId="77777777" w:rsidR="00480A1F" w:rsidRPr="006A3DE4" w:rsidRDefault="00480A1F" w:rsidP="00480A1F">
      <w:pPr>
        <w:rPr>
          <w:rFonts w:ascii="Arial" w:hAnsi="Arial" w:cs="Arial"/>
        </w:rPr>
      </w:pPr>
      <w:r w:rsidRPr="006A3DE4">
        <w:rPr>
          <w:rFonts w:ascii="Arial" w:hAnsi="Arial" w:cs="Arial"/>
        </w:rPr>
        <w:lastRenderedPageBreak/>
        <w:t xml:space="preserve">Practitioners must consider what CPD and other training is relevant to their position and patient population. </w:t>
      </w:r>
    </w:p>
    <w:p w14:paraId="5A8EF95A" w14:textId="77777777" w:rsidR="00480A1F" w:rsidRPr="006A3DE4" w:rsidRDefault="00480A1F" w:rsidP="00480A1F">
      <w:pPr>
        <w:rPr>
          <w:rFonts w:ascii="Arial" w:hAnsi="Arial" w:cs="Arial"/>
        </w:rPr>
      </w:pPr>
      <w:r w:rsidRPr="006A3DE4">
        <w:rPr>
          <w:rFonts w:ascii="Arial" w:hAnsi="Arial" w:cs="Arial"/>
        </w:rPr>
        <w:t>This may include development related to:</w:t>
      </w:r>
    </w:p>
    <w:p w14:paraId="14750240" w14:textId="77777777" w:rsidR="00480A1F" w:rsidRPr="006A3DE4" w:rsidRDefault="00480A1F" w:rsidP="002E21F1">
      <w:pPr>
        <w:pStyle w:val="ListParagraph"/>
        <w:numPr>
          <w:ilvl w:val="0"/>
          <w:numId w:val="275"/>
        </w:numPr>
        <w:rPr>
          <w:rFonts w:ascii="Arial" w:hAnsi="Arial" w:cs="Arial"/>
        </w:rPr>
      </w:pPr>
      <w:r w:rsidRPr="006A3DE4">
        <w:rPr>
          <w:rFonts w:ascii="Arial" w:hAnsi="Arial" w:cs="Arial"/>
        </w:rPr>
        <w:t>Aboriginal and Torres Strait Islander health</w:t>
      </w:r>
    </w:p>
    <w:p w14:paraId="3BB91D1D" w14:textId="77777777" w:rsidR="00480A1F" w:rsidRPr="006A3DE4" w:rsidRDefault="00480A1F" w:rsidP="002E21F1">
      <w:pPr>
        <w:pStyle w:val="ListParagraph"/>
        <w:numPr>
          <w:ilvl w:val="0"/>
          <w:numId w:val="275"/>
        </w:numPr>
        <w:rPr>
          <w:rFonts w:ascii="Arial" w:hAnsi="Arial" w:cs="Arial"/>
        </w:rPr>
      </w:pPr>
      <w:r w:rsidRPr="006A3DE4">
        <w:rPr>
          <w:rFonts w:ascii="Arial" w:hAnsi="Arial" w:cs="Arial"/>
        </w:rPr>
        <w:t>Aboriginal and Torres Strait Islander cultural awareness</w:t>
      </w:r>
    </w:p>
    <w:p w14:paraId="2149AD3A" w14:textId="77777777" w:rsidR="00480A1F" w:rsidRPr="006A3DE4" w:rsidRDefault="00480A1F" w:rsidP="002E21F1">
      <w:pPr>
        <w:pStyle w:val="ListParagraph"/>
        <w:numPr>
          <w:ilvl w:val="0"/>
          <w:numId w:val="275"/>
        </w:numPr>
        <w:rPr>
          <w:rFonts w:ascii="Arial" w:hAnsi="Arial" w:cs="Arial"/>
        </w:rPr>
      </w:pPr>
      <w:r w:rsidRPr="006A3DE4">
        <w:rPr>
          <w:rFonts w:ascii="Arial" w:hAnsi="Arial" w:cs="Arial"/>
        </w:rPr>
        <w:t>cross-cultural safety</w:t>
      </w:r>
    </w:p>
    <w:p w14:paraId="42B16C45" w14:textId="77777777" w:rsidR="00480A1F" w:rsidRPr="006A3DE4" w:rsidRDefault="00480A1F" w:rsidP="002E21F1">
      <w:pPr>
        <w:pStyle w:val="ListParagraph"/>
        <w:numPr>
          <w:ilvl w:val="0"/>
          <w:numId w:val="275"/>
        </w:numPr>
        <w:rPr>
          <w:rFonts w:ascii="Arial" w:hAnsi="Arial" w:cs="Arial"/>
        </w:rPr>
      </w:pPr>
      <w:r w:rsidRPr="006A3DE4">
        <w:rPr>
          <w:rFonts w:ascii="Arial" w:hAnsi="Arial" w:cs="Arial"/>
        </w:rPr>
        <w:t>communicating with patients with special needs</w:t>
      </w:r>
    </w:p>
    <w:p w14:paraId="3ADC62E1" w14:textId="77777777" w:rsidR="00480A1F" w:rsidRPr="006A3DE4" w:rsidRDefault="00480A1F" w:rsidP="002E21F1">
      <w:pPr>
        <w:pStyle w:val="ListParagraph"/>
        <w:numPr>
          <w:ilvl w:val="0"/>
          <w:numId w:val="275"/>
        </w:numPr>
        <w:rPr>
          <w:rFonts w:ascii="Arial" w:hAnsi="Arial" w:cs="Arial"/>
        </w:rPr>
      </w:pPr>
      <w:r w:rsidRPr="006A3DE4">
        <w:rPr>
          <w:rFonts w:ascii="Arial" w:hAnsi="Arial" w:cs="Arial"/>
        </w:rPr>
        <w:t xml:space="preserve">managing ethical dilemmas. </w:t>
      </w:r>
    </w:p>
    <w:p w14:paraId="1CF6B9BA" w14:textId="33CA2609" w:rsidR="00480A1F" w:rsidRPr="006A3DE4" w:rsidRDefault="00480A1F" w:rsidP="00480A1F">
      <w:pPr>
        <w:rPr>
          <w:rFonts w:ascii="Arial" w:hAnsi="Arial" w:cs="Arial"/>
        </w:rPr>
      </w:pPr>
      <w:r w:rsidRPr="006A3DE4">
        <w:rPr>
          <w:rFonts w:ascii="Arial" w:hAnsi="Arial" w:cs="Arial"/>
        </w:rPr>
        <w:t>CPD and other training can be undertaken by completing external courses, in-house programs, or ‘on the job’ training at the practice.</w:t>
      </w:r>
    </w:p>
    <w:p w14:paraId="0DAD5C28" w14:textId="2D12A80C" w:rsidR="00480A1F" w:rsidRPr="006A3DE4" w:rsidRDefault="00480A1F" w:rsidP="00480A1F">
      <w:pPr>
        <w:rPr>
          <w:rFonts w:ascii="Arial" w:hAnsi="Arial" w:cs="Arial"/>
          <w:i/>
        </w:rPr>
      </w:pPr>
      <w:r w:rsidRPr="006A3DE4">
        <w:rPr>
          <w:rFonts w:ascii="Arial" w:hAnsi="Arial" w:cs="Arial"/>
          <w:i/>
        </w:rPr>
        <w:t>General practice is a specialist discipline</w:t>
      </w:r>
    </w:p>
    <w:p w14:paraId="7F409112" w14:textId="77777777" w:rsidR="00480A1F" w:rsidRPr="006A3DE4" w:rsidRDefault="00480A1F" w:rsidP="00480A1F">
      <w:pPr>
        <w:rPr>
          <w:rFonts w:ascii="Arial" w:hAnsi="Arial" w:cs="Arial"/>
        </w:rPr>
      </w:pPr>
      <w:r w:rsidRPr="006A3DE4">
        <w:rPr>
          <w:rFonts w:ascii="Arial" w:hAnsi="Arial" w:cs="Arial"/>
        </w:rPr>
        <w:t xml:space="preserve">Doctors in general practices need to be appropriately trained and qualified in the discipline of general practice and be either vocationally recognised, or have achieved Fellowship of the RACGP (FRACGP). </w:t>
      </w:r>
    </w:p>
    <w:p w14:paraId="0FB68208" w14:textId="77777777" w:rsidR="00480A1F" w:rsidRPr="006A3DE4" w:rsidRDefault="00480A1F" w:rsidP="00480A1F">
      <w:pPr>
        <w:rPr>
          <w:rFonts w:ascii="Arial" w:hAnsi="Arial" w:cs="Arial"/>
        </w:rPr>
      </w:pPr>
      <w:r w:rsidRPr="006A3DE4">
        <w:rPr>
          <w:rFonts w:ascii="Arial" w:hAnsi="Arial" w:cs="Arial"/>
        </w:rPr>
        <w:t>The RACGP defines a GP as a registered medical practitioner who:</w:t>
      </w:r>
    </w:p>
    <w:p w14:paraId="5687BE7C" w14:textId="77777777" w:rsidR="00480A1F" w:rsidRPr="006A3DE4" w:rsidRDefault="00480A1F" w:rsidP="002E21F1">
      <w:pPr>
        <w:pStyle w:val="ListParagraph"/>
        <w:numPr>
          <w:ilvl w:val="0"/>
          <w:numId w:val="276"/>
        </w:numPr>
        <w:rPr>
          <w:rFonts w:ascii="Arial" w:hAnsi="Arial" w:cs="Arial"/>
        </w:rPr>
      </w:pPr>
      <w:r w:rsidRPr="006A3DE4">
        <w:rPr>
          <w:rFonts w:ascii="Arial" w:hAnsi="Arial" w:cs="Arial"/>
        </w:rPr>
        <w:t>is qualified and competent for general practice in Australia</w:t>
      </w:r>
    </w:p>
    <w:p w14:paraId="50E70383" w14:textId="77777777" w:rsidR="00480A1F" w:rsidRPr="006A3DE4" w:rsidRDefault="00480A1F" w:rsidP="002E21F1">
      <w:pPr>
        <w:pStyle w:val="ListParagraph"/>
        <w:numPr>
          <w:ilvl w:val="0"/>
          <w:numId w:val="276"/>
        </w:numPr>
        <w:rPr>
          <w:rFonts w:ascii="Arial" w:hAnsi="Arial" w:cs="Arial"/>
        </w:rPr>
      </w:pPr>
      <w:r w:rsidRPr="006A3DE4">
        <w:rPr>
          <w:rFonts w:ascii="Arial" w:hAnsi="Arial" w:cs="Arial"/>
        </w:rPr>
        <w:t>has the skills and experience to provide patient-centred, continuing, comprehensive, coordinated primary care to individuals, families and communities</w:t>
      </w:r>
    </w:p>
    <w:p w14:paraId="0E24363E" w14:textId="77777777" w:rsidR="00480A1F" w:rsidRPr="006A3DE4" w:rsidRDefault="00480A1F" w:rsidP="002E21F1">
      <w:pPr>
        <w:pStyle w:val="ListParagraph"/>
        <w:numPr>
          <w:ilvl w:val="0"/>
          <w:numId w:val="276"/>
        </w:numPr>
        <w:rPr>
          <w:rFonts w:ascii="Arial" w:hAnsi="Arial" w:cs="Arial"/>
        </w:rPr>
      </w:pPr>
      <w:r w:rsidRPr="006A3DE4">
        <w:rPr>
          <w:rFonts w:ascii="Arial" w:hAnsi="Arial" w:cs="Arial"/>
        </w:rPr>
        <w:t xml:space="preserve">maintains professional competence for general practice by undertaking CPD. </w:t>
      </w:r>
    </w:p>
    <w:p w14:paraId="02DB2B24" w14:textId="1E4192DC" w:rsidR="00480A1F" w:rsidRPr="006A3DE4" w:rsidRDefault="00480A1F" w:rsidP="00480A1F">
      <w:pPr>
        <w:rPr>
          <w:rFonts w:ascii="Arial" w:hAnsi="Arial" w:cs="Arial"/>
        </w:rPr>
      </w:pPr>
      <w:r w:rsidRPr="006A3DE4">
        <w:rPr>
          <w:rFonts w:ascii="Arial" w:hAnsi="Arial" w:cs="Arial"/>
        </w:rPr>
        <w:t>Registrars and doctors on a pathway to Fellowship must be supported, mentored and supervised by a recognised GP.</w:t>
      </w:r>
    </w:p>
    <w:p w14:paraId="019E65C0" w14:textId="371DC22E" w:rsidR="00480A1F" w:rsidRPr="006A3DE4" w:rsidRDefault="00480A1F" w:rsidP="00480A1F">
      <w:pPr>
        <w:rPr>
          <w:rFonts w:ascii="Arial" w:hAnsi="Arial" w:cs="Arial"/>
          <w:i/>
        </w:rPr>
      </w:pPr>
      <w:r w:rsidRPr="006A3DE4">
        <w:rPr>
          <w:rFonts w:ascii="Arial" w:hAnsi="Arial" w:cs="Arial"/>
          <w:i/>
        </w:rPr>
        <w:t>Where vocationally recognised GPs and doctors on a pathway to Fellowship are unavailable</w:t>
      </w:r>
    </w:p>
    <w:p w14:paraId="66A9535A" w14:textId="77777777" w:rsidR="00480A1F" w:rsidRPr="006A3DE4" w:rsidRDefault="00480A1F" w:rsidP="00480A1F">
      <w:pPr>
        <w:rPr>
          <w:rFonts w:ascii="Arial" w:hAnsi="Arial" w:cs="Arial"/>
        </w:rPr>
      </w:pPr>
      <w:r w:rsidRPr="006A3DE4">
        <w:rPr>
          <w:rFonts w:ascii="Arial" w:hAnsi="Arial" w:cs="Arial"/>
        </w:rPr>
        <w:t xml:space="preserve">Although it may not be possible to recruit vocationally recognised GPs in some areas, practice doctors who are not recognised GPs need to be appropriately trained and qualified to meet the needs of the local community. </w:t>
      </w:r>
    </w:p>
    <w:p w14:paraId="2511148F" w14:textId="08EF91FE" w:rsidR="00480A1F" w:rsidRPr="006A3DE4" w:rsidRDefault="00480A1F" w:rsidP="00480A1F">
      <w:pPr>
        <w:rPr>
          <w:rFonts w:ascii="Arial" w:hAnsi="Arial" w:cs="Arial"/>
        </w:rPr>
      </w:pPr>
      <w:r w:rsidRPr="006A3DE4">
        <w:rPr>
          <w:rFonts w:ascii="Arial" w:hAnsi="Arial" w:cs="Arial"/>
        </w:rPr>
        <w:t>In these circumstances, one or more of the qualified GPs in your practice must supervise, mentor and support the other practice doctors. Adequate professional and personal support for doctors providing general practice services is critical.</w:t>
      </w:r>
    </w:p>
    <w:p w14:paraId="50EFB559" w14:textId="366C4CF7" w:rsidR="00480A1F" w:rsidRPr="006A3DE4" w:rsidRDefault="00480A1F" w:rsidP="00480A1F">
      <w:pPr>
        <w:rPr>
          <w:rFonts w:ascii="Arial" w:hAnsi="Arial" w:cs="Arial"/>
          <w:i/>
        </w:rPr>
      </w:pPr>
      <w:r w:rsidRPr="006A3DE4">
        <w:rPr>
          <w:rFonts w:ascii="Arial" w:hAnsi="Arial" w:cs="Arial"/>
          <w:i/>
        </w:rPr>
        <w:t>CPR Training</w:t>
      </w:r>
    </w:p>
    <w:p w14:paraId="7C7DBB4C" w14:textId="77777777" w:rsidR="00480A1F" w:rsidRPr="006A3DE4" w:rsidRDefault="00480A1F" w:rsidP="00480A1F">
      <w:pPr>
        <w:rPr>
          <w:rFonts w:ascii="Arial" w:hAnsi="Arial" w:cs="Arial"/>
        </w:rPr>
      </w:pPr>
      <w:r w:rsidRPr="006A3DE4">
        <w:rPr>
          <w:rFonts w:ascii="Arial" w:hAnsi="Arial" w:cs="Arial"/>
        </w:rPr>
        <w:t xml:space="preserve">All healthcare practitioners must be trained in CPR so they can help in emergencies. </w:t>
      </w:r>
    </w:p>
    <w:p w14:paraId="34A7FDBD" w14:textId="77777777" w:rsidR="00480A1F" w:rsidRPr="006A3DE4" w:rsidRDefault="00480A1F" w:rsidP="00480A1F">
      <w:pPr>
        <w:rPr>
          <w:rFonts w:ascii="Arial" w:hAnsi="Arial" w:cs="Arial"/>
        </w:rPr>
      </w:pPr>
      <w:r w:rsidRPr="006A3DE4">
        <w:rPr>
          <w:rFonts w:ascii="Arial" w:hAnsi="Arial" w:cs="Arial"/>
        </w:rPr>
        <w:t xml:space="preserve">CPR training can be conducted by an accredited training provider or by clinical team members, if appropriate. These clinical team members must have a current CPR instructor’s certificate that complies with Australian Resuscitation Council (ARC) guidelines on instructor competencies. </w:t>
      </w:r>
    </w:p>
    <w:p w14:paraId="3BBF56A8" w14:textId="2BBE0431" w:rsidR="00480A1F" w:rsidRPr="006A3DE4" w:rsidRDefault="00480A1F" w:rsidP="00480A1F">
      <w:pPr>
        <w:rPr>
          <w:rFonts w:ascii="Arial" w:hAnsi="Arial" w:cs="Arial"/>
        </w:rPr>
      </w:pPr>
      <w:r w:rsidRPr="006A3DE4">
        <w:rPr>
          <w:rFonts w:ascii="Arial" w:hAnsi="Arial" w:cs="Arial"/>
        </w:rPr>
        <w:t>The ARC requires that CPR trainees physically demonstrate their skills at the completion of the CPR course. CPR training that is completed solely online does not meet this requirement.</w:t>
      </w:r>
    </w:p>
    <w:p w14:paraId="0FC8D277" w14:textId="63959C6F" w:rsidR="00480A1F" w:rsidRPr="006A3DE4" w:rsidRDefault="00480A1F" w:rsidP="00480A1F">
      <w:pPr>
        <w:rPr>
          <w:rFonts w:ascii="Arial" w:hAnsi="Arial" w:cs="Arial"/>
          <w:i/>
        </w:rPr>
      </w:pPr>
      <w:r w:rsidRPr="006A3DE4">
        <w:rPr>
          <w:rFonts w:ascii="Arial" w:hAnsi="Arial" w:cs="Arial"/>
          <w:i/>
        </w:rPr>
        <w:t>Practice equipment</w:t>
      </w:r>
    </w:p>
    <w:p w14:paraId="5F6FEAF5" w14:textId="473587D6" w:rsidR="00480A1F" w:rsidRPr="006A3DE4" w:rsidRDefault="00480A1F" w:rsidP="00480A1F">
      <w:pPr>
        <w:rPr>
          <w:rFonts w:ascii="Arial" w:hAnsi="Arial" w:cs="Arial"/>
        </w:rPr>
      </w:pPr>
      <w:r w:rsidRPr="006A3DE4">
        <w:rPr>
          <w:rFonts w:ascii="Arial" w:hAnsi="Arial" w:cs="Arial"/>
        </w:rPr>
        <w:lastRenderedPageBreak/>
        <w:t>Training requirements depend on the specific equipment at your practice, and the equipment’s relevance to the clinical team member’s role. The clinical team must be trained in how to use the practice’s equipment safely in order to avoid any adverse events. The practice’s GPs must assess whether specific training is required to use the practice’s equipment, such as the height-adjustable bed, point-of-care testing equipment and the defibrillator, and determine whether ongoing training is required. Appropriate training can be undertaken by completing external courses, in-house programs, or ‘on the job’ training at the practice.</w:t>
      </w:r>
    </w:p>
    <w:p w14:paraId="23B12077" w14:textId="53A54760" w:rsidR="00480A1F" w:rsidRPr="002C5E09" w:rsidRDefault="00480A1F" w:rsidP="00480A1F">
      <w:pPr>
        <w:rPr>
          <w:rFonts w:ascii="Arial" w:hAnsi="Arial" w:cs="Arial"/>
          <w:b/>
          <w:color w:val="FF0000"/>
        </w:rPr>
      </w:pPr>
      <w:r w:rsidRPr="002C5E09">
        <w:rPr>
          <w:rFonts w:ascii="Arial" w:hAnsi="Arial" w:cs="Arial"/>
          <w:b/>
          <w:color w:val="FF0000"/>
        </w:rPr>
        <w:t>Meeting each Indicator</w:t>
      </w:r>
    </w:p>
    <w:p w14:paraId="6C5310E1" w14:textId="609C228D" w:rsidR="00480A1F" w:rsidRPr="006A3DE4" w:rsidRDefault="00480A1F" w:rsidP="00480A1F">
      <w:pPr>
        <w:rPr>
          <w:rFonts w:ascii="Arial" w:hAnsi="Arial" w:cs="Arial"/>
          <w:color w:val="000000" w:themeColor="text1"/>
        </w:rPr>
      </w:pPr>
      <w:r w:rsidRPr="006A3DE4">
        <w:rPr>
          <w:rFonts w:ascii="Arial" w:hAnsi="Arial" w:cs="Arial"/>
          <w:color w:val="000000" w:themeColor="text1"/>
        </w:rPr>
        <w:t>GP3.1</w:t>
      </w:r>
      <w:r w:rsidRPr="006A3DE4">
        <w:rPr>
          <w:rFonts w:ascii="Arial" w:hAnsi="Arial" w:cs="Arial"/>
          <w:color w:val="000000" w:themeColor="text1"/>
          <w:sz w:val="20"/>
          <w:szCs w:val="20"/>
        </w:rPr>
        <w:t>►</w:t>
      </w:r>
      <w:r w:rsidRPr="006A3DE4">
        <w:rPr>
          <w:rFonts w:ascii="Arial" w:hAnsi="Arial" w:cs="Arial"/>
          <w:color w:val="000000" w:themeColor="text1"/>
        </w:rPr>
        <w:t xml:space="preserve"> A Members of our clinical team:</w:t>
      </w:r>
    </w:p>
    <w:p w14:paraId="52E1106F" w14:textId="77777777" w:rsidR="00480A1F" w:rsidRPr="006A3DE4" w:rsidRDefault="00480A1F" w:rsidP="002E21F1">
      <w:pPr>
        <w:pStyle w:val="ListParagraph"/>
        <w:numPr>
          <w:ilvl w:val="0"/>
          <w:numId w:val="279"/>
        </w:numPr>
        <w:rPr>
          <w:rFonts w:ascii="Arial" w:hAnsi="Arial" w:cs="Arial"/>
          <w:color w:val="000000" w:themeColor="text1"/>
        </w:rPr>
      </w:pPr>
      <w:r w:rsidRPr="006A3DE4">
        <w:rPr>
          <w:rFonts w:ascii="Arial" w:hAnsi="Arial" w:cs="Arial"/>
          <w:color w:val="000000" w:themeColor="text1"/>
        </w:rPr>
        <w:t>have current national registration where applicable</w:t>
      </w:r>
    </w:p>
    <w:p w14:paraId="197B6C0A" w14:textId="77777777" w:rsidR="00480A1F" w:rsidRPr="006A3DE4" w:rsidRDefault="00480A1F" w:rsidP="002E21F1">
      <w:pPr>
        <w:pStyle w:val="ListParagraph"/>
        <w:numPr>
          <w:ilvl w:val="0"/>
          <w:numId w:val="279"/>
        </w:numPr>
        <w:rPr>
          <w:rFonts w:ascii="Arial" w:hAnsi="Arial" w:cs="Arial"/>
          <w:color w:val="000000" w:themeColor="text1"/>
        </w:rPr>
      </w:pPr>
      <w:r w:rsidRPr="006A3DE4">
        <w:rPr>
          <w:rFonts w:ascii="Arial" w:hAnsi="Arial" w:cs="Arial"/>
          <w:color w:val="000000" w:themeColor="text1"/>
        </w:rPr>
        <w:t>have accreditation/certification with their relevant professional association</w:t>
      </w:r>
    </w:p>
    <w:p w14:paraId="5A50AD7D" w14:textId="77777777" w:rsidR="00480A1F" w:rsidRPr="006A3DE4" w:rsidRDefault="00480A1F" w:rsidP="002E21F1">
      <w:pPr>
        <w:pStyle w:val="ListParagraph"/>
        <w:numPr>
          <w:ilvl w:val="0"/>
          <w:numId w:val="279"/>
        </w:numPr>
        <w:rPr>
          <w:rFonts w:ascii="Arial" w:hAnsi="Arial" w:cs="Arial"/>
          <w:color w:val="000000" w:themeColor="text1"/>
        </w:rPr>
      </w:pPr>
      <w:r w:rsidRPr="006A3DE4">
        <w:rPr>
          <w:rFonts w:ascii="Arial" w:hAnsi="Arial" w:cs="Arial"/>
          <w:color w:val="000000" w:themeColor="text1"/>
        </w:rPr>
        <w:t>actively participate in continuing professional development (CPD) relevant to their position and in accordance with their legal and professional organisation’s requirements</w:t>
      </w:r>
    </w:p>
    <w:p w14:paraId="32C9181F" w14:textId="77777777" w:rsidR="00480A1F" w:rsidRPr="006A3DE4" w:rsidRDefault="00480A1F" w:rsidP="002E21F1">
      <w:pPr>
        <w:pStyle w:val="ListParagraph"/>
        <w:numPr>
          <w:ilvl w:val="0"/>
          <w:numId w:val="279"/>
        </w:numPr>
        <w:rPr>
          <w:rFonts w:ascii="Arial" w:hAnsi="Arial" w:cs="Arial"/>
          <w:color w:val="000000" w:themeColor="text1"/>
        </w:rPr>
      </w:pPr>
      <w:r w:rsidRPr="006A3DE4">
        <w:rPr>
          <w:rFonts w:ascii="Arial" w:hAnsi="Arial" w:cs="Arial"/>
          <w:color w:val="000000" w:themeColor="text1"/>
        </w:rPr>
        <w:t xml:space="preserve">have undertaken training in cardiopulmonary resuscitation (CPR), in accordance with the recommendations of their professional organisation, or at least every three years. </w:t>
      </w:r>
    </w:p>
    <w:p w14:paraId="0BC76274" w14:textId="77777777" w:rsidR="00480A1F" w:rsidRPr="002C5E09" w:rsidRDefault="00480A1F" w:rsidP="00480A1F">
      <w:pPr>
        <w:rPr>
          <w:rFonts w:ascii="Arial" w:hAnsi="Arial" w:cs="Arial"/>
          <w:b/>
          <w:color w:val="FF0000"/>
        </w:rPr>
      </w:pPr>
      <w:r w:rsidRPr="002C5E09">
        <w:rPr>
          <w:rFonts w:ascii="Arial" w:hAnsi="Arial" w:cs="Arial"/>
          <w:b/>
          <w:color w:val="FF0000"/>
        </w:rPr>
        <w:t>You must:</w:t>
      </w:r>
    </w:p>
    <w:p w14:paraId="7A1F5C88" w14:textId="77777777" w:rsidR="00480A1F" w:rsidRPr="002C5E09" w:rsidRDefault="00480A1F" w:rsidP="002E21F1">
      <w:pPr>
        <w:pStyle w:val="ListParagraph"/>
        <w:numPr>
          <w:ilvl w:val="0"/>
          <w:numId w:val="278"/>
        </w:numPr>
        <w:rPr>
          <w:rFonts w:ascii="Arial" w:hAnsi="Arial" w:cs="Arial"/>
          <w:b/>
          <w:color w:val="FF0000"/>
        </w:rPr>
      </w:pPr>
      <w:r w:rsidRPr="002C5E09">
        <w:rPr>
          <w:rFonts w:ascii="Arial" w:hAnsi="Arial" w:cs="Arial"/>
          <w:b/>
          <w:color w:val="FF0000"/>
        </w:rPr>
        <w:t>keep records of current registration of each practitioner</w:t>
      </w:r>
    </w:p>
    <w:p w14:paraId="528D02BD" w14:textId="77777777" w:rsidR="00480A1F" w:rsidRPr="002C5E09" w:rsidRDefault="00480A1F" w:rsidP="002E21F1">
      <w:pPr>
        <w:pStyle w:val="ListParagraph"/>
        <w:numPr>
          <w:ilvl w:val="0"/>
          <w:numId w:val="278"/>
        </w:numPr>
        <w:rPr>
          <w:rFonts w:ascii="Arial" w:hAnsi="Arial" w:cs="Arial"/>
          <w:b/>
          <w:color w:val="FF0000"/>
        </w:rPr>
      </w:pPr>
      <w:r w:rsidRPr="002C5E09">
        <w:rPr>
          <w:rFonts w:ascii="Arial" w:hAnsi="Arial" w:cs="Arial"/>
          <w:b/>
          <w:color w:val="FF0000"/>
        </w:rPr>
        <w:t>keep records of each practitioner’s CPD</w:t>
      </w:r>
    </w:p>
    <w:p w14:paraId="368B36B9" w14:textId="77777777" w:rsidR="00480A1F" w:rsidRPr="002C5E09" w:rsidRDefault="00480A1F" w:rsidP="002E21F1">
      <w:pPr>
        <w:pStyle w:val="ListParagraph"/>
        <w:numPr>
          <w:ilvl w:val="0"/>
          <w:numId w:val="278"/>
        </w:numPr>
        <w:rPr>
          <w:rFonts w:ascii="Arial" w:hAnsi="Arial" w:cs="Arial"/>
          <w:b/>
          <w:color w:val="FF0000"/>
        </w:rPr>
      </w:pPr>
      <w:r w:rsidRPr="002C5E09">
        <w:rPr>
          <w:rFonts w:ascii="Arial" w:hAnsi="Arial" w:cs="Arial"/>
          <w:b/>
          <w:color w:val="FF0000"/>
        </w:rPr>
        <w:t xml:space="preserve">keep records of each practitioner’s CPR training. </w:t>
      </w:r>
    </w:p>
    <w:p w14:paraId="78A24949" w14:textId="77777777" w:rsidR="00480A1F" w:rsidRPr="002C5E09" w:rsidRDefault="00480A1F" w:rsidP="00480A1F">
      <w:pPr>
        <w:rPr>
          <w:rFonts w:ascii="Arial" w:hAnsi="Arial" w:cs="Arial"/>
          <w:color w:val="000000" w:themeColor="text1"/>
        </w:rPr>
      </w:pPr>
      <w:r w:rsidRPr="002C5E09">
        <w:rPr>
          <w:rFonts w:ascii="Arial" w:hAnsi="Arial" w:cs="Arial"/>
          <w:color w:val="000000" w:themeColor="text1"/>
        </w:rPr>
        <w:t>You could:</w:t>
      </w:r>
    </w:p>
    <w:p w14:paraId="665C3487" w14:textId="77777777" w:rsidR="00480A1F" w:rsidRPr="002C5E09" w:rsidRDefault="00480A1F" w:rsidP="002E21F1">
      <w:pPr>
        <w:pStyle w:val="ListParagraph"/>
        <w:numPr>
          <w:ilvl w:val="0"/>
          <w:numId w:val="277"/>
        </w:numPr>
        <w:rPr>
          <w:rFonts w:ascii="Arial" w:hAnsi="Arial" w:cs="Arial"/>
          <w:color w:val="000000" w:themeColor="text1"/>
        </w:rPr>
      </w:pPr>
      <w:r w:rsidRPr="002C5E09">
        <w:rPr>
          <w:rFonts w:ascii="Arial" w:hAnsi="Arial" w:cs="Arial"/>
          <w:color w:val="000000" w:themeColor="text1"/>
        </w:rPr>
        <w:t>keep training logs that record training that practitioners have completed</w:t>
      </w:r>
    </w:p>
    <w:p w14:paraId="217396B9" w14:textId="77777777" w:rsidR="00480A1F" w:rsidRPr="002C5E09" w:rsidRDefault="00480A1F" w:rsidP="002E21F1">
      <w:pPr>
        <w:pStyle w:val="ListParagraph"/>
        <w:numPr>
          <w:ilvl w:val="0"/>
          <w:numId w:val="277"/>
        </w:numPr>
        <w:rPr>
          <w:rFonts w:ascii="Arial" w:hAnsi="Arial" w:cs="Arial"/>
          <w:color w:val="000000" w:themeColor="text1"/>
        </w:rPr>
      </w:pPr>
      <w:r w:rsidRPr="002C5E09">
        <w:rPr>
          <w:rFonts w:ascii="Arial" w:hAnsi="Arial" w:cs="Arial"/>
          <w:color w:val="000000" w:themeColor="text1"/>
        </w:rPr>
        <w:t xml:space="preserve">keep a calendar that lists opportunities for training and professional development </w:t>
      </w:r>
    </w:p>
    <w:p w14:paraId="627ABAAF" w14:textId="77777777" w:rsidR="00480A1F" w:rsidRPr="002C5E09" w:rsidRDefault="00480A1F" w:rsidP="002E21F1">
      <w:pPr>
        <w:pStyle w:val="ListParagraph"/>
        <w:numPr>
          <w:ilvl w:val="0"/>
          <w:numId w:val="277"/>
        </w:numPr>
        <w:rPr>
          <w:rFonts w:ascii="Arial" w:hAnsi="Arial" w:cs="Arial"/>
          <w:color w:val="000000" w:themeColor="text1"/>
        </w:rPr>
      </w:pPr>
      <w:r w:rsidRPr="002C5E09">
        <w:rPr>
          <w:rFonts w:ascii="Arial" w:hAnsi="Arial" w:cs="Arial"/>
          <w:color w:val="000000" w:themeColor="text1"/>
        </w:rPr>
        <w:t>conduct annual performance reviews that identify learning and development goals</w:t>
      </w:r>
    </w:p>
    <w:p w14:paraId="44CF55D0" w14:textId="1958C509" w:rsidR="00480A1F" w:rsidRPr="002C5E09" w:rsidRDefault="00480A1F" w:rsidP="002E21F1">
      <w:pPr>
        <w:pStyle w:val="ListParagraph"/>
        <w:numPr>
          <w:ilvl w:val="0"/>
          <w:numId w:val="277"/>
        </w:numPr>
        <w:rPr>
          <w:rFonts w:ascii="Arial" w:hAnsi="Arial" w:cs="Arial"/>
          <w:color w:val="000000" w:themeColor="text1"/>
        </w:rPr>
      </w:pPr>
      <w:r w:rsidRPr="002C5E09">
        <w:rPr>
          <w:rFonts w:ascii="Arial" w:hAnsi="Arial" w:cs="Arial"/>
          <w:color w:val="000000" w:themeColor="text1"/>
        </w:rPr>
        <w:t>store documents that record training needs and completed training of each member of the practice team.</w:t>
      </w:r>
    </w:p>
    <w:p w14:paraId="63479E2A" w14:textId="77777777" w:rsidR="00480A1F" w:rsidRPr="006A3DE4" w:rsidRDefault="00480A1F" w:rsidP="00480A1F">
      <w:pPr>
        <w:rPr>
          <w:rFonts w:ascii="Arial" w:hAnsi="Arial" w:cs="Arial"/>
          <w:color w:val="000000" w:themeColor="text1"/>
        </w:rPr>
      </w:pPr>
      <w:r w:rsidRPr="006A3DE4">
        <w:rPr>
          <w:rFonts w:ascii="Arial" w:hAnsi="Arial" w:cs="Arial"/>
          <w:color w:val="000000" w:themeColor="text1"/>
        </w:rPr>
        <w:t>GP3.1</w:t>
      </w:r>
      <w:r w:rsidRPr="006A3DE4">
        <w:rPr>
          <w:rFonts w:ascii="Arial" w:hAnsi="Arial" w:cs="Arial"/>
          <w:color w:val="000000" w:themeColor="text1"/>
          <w:sz w:val="20"/>
          <w:szCs w:val="20"/>
        </w:rPr>
        <w:t>►</w:t>
      </w:r>
      <w:r w:rsidRPr="006A3DE4">
        <w:rPr>
          <w:rFonts w:ascii="Arial" w:hAnsi="Arial" w:cs="Arial"/>
          <w:color w:val="000000" w:themeColor="text1"/>
        </w:rPr>
        <w:t>B GPs working in our practice are one or more of the following:</w:t>
      </w:r>
    </w:p>
    <w:p w14:paraId="19585EC4" w14:textId="658EBD6B" w:rsidR="00480A1F" w:rsidRPr="006A3DE4" w:rsidRDefault="00742A32" w:rsidP="002E21F1">
      <w:pPr>
        <w:pStyle w:val="ListParagraph"/>
        <w:numPr>
          <w:ilvl w:val="0"/>
          <w:numId w:val="281"/>
        </w:numPr>
        <w:rPr>
          <w:rFonts w:ascii="Arial" w:hAnsi="Arial" w:cs="Arial"/>
          <w:color w:val="000000" w:themeColor="text1"/>
        </w:rPr>
      </w:pPr>
      <w:r>
        <w:rPr>
          <w:rFonts w:ascii="Arial" w:hAnsi="Arial" w:cs="Arial"/>
          <w:color w:val="000000" w:themeColor="text1"/>
        </w:rPr>
        <w:t>a</w:t>
      </w:r>
      <w:r w:rsidR="00480A1F" w:rsidRPr="006A3DE4">
        <w:rPr>
          <w:rFonts w:ascii="Arial" w:hAnsi="Arial" w:cs="Arial"/>
          <w:color w:val="000000" w:themeColor="text1"/>
        </w:rPr>
        <w:t xml:space="preserve"> vocationally registered (VR) GP</w:t>
      </w:r>
    </w:p>
    <w:p w14:paraId="6673EBAF" w14:textId="563003A9" w:rsidR="00480A1F" w:rsidRPr="006A3DE4" w:rsidRDefault="00742A32" w:rsidP="002E21F1">
      <w:pPr>
        <w:pStyle w:val="ListParagraph"/>
        <w:numPr>
          <w:ilvl w:val="0"/>
          <w:numId w:val="281"/>
        </w:numPr>
        <w:rPr>
          <w:rFonts w:ascii="Arial" w:hAnsi="Arial" w:cs="Arial"/>
          <w:color w:val="000000" w:themeColor="text1"/>
        </w:rPr>
      </w:pPr>
      <w:r>
        <w:rPr>
          <w:rFonts w:ascii="Arial" w:hAnsi="Arial" w:cs="Arial"/>
          <w:color w:val="000000" w:themeColor="text1"/>
        </w:rPr>
        <w:t>a</w:t>
      </w:r>
      <w:r w:rsidR="00480A1F" w:rsidRPr="006A3DE4">
        <w:rPr>
          <w:rFonts w:ascii="Arial" w:hAnsi="Arial" w:cs="Arial"/>
          <w:color w:val="000000" w:themeColor="text1"/>
        </w:rPr>
        <w:t xml:space="preserve"> medical practitioner on a pathway to general practice Fellowship</w:t>
      </w:r>
    </w:p>
    <w:p w14:paraId="3296695A" w14:textId="3CACB9FC" w:rsidR="00480A1F" w:rsidRPr="006A3DE4" w:rsidRDefault="00742A32" w:rsidP="002E21F1">
      <w:pPr>
        <w:pStyle w:val="ListParagraph"/>
        <w:numPr>
          <w:ilvl w:val="0"/>
          <w:numId w:val="281"/>
        </w:numPr>
        <w:rPr>
          <w:rFonts w:ascii="Arial" w:hAnsi="Arial" w:cs="Arial"/>
          <w:color w:val="000000" w:themeColor="text1"/>
        </w:rPr>
      </w:pPr>
      <w:r>
        <w:rPr>
          <w:rFonts w:ascii="Arial" w:hAnsi="Arial" w:cs="Arial"/>
          <w:color w:val="000000" w:themeColor="text1"/>
        </w:rPr>
        <w:t>a</w:t>
      </w:r>
      <w:r w:rsidR="00480A1F" w:rsidRPr="006A3DE4">
        <w:rPr>
          <w:rFonts w:ascii="Arial" w:hAnsi="Arial" w:cs="Arial"/>
          <w:color w:val="000000" w:themeColor="text1"/>
        </w:rPr>
        <w:t xml:space="preserve"> general practice registrar under appropriate supervision from a qualified VR GP</w:t>
      </w:r>
    </w:p>
    <w:p w14:paraId="025EF2EB" w14:textId="4F6A4C33" w:rsidR="00480A1F" w:rsidRPr="006A3DE4" w:rsidRDefault="00742A32" w:rsidP="002E21F1">
      <w:pPr>
        <w:pStyle w:val="ListParagraph"/>
        <w:numPr>
          <w:ilvl w:val="0"/>
          <w:numId w:val="281"/>
        </w:numPr>
        <w:rPr>
          <w:rFonts w:ascii="Arial" w:hAnsi="Arial" w:cs="Arial"/>
          <w:color w:val="000000" w:themeColor="text1"/>
        </w:rPr>
      </w:pPr>
      <w:r>
        <w:rPr>
          <w:rFonts w:ascii="Arial" w:hAnsi="Arial" w:cs="Arial"/>
          <w:color w:val="000000" w:themeColor="text1"/>
        </w:rPr>
        <w:t>w</w:t>
      </w:r>
      <w:r w:rsidR="00480A1F" w:rsidRPr="006A3DE4">
        <w:rPr>
          <w:rFonts w:ascii="Arial" w:hAnsi="Arial" w:cs="Arial"/>
          <w:color w:val="000000" w:themeColor="text1"/>
        </w:rPr>
        <w:t xml:space="preserve">orking under an approved workforce program </w:t>
      </w:r>
    </w:p>
    <w:p w14:paraId="13D31081" w14:textId="77777777" w:rsidR="00480A1F" w:rsidRPr="006A3DE4" w:rsidRDefault="00480A1F" w:rsidP="00480A1F">
      <w:pPr>
        <w:rPr>
          <w:rFonts w:ascii="Arial" w:hAnsi="Arial" w:cs="Arial"/>
          <w:color w:val="000000" w:themeColor="text1"/>
        </w:rPr>
      </w:pPr>
      <w:r w:rsidRPr="006A3DE4">
        <w:rPr>
          <w:rFonts w:ascii="Arial" w:hAnsi="Arial" w:cs="Arial"/>
          <w:color w:val="000000" w:themeColor="text1"/>
        </w:rPr>
        <w:t xml:space="preserve">Where recruitment of recognised GPs or doctors on a pathway to Fellowship has been unsuccessful, our practice ensures doctors have the qualifications and training necessary to meet the needs of patients. </w:t>
      </w:r>
    </w:p>
    <w:p w14:paraId="3EB3D14C" w14:textId="77777777" w:rsidR="00480A1F" w:rsidRPr="002C5E09" w:rsidRDefault="00480A1F" w:rsidP="00480A1F">
      <w:pPr>
        <w:rPr>
          <w:rFonts w:ascii="Arial" w:hAnsi="Arial" w:cs="Arial"/>
          <w:b/>
          <w:color w:val="FF0000"/>
        </w:rPr>
      </w:pPr>
      <w:r w:rsidRPr="002C5E09">
        <w:rPr>
          <w:rFonts w:ascii="Arial" w:hAnsi="Arial" w:cs="Arial"/>
          <w:b/>
          <w:color w:val="FF0000"/>
        </w:rPr>
        <w:t>You must:</w:t>
      </w:r>
    </w:p>
    <w:p w14:paraId="409A7C06" w14:textId="77777777" w:rsidR="00480A1F" w:rsidRPr="002C5E09" w:rsidRDefault="00480A1F" w:rsidP="002E21F1">
      <w:pPr>
        <w:pStyle w:val="ListParagraph"/>
        <w:numPr>
          <w:ilvl w:val="0"/>
          <w:numId w:val="280"/>
        </w:numPr>
        <w:rPr>
          <w:rFonts w:ascii="Arial" w:hAnsi="Arial" w:cs="Arial"/>
          <w:b/>
          <w:color w:val="FF0000"/>
        </w:rPr>
      </w:pPr>
      <w:r w:rsidRPr="002C5E09">
        <w:rPr>
          <w:rFonts w:ascii="Arial" w:hAnsi="Arial" w:cs="Arial"/>
          <w:b/>
          <w:color w:val="FF0000"/>
        </w:rPr>
        <w:t>keep records of each GP’s appropriate qualifications</w:t>
      </w:r>
    </w:p>
    <w:p w14:paraId="3A804D2E" w14:textId="0CC7C809" w:rsidR="00085E2F" w:rsidRPr="002C5E09" w:rsidRDefault="00480A1F" w:rsidP="002E21F1">
      <w:pPr>
        <w:pStyle w:val="ListParagraph"/>
        <w:numPr>
          <w:ilvl w:val="0"/>
          <w:numId w:val="280"/>
        </w:numPr>
        <w:rPr>
          <w:rFonts w:ascii="Arial" w:hAnsi="Arial" w:cs="Arial"/>
          <w:b/>
          <w:color w:val="FF0000"/>
        </w:rPr>
      </w:pPr>
      <w:r w:rsidRPr="002C5E09">
        <w:rPr>
          <w:rFonts w:ascii="Arial" w:hAnsi="Arial" w:cs="Arial"/>
          <w:b/>
          <w:color w:val="FF0000"/>
        </w:rPr>
        <w:t>employ doctors who have the qualifications and training necessary to meet the needs of patients, if you have not been able to recruit recognised GPs.</w:t>
      </w:r>
    </w:p>
    <w:p w14:paraId="38C32BDB" w14:textId="77777777" w:rsidR="00085E2F" w:rsidRPr="002C5E09" w:rsidRDefault="00085E2F" w:rsidP="00085E2F">
      <w:pPr>
        <w:rPr>
          <w:rFonts w:ascii="Arial" w:hAnsi="Arial" w:cs="Arial"/>
          <w:color w:val="000000" w:themeColor="text1"/>
        </w:rPr>
      </w:pPr>
      <w:r w:rsidRPr="002C5E09">
        <w:rPr>
          <w:rFonts w:ascii="Arial" w:hAnsi="Arial" w:cs="Arial"/>
          <w:color w:val="000000" w:themeColor="text1"/>
        </w:rPr>
        <w:lastRenderedPageBreak/>
        <w:t>You could:</w:t>
      </w:r>
    </w:p>
    <w:p w14:paraId="423F6518" w14:textId="32764E25" w:rsidR="00085E2F" w:rsidRPr="002C5E09" w:rsidRDefault="00085E2F" w:rsidP="002E21F1">
      <w:pPr>
        <w:pStyle w:val="ListParagraph"/>
        <w:numPr>
          <w:ilvl w:val="0"/>
          <w:numId w:val="284"/>
        </w:numPr>
        <w:rPr>
          <w:rFonts w:ascii="Arial" w:hAnsi="Arial" w:cs="Arial"/>
          <w:color w:val="000000" w:themeColor="text1"/>
        </w:rPr>
      </w:pPr>
      <w:r w:rsidRPr="002C5E09">
        <w:rPr>
          <w:rFonts w:ascii="Arial" w:hAnsi="Arial" w:cs="Arial"/>
          <w:color w:val="000000" w:themeColor="text1"/>
        </w:rPr>
        <w:t>keep copies of job advertisements that the practice has used to recruit GPs.</w:t>
      </w:r>
    </w:p>
    <w:p w14:paraId="367F8AFC" w14:textId="39435A7E" w:rsidR="00085E2F" w:rsidRPr="006A3DE4" w:rsidRDefault="00085E2F" w:rsidP="00085E2F">
      <w:pPr>
        <w:rPr>
          <w:rFonts w:ascii="Arial" w:hAnsi="Arial" w:cs="Arial"/>
          <w:color w:val="000000" w:themeColor="text1"/>
        </w:rPr>
      </w:pPr>
      <w:r w:rsidRPr="006A3DE4">
        <w:rPr>
          <w:rFonts w:ascii="Arial" w:hAnsi="Arial" w:cs="Arial"/>
          <w:color w:val="000000" w:themeColor="text1"/>
        </w:rPr>
        <w:t>GP3.1</w:t>
      </w:r>
      <w:r w:rsidRPr="006A3DE4">
        <w:rPr>
          <w:rFonts w:ascii="Arial" w:hAnsi="Arial" w:cs="Arial"/>
          <w:color w:val="000000" w:themeColor="text1"/>
          <w:sz w:val="20"/>
          <w:szCs w:val="20"/>
        </w:rPr>
        <w:t>►</w:t>
      </w:r>
      <w:r w:rsidRPr="006A3DE4">
        <w:rPr>
          <w:rFonts w:ascii="Arial" w:hAnsi="Arial" w:cs="Arial"/>
          <w:color w:val="000000" w:themeColor="text1"/>
        </w:rPr>
        <w:t xml:space="preserve">C Our clinical team is trained to use the practice’s equipment that they need to properly perform their role. </w:t>
      </w:r>
    </w:p>
    <w:p w14:paraId="2936DCC6" w14:textId="77777777" w:rsidR="000970B9" w:rsidRDefault="000970B9" w:rsidP="00085E2F">
      <w:pPr>
        <w:rPr>
          <w:rFonts w:ascii="Arial" w:hAnsi="Arial" w:cs="Arial"/>
          <w:b/>
          <w:color w:val="FF0000"/>
        </w:rPr>
      </w:pPr>
    </w:p>
    <w:p w14:paraId="48A8280D" w14:textId="77777777" w:rsidR="000970B9" w:rsidRDefault="000970B9" w:rsidP="00085E2F">
      <w:pPr>
        <w:rPr>
          <w:rFonts w:ascii="Arial" w:hAnsi="Arial" w:cs="Arial"/>
          <w:b/>
          <w:color w:val="FF0000"/>
        </w:rPr>
      </w:pPr>
    </w:p>
    <w:p w14:paraId="47FE206F" w14:textId="77777777" w:rsidR="00085E2F" w:rsidRPr="002C5E09" w:rsidRDefault="00085E2F" w:rsidP="00085E2F">
      <w:pPr>
        <w:rPr>
          <w:rFonts w:ascii="Arial" w:hAnsi="Arial" w:cs="Arial"/>
          <w:b/>
          <w:color w:val="FF0000"/>
        </w:rPr>
      </w:pPr>
      <w:r w:rsidRPr="002C5E09">
        <w:rPr>
          <w:rFonts w:ascii="Arial" w:hAnsi="Arial" w:cs="Arial"/>
          <w:b/>
          <w:color w:val="FF0000"/>
        </w:rPr>
        <w:t>You must:</w:t>
      </w:r>
    </w:p>
    <w:p w14:paraId="0B6FAAFC" w14:textId="77777777" w:rsidR="00085E2F" w:rsidRPr="002C5E09" w:rsidRDefault="00085E2F" w:rsidP="002E21F1">
      <w:pPr>
        <w:pStyle w:val="ListParagraph"/>
        <w:numPr>
          <w:ilvl w:val="0"/>
          <w:numId w:val="283"/>
        </w:numPr>
        <w:rPr>
          <w:rFonts w:ascii="Arial" w:hAnsi="Arial" w:cs="Arial"/>
          <w:b/>
          <w:color w:val="FF0000"/>
        </w:rPr>
      </w:pPr>
      <w:r w:rsidRPr="002C5E09">
        <w:rPr>
          <w:rFonts w:ascii="Arial" w:hAnsi="Arial" w:cs="Arial"/>
          <w:b/>
          <w:color w:val="FF0000"/>
        </w:rPr>
        <w:t xml:space="preserve">be able to demonstrate that the practice team has been provided with training on the safe use of equipment. </w:t>
      </w:r>
    </w:p>
    <w:p w14:paraId="04D43A60" w14:textId="77777777" w:rsidR="00085E2F" w:rsidRPr="002C5E09" w:rsidRDefault="00085E2F" w:rsidP="00085E2F">
      <w:pPr>
        <w:rPr>
          <w:rFonts w:ascii="Arial" w:hAnsi="Arial" w:cs="Arial"/>
          <w:color w:val="000000" w:themeColor="text1"/>
        </w:rPr>
      </w:pPr>
      <w:r w:rsidRPr="002C5E09">
        <w:rPr>
          <w:rFonts w:ascii="Arial" w:hAnsi="Arial" w:cs="Arial"/>
          <w:color w:val="000000" w:themeColor="text1"/>
        </w:rPr>
        <w:t>You could:</w:t>
      </w:r>
    </w:p>
    <w:p w14:paraId="76D4D9D1" w14:textId="77777777" w:rsidR="00085E2F" w:rsidRPr="002C5E09" w:rsidRDefault="00085E2F" w:rsidP="002E21F1">
      <w:pPr>
        <w:pStyle w:val="ListParagraph"/>
        <w:numPr>
          <w:ilvl w:val="0"/>
          <w:numId w:val="282"/>
        </w:numPr>
        <w:rPr>
          <w:rFonts w:ascii="Arial" w:hAnsi="Arial" w:cs="Arial"/>
          <w:color w:val="000000" w:themeColor="text1"/>
        </w:rPr>
      </w:pPr>
      <w:r w:rsidRPr="002C5E09">
        <w:rPr>
          <w:rFonts w:ascii="Arial" w:hAnsi="Arial" w:cs="Arial"/>
          <w:color w:val="000000" w:themeColor="text1"/>
        </w:rPr>
        <w:t>keep training logs that record training that practitioners have completed, particularly in the use of specialist or emergency equipment</w:t>
      </w:r>
    </w:p>
    <w:p w14:paraId="3B08A1BC" w14:textId="77777777" w:rsidR="00085E2F" w:rsidRPr="002C5E09" w:rsidRDefault="00085E2F" w:rsidP="002E21F1">
      <w:pPr>
        <w:pStyle w:val="ListParagraph"/>
        <w:numPr>
          <w:ilvl w:val="0"/>
          <w:numId w:val="282"/>
        </w:numPr>
        <w:rPr>
          <w:rFonts w:ascii="Arial" w:hAnsi="Arial" w:cs="Arial"/>
          <w:color w:val="000000" w:themeColor="text1"/>
        </w:rPr>
      </w:pPr>
      <w:r w:rsidRPr="002C5E09">
        <w:rPr>
          <w:rFonts w:ascii="Arial" w:hAnsi="Arial" w:cs="Arial"/>
          <w:color w:val="000000" w:themeColor="text1"/>
        </w:rPr>
        <w:t>keep a training and development calendar, showing when refresher training needs to be completed conduct annual performance reviews that identify learning and development goals</w:t>
      </w:r>
    </w:p>
    <w:p w14:paraId="41DD3155" w14:textId="77777777" w:rsidR="00085E2F" w:rsidRPr="002C5E09" w:rsidRDefault="00085E2F" w:rsidP="002E21F1">
      <w:pPr>
        <w:pStyle w:val="ListParagraph"/>
        <w:numPr>
          <w:ilvl w:val="0"/>
          <w:numId w:val="282"/>
        </w:numPr>
        <w:rPr>
          <w:rFonts w:ascii="Arial" w:hAnsi="Arial" w:cs="Arial"/>
          <w:color w:val="000000" w:themeColor="text1"/>
        </w:rPr>
      </w:pPr>
      <w:r w:rsidRPr="002C5E09">
        <w:rPr>
          <w:rFonts w:ascii="Arial" w:hAnsi="Arial" w:cs="Arial"/>
          <w:color w:val="000000" w:themeColor="text1"/>
        </w:rPr>
        <w:t>store documents that record training needs and completed training of each member of the practice team</w:t>
      </w:r>
    </w:p>
    <w:p w14:paraId="1516152D" w14:textId="5DBA5C99" w:rsidR="00085E2F" w:rsidRPr="002C5E09" w:rsidRDefault="00085E2F" w:rsidP="002E21F1">
      <w:pPr>
        <w:pStyle w:val="ListParagraph"/>
        <w:numPr>
          <w:ilvl w:val="0"/>
          <w:numId w:val="282"/>
        </w:numPr>
        <w:rPr>
          <w:rFonts w:ascii="Arial" w:hAnsi="Arial" w:cs="Arial"/>
          <w:color w:val="000000" w:themeColor="text1"/>
        </w:rPr>
      </w:pPr>
      <w:r w:rsidRPr="002C5E09">
        <w:rPr>
          <w:rFonts w:ascii="Arial" w:hAnsi="Arial" w:cs="Arial"/>
          <w:color w:val="000000" w:themeColor="text1"/>
        </w:rPr>
        <w:t xml:space="preserve">educate clinical team members so they know how to use the practice equipment relevant to their role. </w:t>
      </w:r>
    </w:p>
    <w:p w14:paraId="77566BA8" w14:textId="77777777" w:rsidR="00085E2F" w:rsidRPr="006A3DE4" w:rsidRDefault="00085E2F" w:rsidP="00085E2F">
      <w:pPr>
        <w:pStyle w:val="ListParagraph"/>
        <w:rPr>
          <w:rFonts w:ascii="Arial" w:hAnsi="Arial" w:cs="Arial"/>
          <w:color w:val="FF0000"/>
        </w:rPr>
      </w:pPr>
    </w:p>
    <w:p w14:paraId="3D1AB3A9" w14:textId="77777777" w:rsidR="00085E2F" w:rsidRPr="006A3DE4" w:rsidRDefault="00085E2F" w:rsidP="00085E2F">
      <w:pPr>
        <w:pStyle w:val="ListParagraph"/>
        <w:ind w:left="0"/>
        <w:rPr>
          <w:rFonts w:ascii="Arial" w:hAnsi="Arial" w:cs="Arial"/>
          <w:color w:val="000000" w:themeColor="text1"/>
        </w:rPr>
      </w:pPr>
      <w:r w:rsidRPr="006A3DE4">
        <w:rPr>
          <w:rFonts w:ascii="Arial" w:hAnsi="Arial" w:cs="Arial"/>
          <w:color w:val="000000" w:themeColor="text1"/>
        </w:rPr>
        <w:t>GP3.1</w:t>
      </w:r>
      <w:r w:rsidRPr="006A3DE4">
        <w:rPr>
          <w:rFonts w:ascii="Arial" w:hAnsi="Arial" w:cs="Arial"/>
          <w:color w:val="000000" w:themeColor="text1"/>
          <w:sz w:val="20"/>
          <w:szCs w:val="20"/>
        </w:rPr>
        <w:t>►</w:t>
      </w:r>
      <w:r w:rsidRPr="006A3DE4">
        <w:rPr>
          <w:rFonts w:ascii="Arial" w:hAnsi="Arial" w:cs="Arial"/>
          <w:color w:val="000000" w:themeColor="text1"/>
        </w:rPr>
        <w:t xml:space="preserve">D Our clinical team is aware of the potential risks associated with the equipment they use. </w:t>
      </w:r>
    </w:p>
    <w:p w14:paraId="1850910E" w14:textId="77777777" w:rsidR="00085E2F" w:rsidRPr="006A3DE4" w:rsidRDefault="00085E2F" w:rsidP="00085E2F">
      <w:pPr>
        <w:pStyle w:val="ListParagraph"/>
        <w:ind w:left="0"/>
        <w:rPr>
          <w:rFonts w:ascii="Arial" w:hAnsi="Arial" w:cs="Arial"/>
          <w:color w:val="FF0000"/>
        </w:rPr>
      </w:pPr>
    </w:p>
    <w:p w14:paraId="3836213B" w14:textId="77777777" w:rsidR="00085E2F" w:rsidRPr="002C5E09" w:rsidRDefault="00085E2F" w:rsidP="00085E2F">
      <w:pPr>
        <w:pStyle w:val="ListParagraph"/>
        <w:ind w:left="0"/>
        <w:rPr>
          <w:rFonts w:ascii="Arial" w:hAnsi="Arial" w:cs="Arial"/>
          <w:b/>
          <w:color w:val="FF0000"/>
        </w:rPr>
      </w:pPr>
      <w:r w:rsidRPr="002C5E09">
        <w:rPr>
          <w:rFonts w:ascii="Arial" w:hAnsi="Arial" w:cs="Arial"/>
          <w:b/>
          <w:color w:val="FF0000"/>
        </w:rPr>
        <w:t>You must:</w:t>
      </w:r>
    </w:p>
    <w:p w14:paraId="12C5ACAF" w14:textId="77777777" w:rsidR="00085E2F" w:rsidRPr="002C5E09" w:rsidRDefault="00085E2F" w:rsidP="00085E2F">
      <w:pPr>
        <w:pStyle w:val="ListParagraph"/>
        <w:ind w:left="0"/>
        <w:rPr>
          <w:rFonts w:ascii="Arial" w:hAnsi="Arial" w:cs="Arial"/>
          <w:b/>
          <w:color w:val="FF0000"/>
        </w:rPr>
      </w:pPr>
    </w:p>
    <w:p w14:paraId="6F5C9D6F" w14:textId="77777777" w:rsidR="00085E2F" w:rsidRPr="002C5E09" w:rsidRDefault="00085E2F" w:rsidP="002E21F1">
      <w:pPr>
        <w:pStyle w:val="ListParagraph"/>
        <w:numPr>
          <w:ilvl w:val="0"/>
          <w:numId w:val="285"/>
        </w:numPr>
        <w:rPr>
          <w:rFonts w:ascii="Arial" w:hAnsi="Arial" w:cs="Arial"/>
          <w:b/>
          <w:color w:val="FF0000"/>
        </w:rPr>
      </w:pPr>
      <w:r w:rsidRPr="002C5E09">
        <w:rPr>
          <w:rFonts w:ascii="Arial" w:hAnsi="Arial" w:cs="Arial"/>
          <w:b/>
          <w:color w:val="FF0000"/>
        </w:rPr>
        <w:t xml:space="preserve">be able to demonstrate that the clinical team has been educated on the safe use of equipment. </w:t>
      </w:r>
    </w:p>
    <w:p w14:paraId="718C80D6" w14:textId="77777777" w:rsidR="00085E2F" w:rsidRPr="006A3DE4" w:rsidRDefault="00085E2F" w:rsidP="00085E2F">
      <w:pPr>
        <w:pStyle w:val="ListParagraph"/>
        <w:ind w:left="0"/>
        <w:rPr>
          <w:rFonts w:ascii="Arial" w:hAnsi="Arial" w:cs="Arial"/>
          <w:color w:val="FF0000"/>
        </w:rPr>
      </w:pPr>
    </w:p>
    <w:p w14:paraId="2D64E5EA" w14:textId="77777777" w:rsidR="00085E2F" w:rsidRPr="002C5E09" w:rsidRDefault="00085E2F" w:rsidP="00085E2F">
      <w:pPr>
        <w:pStyle w:val="ListParagraph"/>
        <w:ind w:left="0"/>
        <w:rPr>
          <w:rFonts w:ascii="Arial" w:hAnsi="Arial" w:cs="Arial"/>
          <w:color w:val="000000" w:themeColor="text1"/>
        </w:rPr>
      </w:pPr>
      <w:r w:rsidRPr="002C5E09">
        <w:rPr>
          <w:rFonts w:ascii="Arial" w:hAnsi="Arial" w:cs="Arial"/>
          <w:color w:val="000000" w:themeColor="text1"/>
        </w:rPr>
        <w:t>You could:</w:t>
      </w:r>
    </w:p>
    <w:p w14:paraId="4E34C35B" w14:textId="77777777" w:rsidR="00085E2F" w:rsidRPr="002C5E09" w:rsidRDefault="00085E2F" w:rsidP="00085E2F">
      <w:pPr>
        <w:pStyle w:val="ListParagraph"/>
        <w:ind w:left="0"/>
        <w:rPr>
          <w:rFonts w:ascii="Arial" w:hAnsi="Arial" w:cs="Arial"/>
          <w:color w:val="000000" w:themeColor="text1"/>
        </w:rPr>
      </w:pPr>
    </w:p>
    <w:p w14:paraId="06E982CE" w14:textId="12D50AB1" w:rsidR="00085E2F" w:rsidRDefault="00085E2F" w:rsidP="002E21F1">
      <w:pPr>
        <w:pStyle w:val="ListParagraph"/>
        <w:numPr>
          <w:ilvl w:val="0"/>
          <w:numId w:val="285"/>
        </w:numPr>
        <w:rPr>
          <w:rFonts w:ascii="Arial" w:hAnsi="Arial" w:cs="Arial"/>
          <w:color w:val="000000" w:themeColor="text1"/>
        </w:rPr>
      </w:pPr>
      <w:r w:rsidRPr="002C5E09">
        <w:rPr>
          <w:rFonts w:ascii="Arial" w:hAnsi="Arial" w:cs="Arial"/>
          <w:color w:val="000000" w:themeColor="text1"/>
        </w:rPr>
        <w:t>keep a register of issues, near misses, or adverse events related to the use of equipment.</w:t>
      </w:r>
    </w:p>
    <w:p w14:paraId="15020E15" w14:textId="77777777" w:rsidR="00742A32" w:rsidRDefault="00742A32" w:rsidP="00742A32">
      <w:pPr>
        <w:pStyle w:val="ListParagraph"/>
        <w:rPr>
          <w:rFonts w:ascii="Arial" w:hAnsi="Arial" w:cs="Arial"/>
          <w:color w:val="000000" w:themeColor="text1"/>
        </w:rPr>
      </w:pPr>
    </w:p>
    <w:p w14:paraId="1F45A505" w14:textId="77777777" w:rsidR="00742A32" w:rsidRDefault="00742A32" w:rsidP="00742A32">
      <w:pPr>
        <w:pStyle w:val="ListParagraph"/>
        <w:rPr>
          <w:rFonts w:ascii="Arial" w:hAnsi="Arial" w:cs="Arial"/>
          <w:color w:val="000000" w:themeColor="text1"/>
        </w:rPr>
      </w:pPr>
    </w:p>
    <w:p w14:paraId="139CCF2C" w14:textId="77777777" w:rsidR="00742A32" w:rsidRDefault="00742A32" w:rsidP="00742A32">
      <w:pPr>
        <w:pStyle w:val="ListParagraph"/>
        <w:rPr>
          <w:rFonts w:ascii="Arial" w:hAnsi="Arial" w:cs="Arial"/>
          <w:color w:val="000000" w:themeColor="text1"/>
        </w:rPr>
      </w:pPr>
    </w:p>
    <w:p w14:paraId="796EBA9A" w14:textId="77777777" w:rsidR="00742A32" w:rsidRDefault="00742A32" w:rsidP="00742A32">
      <w:pPr>
        <w:pStyle w:val="ListParagraph"/>
        <w:rPr>
          <w:rFonts w:ascii="Arial" w:hAnsi="Arial" w:cs="Arial"/>
          <w:color w:val="000000" w:themeColor="text1"/>
        </w:rPr>
      </w:pPr>
    </w:p>
    <w:p w14:paraId="0C6A5E1E" w14:textId="77777777" w:rsidR="00742A32" w:rsidRDefault="00742A32" w:rsidP="00742A32">
      <w:pPr>
        <w:pStyle w:val="ListParagraph"/>
        <w:rPr>
          <w:rFonts w:ascii="Arial" w:hAnsi="Arial" w:cs="Arial"/>
          <w:color w:val="000000" w:themeColor="text1"/>
        </w:rPr>
      </w:pPr>
    </w:p>
    <w:p w14:paraId="3A107CEC" w14:textId="77777777" w:rsidR="00742A32" w:rsidRDefault="00742A32" w:rsidP="00742A32">
      <w:pPr>
        <w:pStyle w:val="ListParagraph"/>
        <w:rPr>
          <w:rFonts w:ascii="Arial" w:hAnsi="Arial" w:cs="Arial"/>
          <w:color w:val="000000" w:themeColor="text1"/>
        </w:rPr>
      </w:pPr>
    </w:p>
    <w:p w14:paraId="6B74F996" w14:textId="77777777" w:rsidR="00742A32" w:rsidRDefault="00742A32" w:rsidP="00742A32">
      <w:pPr>
        <w:pStyle w:val="ListParagraph"/>
        <w:rPr>
          <w:rFonts w:ascii="Arial" w:hAnsi="Arial" w:cs="Arial"/>
          <w:color w:val="000000" w:themeColor="text1"/>
        </w:rPr>
      </w:pPr>
    </w:p>
    <w:p w14:paraId="197D8F10" w14:textId="77777777" w:rsidR="00742A32" w:rsidRDefault="00742A32" w:rsidP="00742A32">
      <w:pPr>
        <w:pStyle w:val="ListParagraph"/>
        <w:rPr>
          <w:rFonts w:ascii="Arial" w:hAnsi="Arial" w:cs="Arial"/>
          <w:color w:val="000000" w:themeColor="text1"/>
        </w:rPr>
      </w:pPr>
    </w:p>
    <w:p w14:paraId="0F405947" w14:textId="77777777" w:rsidR="00742A32" w:rsidRDefault="00742A32" w:rsidP="00742A32">
      <w:pPr>
        <w:pStyle w:val="ListParagraph"/>
        <w:rPr>
          <w:rFonts w:ascii="Arial" w:hAnsi="Arial" w:cs="Arial"/>
          <w:color w:val="000000" w:themeColor="text1"/>
        </w:rPr>
      </w:pPr>
    </w:p>
    <w:p w14:paraId="55309DB7" w14:textId="77777777" w:rsidR="00742A32" w:rsidRDefault="00742A32" w:rsidP="00742A32">
      <w:pPr>
        <w:pStyle w:val="ListParagraph"/>
        <w:rPr>
          <w:rFonts w:ascii="Arial" w:hAnsi="Arial" w:cs="Arial"/>
          <w:color w:val="000000" w:themeColor="text1"/>
        </w:rPr>
      </w:pPr>
    </w:p>
    <w:p w14:paraId="595C8FC7" w14:textId="77777777" w:rsidR="00742A32" w:rsidRDefault="00742A32" w:rsidP="00742A32">
      <w:pPr>
        <w:pStyle w:val="ListParagraph"/>
        <w:rPr>
          <w:rFonts w:ascii="Arial" w:hAnsi="Arial" w:cs="Arial"/>
          <w:color w:val="000000" w:themeColor="text1"/>
        </w:rPr>
      </w:pPr>
    </w:p>
    <w:p w14:paraId="42C8C860" w14:textId="72118A19" w:rsidR="00A04E2C" w:rsidRDefault="00085E2F" w:rsidP="00085E2F">
      <w:pPr>
        <w:pStyle w:val="Heading2"/>
        <w:rPr>
          <w:rFonts w:ascii="Arial" w:hAnsi="Arial" w:cs="Arial"/>
          <w:b/>
          <w:color w:val="FF0000"/>
          <w:sz w:val="24"/>
          <w:szCs w:val="24"/>
        </w:rPr>
      </w:pPr>
      <w:bookmarkStart w:id="33" w:name="_Toc508962676"/>
      <w:r w:rsidRPr="006A3DE4">
        <w:rPr>
          <w:rFonts w:ascii="Arial" w:hAnsi="Arial" w:cs="Arial"/>
          <w:b/>
          <w:color w:val="FF0000"/>
          <w:sz w:val="24"/>
          <w:szCs w:val="24"/>
        </w:rPr>
        <w:lastRenderedPageBreak/>
        <w:t>GP Standard 4: Reducing the risk of infection</w:t>
      </w:r>
      <w:bookmarkEnd w:id="33"/>
    </w:p>
    <w:p w14:paraId="6AEF36BA" w14:textId="77777777" w:rsidR="002C5E09" w:rsidRPr="002C5E09" w:rsidRDefault="002C5E09" w:rsidP="002C5E09"/>
    <w:p w14:paraId="6BFF0E62" w14:textId="6226BAC4" w:rsidR="00085E2F" w:rsidRPr="006A3DE4" w:rsidRDefault="00085E2F" w:rsidP="00085E2F">
      <w:pPr>
        <w:rPr>
          <w:rFonts w:ascii="Arial" w:hAnsi="Arial" w:cs="Arial"/>
          <w:i/>
          <w:color w:val="FF0000"/>
        </w:rPr>
      </w:pPr>
      <w:r w:rsidRPr="006A3DE4">
        <w:rPr>
          <w:rFonts w:ascii="Arial" w:hAnsi="Arial" w:cs="Arial"/>
          <w:i/>
          <w:color w:val="FF0000"/>
        </w:rPr>
        <w:t xml:space="preserve">Our practice has systems that reduce the risk of infections. </w:t>
      </w:r>
    </w:p>
    <w:p w14:paraId="51923BEB" w14:textId="20289E79" w:rsidR="00085E2F" w:rsidRPr="006A3DE4" w:rsidRDefault="00085E2F" w:rsidP="00085E2F">
      <w:pPr>
        <w:rPr>
          <w:rFonts w:ascii="Arial" w:hAnsi="Arial" w:cs="Arial"/>
        </w:rPr>
      </w:pPr>
      <w:r w:rsidRPr="006A3DE4">
        <w:rPr>
          <w:rFonts w:ascii="Arial" w:hAnsi="Arial" w:cs="Arial"/>
        </w:rPr>
        <w:t>Infection prevention and control is critical in general practice. As primary healthcare is increasingly delivered by teams that include doctors, nurses and other health professionals, all members of the practice team are responsible for preventing and controlling infection in the practice. The practice team must be educated and competent in the control and prevention of infection in order to reduce the risk of cross-infection and transmission of disease.</w:t>
      </w:r>
    </w:p>
    <w:p w14:paraId="203E91A9" w14:textId="77777777" w:rsidR="00742A32" w:rsidRDefault="00742A32" w:rsidP="00085E2F">
      <w:pPr>
        <w:rPr>
          <w:rFonts w:ascii="Arial" w:hAnsi="Arial" w:cs="Arial"/>
          <w:b/>
          <w:sz w:val="24"/>
        </w:rPr>
      </w:pPr>
    </w:p>
    <w:p w14:paraId="7EED44E4" w14:textId="77777777" w:rsidR="00742A32" w:rsidRDefault="00742A32" w:rsidP="00085E2F">
      <w:pPr>
        <w:rPr>
          <w:rFonts w:ascii="Arial" w:hAnsi="Arial" w:cs="Arial"/>
          <w:b/>
          <w:sz w:val="24"/>
        </w:rPr>
      </w:pPr>
    </w:p>
    <w:p w14:paraId="5B5CDB02" w14:textId="77777777" w:rsidR="00742A32" w:rsidRDefault="00742A32" w:rsidP="00085E2F">
      <w:pPr>
        <w:rPr>
          <w:rFonts w:ascii="Arial" w:hAnsi="Arial" w:cs="Arial"/>
          <w:b/>
          <w:sz w:val="24"/>
        </w:rPr>
      </w:pPr>
    </w:p>
    <w:p w14:paraId="491F74BF" w14:textId="77777777" w:rsidR="00742A32" w:rsidRDefault="00742A32" w:rsidP="00085E2F">
      <w:pPr>
        <w:rPr>
          <w:rFonts w:ascii="Arial" w:hAnsi="Arial" w:cs="Arial"/>
          <w:b/>
          <w:sz w:val="24"/>
        </w:rPr>
      </w:pPr>
    </w:p>
    <w:p w14:paraId="4080C049" w14:textId="77777777" w:rsidR="00742A32" w:rsidRDefault="00742A32" w:rsidP="00085E2F">
      <w:pPr>
        <w:rPr>
          <w:rFonts w:ascii="Arial" w:hAnsi="Arial" w:cs="Arial"/>
          <w:b/>
          <w:sz w:val="24"/>
        </w:rPr>
      </w:pPr>
    </w:p>
    <w:p w14:paraId="5CCDEAC1" w14:textId="77777777" w:rsidR="00742A32" w:rsidRDefault="00742A32" w:rsidP="00085E2F">
      <w:pPr>
        <w:rPr>
          <w:rFonts w:ascii="Arial" w:hAnsi="Arial" w:cs="Arial"/>
          <w:b/>
          <w:sz w:val="24"/>
        </w:rPr>
      </w:pPr>
    </w:p>
    <w:p w14:paraId="12AE4875" w14:textId="77777777" w:rsidR="00742A32" w:rsidRDefault="00742A32" w:rsidP="00085E2F">
      <w:pPr>
        <w:rPr>
          <w:rFonts w:ascii="Arial" w:hAnsi="Arial" w:cs="Arial"/>
          <w:b/>
          <w:sz w:val="24"/>
        </w:rPr>
      </w:pPr>
    </w:p>
    <w:p w14:paraId="32575301" w14:textId="77777777" w:rsidR="00742A32" w:rsidRDefault="00742A32" w:rsidP="00085E2F">
      <w:pPr>
        <w:rPr>
          <w:rFonts w:ascii="Arial" w:hAnsi="Arial" w:cs="Arial"/>
          <w:b/>
          <w:sz w:val="24"/>
        </w:rPr>
      </w:pPr>
    </w:p>
    <w:p w14:paraId="338C1E63" w14:textId="77777777" w:rsidR="00742A32" w:rsidRDefault="00742A32" w:rsidP="00085E2F">
      <w:pPr>
        <w:rPr>
          <w:rFonts w:ascii="Arial" w:hAnsi="Arial" w:cs="Arial"/>
          <w:b/>
          <w:sz w:val="24"/>
        </w:rPr>
      </w:pPr>
    </w:p>
    <w:p w14:paraId="1E9402B8" w14:textId="77777777" w:rsidR="00742A32" w:rsidRDefault="00742A32" w:rsidP="00085E2F">
      <w:pPr>
        <w:rPr>
          <w:rFonts w:ascii="Arial" w:hAnsi="Arial" w:cs="Arial"/>
          <w:b/>
          <w:sz w:val="24"/>
        </w:rPr>
      </w:pPr>
    </w:p>
    <w:p w14:paraId="67F47B5A" w14:textId="77777777" w:rsidR="00742A32" w:rsidRDefault="00742A32" w:rsidP="00085E2F">
      <w:pPr>
        <w:rPr>
          <w:rFonts w:ascii="Arial" w:hAnsi="Arial" w:cs="Arial"/>
          <w:b/>
          <w:sz w:val="24"/>
        </w:rPr>
      </w:pPr>
    </w:p>
    <w:p w14:paraId="63081B7F" w14:textId="77777777" w:rsidR="00742A32" w:rsidRDefault="00742A32" w:rsidP="00085E2F">
      <w:pPr>
        <w:rPr>
          <w:rFonts w:ascii="Arial" w:hAnsi="Arial" w:cs="Arial"/>
          <w:b/>
          <w:sz w:val="24"/>
        </w:rPr>
      </w:pPr>
    </w:p>
    <w:p w14:paraId="07EECC50" w14:textId="77777777" w:rsidR="00742A32" w:rsidRDefault="00742A32" w:rsidP="00085E2F">
      <w:pPr>
        <w:rPr>
          <w:rFonts w:ascii="Arial" w:hAnsi="Arial" w:cs="Arial"/>
          <w:b/>
          <w:sz w:val="24"/>
        </w:rPr>
      </w:pPr>
    </w:p>
    <w:p w14:paraId="60D8B8FB" w14:textId="77777777" w:rsidR="00742A32" w:rsidRDefault="00742A32" w:rsidP="00085E2F">
      <w:pPr>
        <w:rPr>
          <w:rFonts w:ascii="Arial" w:hAnsi="Arial" w:cs="Arial"/>
          <w:b/>
          <w:sz w:val="24"/>
        </w:rPr>
      </w:pPr>
    </w:p>
    <w:p w14:paraId="6F06DAC8" w14:textId="77777777" w:rsidR="00742A32" w:rsidRDefault="00742A32" w:rsidP="00085E2F">
      <w:pPr>
        <w:rPr>
          <w:rFonts w:ascii="Arial" w:hAnsi="Arial" w:cs="Arial"/>
          <w:b/>
          <w:sz w:val="24"/>
        </w:rPr>
      </w:pPr>
    </w:p>
    <w:p w14:paraId="4D387D45" w14:textId="77777777" w:rsidR="00742A32" w:rsidRDefault="00742A32" w:rsidP="00085E2F">
      <w:pPr>
        <w:rPr>
          <w:rFonts w:ascii="Arial" w:hAnsi="Arial" w:cs="Arial"/>
          <w:b/>
          <w:sz w:val="24"/>
        </w:rPr>
      </w:pPr>
    </w:p>
    <w:p w14:paraId="4881DEBA" w14:textId="77777777" w:rsidR="00742A32" w:rsidRDefault="00742A32" w:rsidP="00085E2F">
      <w:pPr>
        <w:rPr>
          <w:rFonts w:ascii="Arial" w:hAnsi="Arial" w:cs="Arial"/>
          <w:b/>
          <w:sz w:val="24"/>
        </w:rPr>
      </w:pPr>
    </w:p>
    <w:p w14:paraId="640DF947" w14:textId="77777777" w:rsidR="00742A32" w:rsidRDefault="00742A32" w:rsidP="00085E2F">
      <w:pPr>
        <w:rPr>
          <w:rFonts w:ascii="Arial" w:hAnsi="Arial" w:cs="Arial"/>
          <w:b/>
          <w:sz w:val="24"/>
        </w:rPr>
      </w:pPr>
    </w:p>
    <w:p w14:paraId="4AA45ADD" w14:textId="77777777" w:rsidR="00742A32" w:rsidRDefault="00742A32" w:rsidP="00085E2F">
      <w:pPr>
        <w:rPr>
          <w:rFonts w:ascii="Arial" w:hAnsi="Arial" w:cs="Arial"/>
          <w:b/>
          <w:sz w:val="24"/>
        </w:rPr>
      </w:pPr>
    </w:p>
    <w:p w14:paraId="3E09ED91" w14:textId="77777777" w:rsidR="00742A32" w:rsidRDefault="00742A32" w:rsidP="00085E2F">
      <w:pPr>
        <w:rPr>
          <w:rFonts w:ascii="Arial" w:hAnsi="Arial" w:cs="Arial"/>
          <w:b/>
          <w:sz w:val="24"/>
        </w:rPr>
      </w:pPr>
    </w:p>
    <w:p w14:paraId="35B22632" w14:textId="77777777" w:rsidR="00742A32" w:rsidRDefault="00742A32" w:rsidP="00085E2F">
      <w:pPr>
        <w:rPr>
          <w:rFonts w:ascii="Arial" w:hAnsi="Arial" w:cs="Arial"/>
          <w:b/>
          <w:sz w:val="24"/>
        </w:rPr>
      </w:pPr>
    </w:p>
    <w:p w14:paraId="15A9804B" w14:textId="77777777" w:rsidR="00742A32" w:rsidRDefault="00742A32" w:rsidP="00085E2F">
      <w:pPr>
        <w:rPr>
          <w:rFonts w:ascii="Arial" w:hAnsi="Arial" w:cs="Arial"/>
          <w:b/>
          <w:sz w:val="24"/>
        </w:rPr>
      </w:pPr>
    </w:p>
    <w:p w14:paraId="1DCD0DE4" w14:textId="4758F6E4" w:rsidR="00085E2F" w:rsidRPr="00742A32" w:rsidRDefault="00085E2F" w:rsidP="00085E2F">
      <w:pPr>
        <w:rPr>
          <w:rFonts w:ascii="Arial" w:hAnsi="Arial" w:cs="Arial"/>
          <w:b/>
          <w:sz w:val="23"/>
          <w:szCs w:val="23"/>
        </w:rPr>
      </w:pPr>
      <w:r w:rsidRPr="00742A32">
        <w:rPr>
          <w:rFonts w:ascii="Arial" w:hAnsi="Arial" w:cs="Arial"/>
          <w:b/>
          <w:sz w:val="23"/>
          <w:szCs w:val="23"/>
        </w:rPr>
        <w:lastRenderedPageBreak/>
        <w:t>Criterion GP4.1 – Infection prevention and control, including sterilisation</w:t>
      </w:r>
    </w:p>
    <w:p w14:paraId="02B69F43" w14:textId="0BB0A9DE" w:rsidR="00085E2F" w:rsidRPr="002C5E09" w:rsidRDefault="00085E2F" w:rsidP="00085E2F">
      <w:pPr>
        <w:rPr>
          <w:rFonts w:ascii="Arial" w:hAnsi="Arial" w:cs="Arial"/>
          <w:b/>
          <w:color w:val="FF0000"/>
        </w:rPr>
      </w:pPr>
      <w:r w:rsidRPr="002C5E09">
        <w:rPr>
          <w:rFonts w:ascii="Arial" w:hAnsi="Arial" w:cs="Arial"/>
          <w:b/>
          <w:color w:val="FF0000"/>
        </w:rPr>
        <w:t>Indicators</w:t>
      </w:r>
    </w:p>
    <w:p w14:paraId="249BD651" w14:textId="70373E18" w:rsidR="00085E2F" w:rsidRPr="006A3DE4" w:rsidRDefault="00085E2F" w:rsidP="00085E2F">
      <w:pPr>
        <w:rPr>
          <w:rFonts w:ascii="Arial" w:hAnsi="Arial" w:cs="Arial"/>
          <w:color w:val="000000" w:themeColor="text1"/>
        </w:rPr>
      </w:pPr>
      <w:r w:rsidRPr="006A3DE4">
        <w:rPr>
          <w:rFonts w:ascii="Arial" w:hAnsi="Arial" w:cs="Arial"/>
          <w:color w:val="000000" w:themeColor="text1"/>
        </w:rPr>
        <w:t>GP4.1</w:t>
      </w:r>
      <w:r w:rsidRPr="006A3DE4">
        <w:rPr>
          <w:rFonts w:ascii="Arial" w:hAnsi="Arial" w:cs="Arial"/>
          <w:color w:val="000000" w:themeColor="text1"/>
          <w:sz w:val="20"/>
          <w:szCs w:val="20"/>
        </w:rPr>
        <w:t>►</w:t>
      </w:r>
      <w:r w:rsidRPr="006A3DE4">
        <w:rPr>
          <w:rFonts w:ascii="Arial" w:hAnsi="Arial" w:cs="Arial"/>
          <w:color w:val="000000" w:themeColor="text1"/>
        </w:rPr>
        <w:t>A Our practice has at least one clinical team member who has primary responsibility for:</w:t>
      </w:r>
    </w:p>
    <w:p w14:paraId="3555E21D" w14:textId="77777777" w:rsidR="00085E2F" w:rsidRPr="006A3DE4" w:rsidRDefault="00085E2F" w:rsidP="002E21F1">
      <w:pPr>
        <w:pStyle w:val="ListParagraph"/>
        <w:numPr>
          <w:ilvl w:val="0"/>
          <w:numId w:val="285"/>
        </w:numPr>
        <w:rPr>
          <w:rFonts w:ascii="Arial" w:hAnsi="Arial" w:cs="Arial"/>
          <w:color w:val="000000" w:themeColor="text1"/>
        </w:rPr>
      </w:pPr>
      <w:r w:rsidRPr="006A3DE4">
        <w:rPr>
          <w:rFonts w:ascii="Arial" w:hAnsi="Arial" w:cs="Arial"/>
          <w:color w:val="000000" w:themeColor="text1"/>
        </w:rPr>
        <w:t>coordinating prevention and control of infection</w:t>
      </w:r>
    </w:p>
    <w:p w14:paraId="43233710" w14:textId="77777777" w:rsidR="00085E2F" w:rsidRPr="006A3DE4" w:rsidRDefault="00085E2F" w:rsidP="002E21F1">
      <w:pPr>
        <w:pStyle w:val="ListParagraph"/>
        <w:numPr>
          <w:ilvl w:val="0"/>
          <w:numId w:val="285"/>
        </w:numPr>
        <w:rPr>
          <w:rFonts w:ascii="Arial" w:hAnsi="Arial" w:cs="Arial"/>
          <w:color w:val="000000" w:themeColor="text1"/>
        </w:rPr>
      </w:pPr>
      <w:r w:rsidRPr="006A3DE4">
        <w:rPr>
          <w:rFonts w:ascii="Arial" w:hAnsi="Arial" w:cs="Arial"/>
          <w:color w:val="000000" w:themeColor="text1"/>
        </w:rPr>
        <w:t xml:space="preserve">coordinating the provision of an adequate range of sterile equipment (reprocessed or disposable) </w:t>
      </w:r>
    </w:p>
    <w:p w14:paraId="771FAAEA" w14:textId="77777777" w:rsidR="00085E2F" w:rsidRPr="006A3DE4" w:rsidRDefault="00085E2F" w:rsidP="002E21F1">
      <w:pPr>
        <w:pStyle w:val="ListParagraph"/>
        <w:numPr>
          <w:ilvl w:val="0"/>
          <w:numId w:val="285"/>
        </w:numPr>
        <w:rPr>
          <w:rFonts w:ascii="Arial" w:hAnsi="Arial" w:cs="Arial"/>
          <w:color w:val="000000" w:themeColor="text1"/>
        </w:rPr>
      </w:pPr>
      <w:r w:rsidRPr="006A3DE4">
        <w:rPr>
          <w:rFonts w:ascii="Arial" w:hAnsi="Arial" w:cs="Arial"/>
          <w:color w:val="000000" w:themeColor="text1"/>
        </w:rPr>
        <w:t>where relevant, having procedures for reprocessing (sterilising) instruments onsite or offsite, and ensuring there is documented evidence that this reprocessing is monitored and has been validated</w:t>
      </w:r>
    </w:p>
    <w:p w14:paraId="1341FAFB" w14:textId="77777777" w:rsidR="00085E2F" w:rsidRPr="006A3DE4" w:rsidRDefault="00085E2F" w:rsidP="002E21F1">
      <w:pPr>
        <w:pStyle w:val="ListParagraph"/>
        <w:numPr>
          <w:ilvl w:val="0"/>
          <w:numId w:val="285"/>
        </w:numPr>
        <w:rPr>
          <w:rFonts w:ascii="Arial" w:hAnsi="Arial" w:cs="Arial"/>
          <w:color w:val="000000" w:themeColor="text1"/>
        </w:rPr>
      </w:pPr>
      <w:r w:rsidRPr="006A3DE4">
        <w:rPr>
          <w:rFonts w:ascii="Arial" w:hAnsi="Arial" w:cs="Arial"/>
          <w:color w:val="000000" w:themeColor="text1"/>
        </w:rPr>
        <w:t>safe storage and stock rotation of sterile products</w:t>
      </w:r>
    </w:p>
    <w:p w14:paraId="6180BDAF" w14:textId="654623EE" w:rsidR="00085E2F" w:rsidRPr="006A3DE4" w:rsidRDefault="00085E2F" w:rsidP="002E21F1">
      <w:pPr>
        <w:pStyle w:val="ListParagraph"/>
        <w:numPr>
          <w:ilvl w:val="0"/>
          <w:numId w:val="285"/>
        </w:numPr>
        <w:rPr>
          <w:rFonts w:ascii="Arial" w:hAnsi="Arial" w:cs="Arial"/>
          <w:color w:val="000000" w:themeColor="text1"/>
        </w:rPr>
      </w:pPr>
      <w:r w:rsidRPr="006A3DE4">
        <w:rPr>
          <w:rFonts w:ascii="Arial" w:hAnsi="Arial" w:cs="Arial"/>
          <w:color w:val="000000" w:themeColor="text1"/>
        </w:rPr>
        <w:t>waste management.</w:t>
      </w:r>
    </w:p>
    <w:p w14:paraId="22F9C9C1" w14:textId="02940E4A" w:rsidR="00085E2F" w:rsidRPr="006A3DE4" w:rsidRDefault="00085E2F" w:rsidP="00085E2F">
      <w:pPr>
        <w:rPr>
          <w:rFonts w:ascii="Arial" w:hAnsi="Arial" w:cs="Arial"/>
          <w:color w:val="000000" w:themeColor="text1"/>
        </w:rPr>
      </w:pPr>
      <w:r w:rsidRPr="006A3DE4">
        <w:rPr>
          <w:rFonts w:ascii="Arial" w:hAnsi="Arial" w:cs="Arial"/>
          <w:color w:val="000000" w:themeColor="text1"/>
        </w:rPr>
        <w:t>GP4.1</w:t>
      </w:r>
      <w:r w:rsidRPr="006A3DE4">
        <w:rPr>
          <w:rFonts w:ascii="Arial" w:hAnsi="Arial" w:cs="Arial"/>
          <w:color w:val="000000" w:themeColor="text1"/>
          <w:sz w:val="20"/>
          <w:szCs w:val="20"/>
        </w:rPr>
        <w:t>►</w:t>
      </w:r>
      <w:r w:rsidRPr="006A3DE4">
        <w:rPr>
          <w:rFonts w:ascii="Arial" w:hAnsi="Arial" w:cs="Arial"/>
          <w:color w:val="000000" w:themeColor="text1"/>
        </w:rPr>
        <w:t>B Our practice has a written, practice-specific policy that outlines our infection control processes.</w:t>
      </w:r>
    </w:p>
    <w:p w14:paraId="63BDA928" w14:textId="2DDFC2B4" w:rsidR="00085E2F" w:rsidRPr="006A3DE4" w:rsidRDefault="00085E2F" w:rsidP="00085E2F">
      <w:pPr>
        <w:rPr>
          <w:rFonts w:ascii="Arial" w:hAnsi="Arial" w:cs="Arial"/>
          <w:color w:val="000000" w:themeColor="text1"/>
        </w:rPr>
      </w:pPr>
      <w:r w:rsidRPr="006A3DE4">
        <w:rPr>
          <w:rFonts w:ascii="Arial" w:hAnsi="Arial" w:cs="Arial"/>
          <w:color w:val="000000" w:themeColor="text1"/>
        </w:rPr>
        <w:t>GP4.1</w:t>
      </w:r>
      <w:r w:rsidRPr="006A3DE4">
        <w:rPr>
          <w:rFonts w:ascii="Arial" w:hAnsi="Arial" w:cs="Arial"/>
          <w:color w:val="000000" w:themeColor="text1"/>
          <w:sz w:val="20"/>
          <w:szCs w:val="20"/>
        </w:rPr>
        <w:t>►</w:t>
      </w:r>
      <w:r w:rsidRPr="006A3DE4">
        <w:rPr>
          <w:rFonts w:ascii="Arial" w:hAnsi="Arial" w:cs="Arial"/>
          <w:color w:val="000000" w:themeColor="text1"/>
        </w:rPr>
        <w:t xml:space="preserve">C Our practice has a clinical team member who has primary responsibility for educating the practice team about infection prevention and control. </w:t>
      </w:r>
    </w:p>
    <w:p w14:paraId="4F2AE14C" w14:textId="21007B25" w:rsidR="00B219BC" w:rsidRPr="006A3DE4" w:rsidRDefault="00085E2F" w:rsidP="00085E2F">
      <w:pPr>
        <w:rPr>
          <w:rFonts w:ascii="Arial" w:hAnsi="Arial" w:cs="Arial"/>
          <w:color w:val="000000" w:themeColor="text1"/>
        </w:rPr>
      </w:pPr>
      <w:r w:rsidRPr="006A3DE4">
        <w:rPr>
          <w:rFonts w:ascii="Arial" w:hAnsi="Arial" w:cs="Arial"/>
          <w:color w:val="000000" w:themeColor="text1"/>
        </w:rPr>
        <w:t>GP4.1</w:t>
      </w:r>
      <w:r w:rsidRPr="006A3DE4">
        <w:rPr>
          <w:rFonts w:ascii="Arial" w:hAnsi="Arial" w:cs="Arial"/>
          <w:color w:val="000000" w:themeColor="text1"/>
          <w:sz w:val="20"/>
          <w:szCs w:val="20"/>
        </w:rPr>
        <w:t>►</w:t>
      </w:r>
      <w:r w:rsidRPr="006A3DE4">
        <w:rPr>
          <w:rFonts w:ascii="Arial" w:hAnsi="Arial" w:cs="Arial"/>
          <w:color w:val="000000" w:themeColor="text1"/>
        </w:rPr>
        <w:t>D All members of our practice team manage risks of potential cross-infection in our prac</w:t>
      </w:r>
      <w:r w:rsidR="00B219BC" w:rsidRPr="006A3DE4">
        <w:rPr>
          <w:rFonts w:ascii="Arial" w:hAnsi="Arial" w:cs="Arial"/>
          <w:color w:val="000000" w:themeColor="text1"/>
        </w:rPr>
        <w:t>tice by methods that include:</w:t>
      </w:r>
    </w:p>
    <w:p w14:paraId="504C69A4" w14:textId="77777777" w:rsidR="00B219BC" w:rsidRPr="006A3DE4" w:rsidRDefault="00B219BC" w:rsidP="002E21F1">
      <w:pPr>
        <w:pStyle w:val="ListParagraph"/>
        <w:numPr>
          <w:ilvl w:val="0"/>
          <w:numId w:val="286"/>
        </w:numPr>
        <w:rPr>
          <w:rFonts w:ascii="Arial" w:hAnsi="Arial" w:cs="Arial"/>
          <w:color w:val="000000" w:themeColor="text1"/>
        </w:rPr>
      </w:pPr>
      <w:r w:rsidRPr="006A3DE4">
        <w:rPr>
          <w:rFonts w:ascii="Arial" w:hAnsi="Arial" w:cs="Arial"/>
          <w:color w:val="000000" w:themeColor="text1"/>
        </w:rPr>
        <w:t>good hand hygiene practices</w:t>
      </w:r>
    </w:p>
    <w:p w14:paraId="374D9693" w14:textId="77777777" w:rsidR="00B219BC" w:rsidRPr="006A3DE4" w:rsidRDefault="00B219BC" w:rsidP="002E21F1">
      <w:pPr>
        <w:pStyle w:val="ListParagraph"/>
        <w:numPr>
          <w:ilvl w:val="0"/>
          <w:numId w:val="286"/>
        </w:numPr>
        <w:rPr>
          <w:rFonts w:ascii="Arial" w:hAnsi="Arial" w:cs="Arial"/>
          <w:color w:val="000000" w:themeColor="text1"/>
        </w:rPr>
      </w:pPr>
      <w:r w:rsidRPr="006A3DE4">
        <w:rPr>
          <w:rFonts w:ascii="Arial" w:hAnsi="Arial" w:cs="Arial"/>
          <w:color w:val="000000" w:themeColor="text1"/>
        </w:rPr>
        <w:t>the use of PPE</w:t>
      </w:r>
    </w:p>
    <w:p w14:paraId="1CEF1291" w14:textId="77777777" w:rsidR="00B219BC" w:rsidRPr="006A3DE4" w:rsidRDefault="00085E2F" w:rsidP="002E21F1">
      <w:pPr>
        <w:pStyle w:val="ListParagraph"/>
        <w:numPr>
          <w:ilvl w:val="0"/>
          <w:numId w:val="286"/>
        </w:numPr>
        <w:rPr>
          <w:rFonts w:ascii="Arial" w:hAnsi="Arial" w:cs="Arial"/>
          <w:color w:val="000000" w:themeColor="text1"/>
        </w:rPr>
      </w:pPr>
      <w:r w:rsidRPr="006A3DE4">
        <w:rPr>
          <w:rFonts w:ascii="Arial" w:hAnsi="Arial" w:cs="Arial"/>
          <w:color w:val="000000" w:themeColor="text1"/>
        </w:rPr>
        <w:t>triage of patients with poten</w:t>
      </w:r>
      <w:r w:rsidR="00B219BC" w:rsidRPr="006A3DE4">
        <w:rPr>
          <w:rFonts w:ascii="Arial" w:hAnsi="Arial" w:cs="Arial"/>
          <w:color w:val="000000" w:themeColor="text1"/>
        </w:rPr>
        <w:t>tial communicable diseases</w:t>
      </w:r>
    </w:p>
    <w:p w14:paraId="0EDF3F98" w14:textId="77777777" w:rsidR="00B219BC" w:rsidRPr="006A3DE4" w:rsidRDefault="00085E2F" w:rsidP="002E21F1">
      <w:pPr>
        <w:pStyle w:val="ListParagraph"/>
        <w:numPr>
          <w:ilvl w:val="0"/>
          <w:numId w:val="286"/>
        </w:numPr>
        <w:rPr>
          <w:rFonts w:ascii="Arial" w:hAnsi="Arial" w:cs="Arial"/>
          <w:color w:val="000000" w:themeColor="text1"/>
        </w:rPr>
      </w:pPr>
      <w:r w:rsidRPr="006A3DE4">
        <w:rPr>
          <w:rFonts w:ascii="Arial" w:hAnsi="Arial" w:cs="Arial"/>
          <w:color w:val="000000" w:themeColor="text1"/>
        </w:rPr>
        <w:t>safe storage and disposal of cl</w:t>
      </w:r>
      <w:r w:rsidR="00B219BC" w:rsidRPr="006A3DE4">
        <w:rPr>
          <w:rFonts w:ascii="Arial" w:hAnsi="Arial" w:cs="Arial"/>
          <w:color w:val="000000" w:themeColor="text1"/>
        </w:rPr>
        <w:t>inical waste including sharps</w:t>
      </w:r>
    </w:p>
    <w:p w14:paraId="7E0F5EA3" w14:textId="25975FDF" w:rsidR="00085E2F" w:rsidRPr="006A3DE4" w:rsidRDefault="00085E2F" w:rsidP="002E21F1">
      <w:pPr>
        <w:pStyle w:val="ListParagraph"/>
        <w:numPr>
          <w:ilvl w:val="0"/>
          <w:numId w:val="286"/>
        </w:numPr>
        <w:rPr>
          <w:rFonts w:ascii="Arial" w:hAnsi="Arial" w:cs="Arial"/>
          <w:color w:val="000000" w:themeColor="text1"/>
        </w:rPr>
      </w:pPr>
      <w:r w:rsidRPr="006A3DE4">
        <w:rPr>
          <w:rFonts w:ascii="Arial" w:hAnsi="Arial" w:cs="Arial"/>
          <w:color w:val="000000" w:themeColor="text1"/>
        </w:rPr>
        <w:t>safe management of blood and body fluid spills.</w:t>
      </w:r>
    </w:p>
    <w:p w14:paraId="2EAE7DC4" w14:textId="7503BAEC" w:rsidR="00085E2F" w:rsidRPr="006A3DE4" w:rsidRDefault="00085E2F" w:rsidP="00085E2F">
      <w:pPr>
        <w:rPr>
          <w:rFonts w:ascii="Arial" w:hAnsi="Arial" w:cs="Arial"/>
          <w:color w:val="000000" w:themeColor="text1"/>
        </w:rPr>
      </w:pPr>
      <w:r w:rsidRPr="006A3DE4">
        <w:rPr>
          <w:rFonts w:ascii="Arial" w:hAnsi="Arial" w:cs="Arial"/>
          <w:color w:val="000000" w:themeColor="text1"/>
        </w:rPr>
        <w:t>GP4.1</w:t>
      </w:r>
      <w:r w:rsidRPr="006A3DE4">
        <w:rPr>
          <w:rFonts w:ascii="Arial" w:hAnsi="Arial" w:cs="Arial"/>
          <w:color w:val="000000" w:themeColor="text1"/>
          <w:sz w:val="20"/>
          <w:szCs w:val="20"/>
        </w:rPr>
        <w:t>►</w:t>
      </w:r>
      <w:r w:rsidRPr="006A3DE4">
        <w:rPr>
          <w:rFonts w:ascii="Arial" w:hAnsi="Arial" w:cs="Arial"/>
          <w:color w:val="000000" w:themeColor="text1"/>
        </w:rPr>
        <w:t xml:space="preserve"> E Our patients are informed about respiratory etiquette, hand hygiene, and precautionary techniques to prevent the transmission of communicable diseases.</w:t>
      </w:r>
    </w:p>
    <w:p w14:paraId="2C254405" w14:textId="771B8711" w:rsidR="00085E2F" w:rsidRPr="006A3DE4" w:rsidRDefault="00085E2F" w:rsidP="00085E2F">
      <w:pPr>
        <w:rPr>
          <w:rFonts w:ascii="Arial" w:hAnsi="Arial" w:cs="Arial"/>
          <w:color w:val="000000" w:themeColor="text1"/>
        </w:rPr>
      </w:pPr>
      <w:r w:rsidRPr="006A3DE4">
        <w:rPr>
          <w:rFonts w:ascii="Arial" w:hAnsi="Arial" w:cs="Arial"/>
          <w:color w:val="000000" w:themeColor="text1"/>
        </w:rPr>
        <w:t>GP4.1F Our practice records the sterilisation load number from the sterile barrier system in the patient’s health record when sterile items have been used, and records the patient’s name against those load numbers in a sterilisation log or list.</w:t>
      </w:r>
    </w:p>
    <w:p w14:paraId="155FB3CF" w14:textId="409343D8" w:rsidR="00085E2F" w:rsidRPr="002C5E09" w:rsidRDefault="00A10DB9" w:rsidP="00085E2F">
      <w:pPr>
        <w:rPr>
          <w:rFonts w:ascii="Arial" w:hAnsi="Arial" w:cs="Arial"/>
          <w:b/>
          <w:color w:val="FF0000"/>
        </w:rPr>
      </w:pPr>
      <w:r w:rsidRPr="002C5E09">
        <w:rPr>
          <w:rFonts w:ascii="Arial" w:hAnsi="Arial" w:cs="Arial"/>
          <w:b/>
          <w:color w:val="FF0000"/>
        </w:rPr>
        <w:t>Why this is important</w:t>
      </w:r>
    </w:p>
    <w:p w14:paraId="11B369AA" w14:textId="77777777" w:rsidR="00A10DB9" w:rsidRPr="006A3DE4" w:rsidRDefault="00A10DB9" w:rsidP="00A10DB9">
      <w:pPr>
        <w:rPr>
          <w:rFonts w:ascii="Arial" w:hAnsi="Arial" w:cs="Arial"/>
        </w:rPr>
      </w:pPr>
      <w:r w:rsidRPr="006A3DE4">
        <w:rPr>
          <w:rFonts w:ascii="Arial" w:hAnsi="Arial" w:cs="Arial"/>
        </w:rPr>
        <w:t xml:space="preserve">Having systems with clear lines of accountability and responsibility is part of good governance and the delivery of safety and quality care of patients. </w:t>
      </w:r>
    </w:p>
    <w:p w14:paraId="4C99BA77" w14:textId="2AE96A23" w:rsidR="00A10DB9" w:rsidRPr="006A3DE4" w:rsidRDefault="00A10DB9" w:rsidP="00A10DB9">
      <w:pPr>
        <w:rPr>
          <w:rFonts w:ascii="Arial" w:hAnsi="Arial" w:cs="Arial"/>
        </w:rPr>
      </w:pPr>
      <w:r w:rsidRPr="006A3DE4">
        <w:rPr>
          <w:rFonts w:ascii="Arial" w:hAnsi="Arial" w:cs="Arial"/>
        </w:rPr>
        <w:t>It is important to keep patients and the practice team safe from infection. Infection prevention and control reduces the risk of infection travelling from patient to patient, or from patient to members of the practice team.</w:t>
      </w:r>
    </w:p>
    <w:p w14:paraId="73C4FE42" w14:textId="77777777" w:rsidR="00A10DB9" w:rsidRPr="006A3DE4" w:rsidRDefault="00A10DB9" w:rsidP="00A10DB9">
      <w:pPr>
        <w:rPr>
          <w:rFonts w:ascii="Arial" w:hAnsi="Arial" w:cs="Arial"/>
        </w:rPr>
      </w:pPr>
      <w:r w:rsidRPr="006A3DE4">
        <w:rPr>
          <w:rFonts w:ascii="Arial" w:hAnsi="Arial" w:cs="Arial"/>
        </w:rPr>
        <w:t xml:space="preserve">The RACGP recognises that antimicrobial resistance is a significant and growing global health issue that must be addressed in a unified and strategic manner. </w:t>
      </w:r>
    </w:p>
    <w:p w14:paraId="1E830C86" w14:textId="77777777" w:rsidR="00A10DB9" w:rsidRPr="006A3DE4" w:rsidRDefault="00A10DB9" w:rsidP="00A10DB9">
      <w:pPr>
        <w:rPr>
          <w:rFonts w:ascii="Arial" w:hAnsi="Arial" w:cs="Arial"/>
        </w:rPr>
      </w:pPr>
      <w:r w:rsidRPr="006A3DE4">
        <w:rPr>
          <w:rFonts w:ascii="Arial" w:hAnsi="Arial" w:cs="Arial"/>
        </w:rPr>
        <w:t xml:space="preserve">Including an antimicrobial stewardship program in your practice can help to maintain the effectiveness of antibiotics.   </w:t>
      </w:r>
    </w:p>
    <w:p w14:paraId="7C396EE6" w14:textId="24843B3C" w:rsidR="00A10DB9" w:rsidRPr="006A3DE4" w:rsidRDefault="00A10DB9" w:rsidP="00A10DB9">
      <w:pPr>
        <w:rPr>
          <w:rFonts w:ascii="Arial" w:hAnsi="Arial" w:cs="Arial"/>
        </w:rPr>
      </w:pPr>
      <w:r w:rsidRPr="006A3DE4">
        <w:rPr>
          <w:rFonts w:ascii="Arial" w:hAnsi="Arial" w:cs="Arial"/>
        </w:rPr>
        <w:lastRenderedPageBreak/>
        <w:t>Along with infection prevention and control, hand hygiene and surveillance, antimicrobial stewardship can help prevent the emergence of antimicrobial resistance and decrease preventable healthcare associated infection.</w:t>
      </w:r>
    </w:p>
    <w:p w14:paraId="02B1A937" w14:textId="57E9551C" w:rsidR="00A10DB9" w:rsidRPr="002C5E09" w:rsidRDefault="00A10DB9" w:rsidP="00A10DB9">
      <w:pPr>
        <w:rPr>
          <w:rFonts w:ascii="Arial" w:hAnsi="Arial" w:cs="Arial"/>
          <w:b/>
          <w:color w:val="FF0000"/>
        </w:rPr>
      </w:pPr>
      <w:r w:rsidRPr="002C5E09">
        <w:rPr>
          <w:rFonts w:ascii="Arial" w:hAnsi="Arial" w:cs="Arial"/>
          <w:b/>
          <w:color w:val="FF0000"/>
        </w:rPr>
        <w:t>Meeting this Criterion</w:t>
      </w:r>
    </w:p>
    <w:p w14:paraId="48E6C390" w14:textId="00B97AB8" w:rsidR="00A10DB9" w:rsidRPr="006A3DE4" w:rsidRDefault="00A10DB9" w:rsidP="00A10DB9">
      <w:pPr>
        <w:rPr>
          <w:rFonts w:ascii="Arial" w:hAnsi="Arial" w:cs="Arial"/>
          <w:i/>
        </w:rPr>
      </w:pPr>
      <w:r w:rsidRPr="006A3DE4">
        <w:rPr>
          <w:rFonts w:ascii="Arial" w:hAnsi="Arial" w:cs="Arial"/>
          <w:i/>
        </w:rPr>
        <w:t>Infection prevention and control</w:t>
      </w:r>
    </w:p>
    <w:p w14:paraId="1A2460A3" w14:textId="77777777" w:rsidR="00A10DB9" w:rsidRPr="006A3DE4" w:rsidRDefault="00A10DB9" w:rsidP="00A10DB9">
      <w:pPr>
        <w:rPr>
          <w:rFonts w:ascii="Arial" w:hAnsi="Arial" w:cs="Arial"/>
        </w:rPr>
      </w:pPr>
      <w:r w:rsidRPr="006A3DE4">
        <w:rPr>
          <w:rFonts w:ascii="Arial" w:hAnsi="Arial" w:cs="Arial"/>
        </w:rPr>
        <w:t>Your practice must have at least one member of the clinical team who has primary responsibility for the practice’s processes to prevent and control infection, including:</w:t>
      </w:r>
    </w:p>
    <w:p w14:paraId="53E678B0"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hand hygiene</w:t>
      </w:r>
    </w:p>
    <w:p w14:paraId="1B42522D"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provision of sterile instruments</w:t>
      </w:r>
    </w:p>
    <w:p w14:paraId="77D756FB"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environmental cleaning</w:t>
      </w:r>
    </w:p>
    <w:p w14:paraId="4073D05B"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spills management</w:t>
      </w:r>
    </w:p>
    <w:p w14:paraId="0AD4BD36"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practice team immunisations</w:t>
      </w:r>
    </w:p>
    <w:p w14:paraId="47CAE623" w14:textId="77777777" w:rsidR="00A10DB9" w:rsidRPr="006A3DE4" w:rsidRDefault="00A10DB9" w:rsidP="002E21F1">
      <w:pPr>
        <w:pStyle w:val="ListParagraph"/>
        <w:numPr>
          <w:ilvl w:val="0"/>
          <w:numId w:val="287"/>
        </w:numPr>
        <w:rPr>
          <w:rFonts w:ascii="Arial" w:hAnsi="Arial" w:cs="Arial"/>
        </w:rPr>
      </w:pPr>
      <w:r w:rsidRPr="006A3DE4">
        <w:rPr>
          <w:rFonts w:ascii="Arial" w:hAnsi="Arial" w:cs="Arial"/>
        </w:rPr>
        <w:t xml:space="preserve">educating the practice team. </w:t>
      </w:r>
    </w:p>
    <w:p w14:paraId="5DF0FA26" w14:textId="4DEBA3B5" w:rsidR="00A10DB9" w:rsidRPr="006A3DE4" w:rsidRDefault="00A10DB9" w:rsidP="00A10DB9">
      <w:pPr>
        <w:rPr>
          <w:rFonts w:ascii="Arial" w:hAnsi="Arial" w:cs="Arial"/>
        </w:rPr>
      </w:pPr>
      <w:r w:rsidRPr="006A3DE4">
        <w:rPr>
          <w:rFonts w:ascii="Arial" w:hAnsi="Arial" w:cs="Arial"/>
        </w:rPr>
        <w:t>These responsibilities must be documented, and the practice team must understand and comply with these processes.</w:t>
      </w:r>
    </w:p>
    <w:p w14:paraId="546D7958" w14:textId="557F0103" w:rsidR="00A10DB9" w:rsidRPr="006A3DE4" w:rsidRDefault="00A10DB9" w:rsidP="00A10DB9">
      <w:pPr>
        <w:rPr>
          <w:rFonts w:ascii="Arial" w:hAnsi="Arial" w:cs="Arial"/>
          <w:i/>
        </w:rPr>
      </w:pPr>
      <w:r w:rsidRPr="006A3DE4">
        <w:rPr>
          <w:rFonts w:ascii="Arial" w:hAnsi="Arial" w:cs="Arial"/>
          <w:i/>
        </w:rPr>
        <w:t>Educating the practice team</w:t>
      </w:r>
    </w:p>
    <w:p w14:paraId="41394B19" w14:textId="77777777" w:rsidR="00A10DB9" w:rsidRPr="006A3DE4" w:rsidRDefault="00A10DB9" w:rsidP="00A10DB9">
      <w:pPr>
        <w:rPr>
          <w:rFonts w:ascii="Arial" w:hAnsi="Arial" w:cs="Arial"/>
        </w:rPr>
      </w:pPr>
      <w:r w:rsidRPr="006A3DE4">
        <w:rPr>
          <w:rFonts w:ascii="Arial" w:hAnsi="Arial" w:cs="Arial"/>
        </w:rPr>
        <w:t xml:space="preserve">To reduce the risk of infection, all members of the practice team must be educated about infection prevention and control processes, based on their role. This education could begin during induction and continue throughout their employment. </w:t>
      </w:r>
    </w:p>
    <w:p w14:paraId="6D6DF179" w14:textId="77777777" w:rsidR="00A10DB9" w:rsidRPr="006A3DE4" w:rsidRDefault="00A10DB9" w:rsidP="00A10DB9">
      <w:pPr>
        <w:rPr>
          <w:rFonts w:ascii="Arial" w:hAnsi="Arial" w:cs="Arial"/>
        </w:rPr>
      </w:pPr>
      <w:r w:rsidRPr="006A3DE4">
        <w:rPr>
          <w:rFonts w:ascii="Arial" w:hAnsi="Arial" w:cs="Arial"/>
        </w:rPr>
        <w:t xml:space="preserve">Policies and procedures that include triage protocols and tools such as checklists will help all members of the practice team to understand their own and others’ roles and responsibilities relating to infection. </w:t>
      </w:r>
    </w:p>
    <w:p w14:paraId="27953346" w14:textId="4B22A0E3" w:rsidR="00A10DB9" w:rsidRPr="006A3DE4" w:rsidRDefault="00A10DB9" w:rsidP="00A10DB9">
      <w:pPr>
        <w:rPr>
          <w:rFonts w:ascii="Arial" w:hAnsi="Arial" w:cs="Arial"/>
        </w:rPr>
      </w:pPr>
      <w:r w:rsidRPr="006A3DE4">
        <w:rPr>
          <w:rFonts w:ascii="Arial" w:hAnsi="Arial" w:cs="Arial"/>
        </w:rPr>
        <w:t xml:space="preserve">Refer to the current edition of the RACGP’s </w:t>
      </w:r>
      <w:r w:rsidRPr="006A3DE4">
        <w:rPr>
          <w:rFonts w:ascii="Arial" w:hAnsi="Arial" w:cs="Arial"/>
          <w:i/>
        </w:rPr>
        <w:t>Infection prevention and control standards</w:t>
      </w:r>
      <w:r w:rsidRPr="006A3DE4">
        <w:rPr>
          <w:rFonts w:ascii="Arial" w:hAnsi="Arial" w:cs="Arial"/>
        </w:rPr>
        <w:t xml:space="preserve"> (the Infection control standards) for guidance about how to record the education of practice team members and evaluate their competency in this area. The Infection control standards are available at </w:t>
      </w:r>
      <w:hyperlink r:id="rId53" w:history="1">
        <w:r w:rsidRPr="006A3DE4">
          <w:rPr>
            <w:rStyle w:val="Hyperlink"/>
            <w:rFonts w:ascii="Arial" w:hAnsi="Arial" w:cs="Arial"/>
          </w:rPr>
          <w:t>www.racgp.org.au/your-practice/standards/infectioncontrol</w:t>
        </w:r>
      </w:hyperlink>
    </w:p>
    <w:p w14:paraId="193066DC" w14:textId="77777777" w:rsidR="00A10DB9" w:rsidRPr="006A3DE4" w:rsidRDefault="00A10DB9" w:rsidP="00A10DB9">
      <w:pPr>
        <w:rPr>
          <w:rFonts w:ascii="Arial" w:hAnsi="Arial" w:cs="Arial"/>
        </w:rPr>
      </w:pPr>
      <w:r w:rsidRPr="006A3DE4">
        <w:rPr>
          <w:rFonts w:ascii="Arial" w:hAnsi="Arial" w:cs="Arial"/>
        </w:rPr>
        <w:t>All members of the practice team must:</w:t>
      </w:r>
    </w:p>
    <w:p w14:paraId="708BCBAA" w14:textId="77777777" w:rsidR="00A10DB9" w:rsidRPr="002C5E09" w:rsidRDefault="00A10DB9" w:rsidP="002E21F1">
      <w:pPr>
        <w:pStyle w:val="ListParagraph"/>
        <w:numPr>
          <w:ilvl w:val="0"/>
          <w:numId w:val="353"/>
        </w:numPr>
        <w:rPr>
          <w:rFonts w:ascii="Arial" w:hAnsi="Arial" w:cs="Arial"/>
        </w:rPr>
      </w:pPr>
      <w:r w:rsidRPr="002C5E09">
        <w:rPr>
          <w:rFonts w:ascii="Arial" w:hAnsi="Arial" w:cs="Arial"/>
        </w:rPr>
        <w:t>have easy access to PPE (eg masks, gloves, gowns, protective eye wear)</w:t>
      </w:r>
    </w:p>
    <w:p w14:paraId="24C22C2E" w14:textId="77777777" w:rsidR="00A10DB9" w:rsidRPr="002C5E09" w:rsidRDefault="00A10DB9" w:rsidP="002E21F1">
      <w:pPr>
        <w:pStyle w:val="ListParagraph"/>
        <w:numPr>
          <w:ilvl w:val="0"/>
          <w:numId w:val="353"/>
        </w:numPr>
        <w:rPr>
          <w:rFonts w:ascii="Arial" w:hAnsi="Arial" w:cs="Arial"/>
        </w:rPr>
      </w:pPr>
      <w:r w:rsidRPr="002C5E09">
        <w:rPr>
          <w:rFonts w:ascii="Arial" w:hAnsi="Arial" w:cs="Arial"/>
        </w:rPr>
        <w:t>receive education about the proper use of PPE</w:t>
      </w:r>
    </w:p>
    <w:p w14:paraId="69EA9593" w14:textId="77777777" w:rsidR="00A10DB9" w:rsidRPr="002C5E09" w:rsidRDefault="00A10DB9" w:rsidP="002E21F1">
      <w:pPr>
        <w:pStyle w:val="ListParagraph"/>
        <w:numPr>
          <w:ilvl w:val="0"/>
          <w:numId w:val="353"/>
        </w:numPr>
        <w:rPr>
          <w:rFonts w:ascii="Arial" w:hAnsi="Arial" w:cs="Arial"/>
        </w:rPr>
      </w:pPr>
      <w:r w:rsidRPr="002C5E09">
        <w:rPr>
          <w:rFonts w:ascii="Arial" w:hAnsi="Arial" w:cs="Arial"/>
        </w:rPr>
        <w:t xml:space="preserve">have a clear understanding of the purpose of PPE and how to apply, remove and dispose of it appropriately. </w:t>
      </w:r>
    </w:p>
    <w:p w14:paraId="4A4007D3" w14:textId="77777777" w:rsidR="00A10DB9" w:rsidRPr="006A3DE4" w:rsidRDefault="00A10DB9" w:rsidP="00A10DB9">
      <w:pPr>
        <w:rPr>
          <w:rFonts w:ascii="Arial" w:hAnsi="Arial" w:cs="Arial"/>
        </w:rPr>
      </w:pPr>
      <w:r w:rsidRPr="006A3DE4">
        <w:rPr>
          <w:rFonts w:ascii="Arial" w:hAnsi="Arial" w:cs="Arial"/>
        </w:rPr>
        <w:t xml:space="preserve">It is important that your practice team’s antibiotic prescribing is in accordance with relevant national standards. Your practice could provide education to the practice team on your antimicrobial stewardship (AMS) program, including policies and procedures and how to find information on appropriate antibiotic prescribing. </w:t>
      </w:r>
    </w:p>
    <w:p w14:paraId="5112B38D" w14:textId="15790033" w:rsidR="00A10DB9" w:rsidRPr="006A3DE4" w:rsidRDefault="00A10DB9" w:rsidP="00A10DB9">
      <w:pPr>
        <w:rPr>
          <w:rFonts w:ascii="Arial" w:hAnsi="Arial" w:cs="Arial"/>
        </w:rPr>
      </w:pPr>
      <w:r w:rsidRPr="006A3DE4">
        <w:rPr>
          <w:rFonts w:ascii="Arial" w:hAnsi="Arial" w:cs="Arial"/>
        </w:rPr>
        <w:t xml:space="preserve">Practitioners must have access to appropriate guidelines, such as the </w:t>
      </w:r>
      <w:r w:rsidRPr="006A3DE4">
        <w:rPr>
          <w:rFonts w:ascii="Arial" w:hAnsi="Arial" w:cs="Arial"/>
          <w:i/>
        </w:rPr>
        <w:t>Therapeutic guidelines: Antibiotic</w:t>
      </w:r>
      <w:r w:rsidRPr="006A3DE4">
        <w:rPr>
          <w:rFonts w:ascii="Arial" w:hAnsi="Arial" w:cs="Arial"/>
        </w:rPr>
        <w:t>, to promote and support informed prescribing of antibiotics.</w:t>
      </w:r>
    </w:p>
    <w:p w14:paraId="29203BB4" w14:textId="3BC4C559" w:rsidR="00A10DB9" w:rsidRPr="006A3DE4" w:rsidRDefault="00A10DB9" w:rsidP="00A10DB9">
      <w:pPr>
        <w:rPr>
          <w:rFonts w:ascii="Arial" w:hAnsi="Arial" w:cs="Arial"/>
        </w:rPr>
      </w:pPr>
      <w:r w:rsidRPr="006A3DE4">
        <w:rPr>
          <w:rFonts w:ascii="Arial" w:hAnsi="Arial" w:cs="Arial"/>
        </w:rPr>
        <w:lastRenderedPageBreak/>
        <w:t>Your practice could also make other resources available to help all health professionals reinforce to patients the important messages about appropriate antibiotic use and actions that can be taken to reduce antimicrobial resistance.</w:t>
      </w:r>
    </w:p>
    <w:p w14:paraId="550C1C89" w14:textId="49812AF2" w:rsidR="00A10DB9" w:rsidRPr="006A3DE4" w:rsidRDefault="00A10DB9" w:rsidP="00A10DB9">
      <w:pPr>
        <w:rPr>
          <w:rFonts w:ascii="Arial" w:hAnsi="Arial" w:cs="Arial"/>
          <w:i/>
        </w:rPr>
      </w:pPr>
      <w:r w:rsidRPr="006A3DE4">
        <w:rPr>
          <w:rFonts w:ascii="Arial" w:hAnsi="Arial" w:cs="Arial"/>
          <w:i/>
        </w:rPr>
        <w:t>Managing the risk of cross-infection in the practice</w:t>
      </w:r>
    </w:p>
    <w:p w14:paraId="0CF1420E" w14:textId="77777777" w:rsidR="00A10DB9" w:rsidRPr="006A3DE4" w:rsidRDefault="00A10DB9" w:rsidP="00A10DB9">
      <w:pPr>
        <w:rPr>
          <w:rFonts w:ascii="Arial" w:hAnsi="Arial" w:cs="Arial"/>
        </w:rPr>
      </w:pPr>
      <w:r w:rsidRPr="006A3DE4">
        <w:rPr>
          <w:rFonts w:ascii="Arial" w:hAnsi="Arial" w:cs="Arial"/>
        </w:rPr>
        <w:t xml:space="preserve">Risks of cross-infection in the practice must be minimised. </w:t>
      </w:r>
    </w:p>
    <w:p w14:paraId="27D10188" w14:textId="77777777" w:rsidR="00A10DB9" w:rsidRPr="006A3DE4" w:rsidRDefault="00A10DB9" w:rsidP="00A10DB9">
      <w:pPr>
        <w:rPr>
          <w:rFonts w:ascii="Arial" w:hAnsi="Arial" w:cs="Arial"/>
        </w:rPr>
      </w:pPr>
      <w:r w:rsidRPr="006A3DE4">
        <w:rPr>
          <w:rFonts w:ascii="Arial" w:hAnsi="Arial" w:cs="Arial"/>
        </w:rPr>
        <w:t xml:space="preserve">The practice team members need to know how to implement standard and transmission-based precautions, spills management and environmental cleaning. </w:t>
      </w:r>
    </w:p>
    <w:p w14:paraId="39819260" w14:textId="4DF11D80" w:rsidR="00A10DB9" w:rsidRPr="006A3DE4" w:rsidRDefault="00A10DB9" w:rsidP="00A10DB9">
      <w:pPr>
        <w:rPr>
          <w:rFonts w:ascii="Arial" w:hAnsi="Arial" w:cs="Arial"/>
        </w:rPr>
      </w:pPr>
      <w:r w:rsidRPr="006A3DE4">
        <w:rPr>
          <w:rFonts w:ascii="Arial" w:hAnsi="Arial" w:cs="Arial"/>
        </w:rPr>
        <w:t>Refer to and follow the applicable sections of the Infection control standards, which recommend the use of standard and transmission-based precautions (eg hand hygiene, PPE such as heavy</w:t>
      </w:r>
      <w:r w:rsidR="00742A32">
        <w:rPr>
          <w:rFonts w:ascii="Arial" w:hAnsi="Arial" w:cs="Arial"/>
        </w:rPr>
        <w:t xml:space="preserve"> </w:t>
      </w:r>
      <w:r w:rsidRPr="006A3DE4">
        <w:rPr>
          <w:rFonts w:ascii="Arial" w:hAnsi="Arial" w:cs="Arial"/>
        </w:rPr>
        <w:t xml:space="preserve">duty protective gloves, gowns, plastic aprons, masks and eye protection, or other protective barriers) when cleaning, performing procedures, dealing with spills and handling waste. </w:t>
      </w:r>
    </w:p>
    <w:p w14:paraId="373C5E4E" w14:textId="77777777" w:rsidR="00A10DB9" w:rsidRPr="006A3DE4" w:rsidRDefault="00A10DB9" w:rsidP="00A10DB9">
      <w:pPr>
        <w:rPr>
          <w:rFonts w:ascii="Arial" w:hAnsi="Arial" w:cs="Arial"/>
        </w:rPr>
      </w:pPr>
      <w:r w:rsidRPr="006A3DE4">
        <w:rPr>
          <w:rFonts w:ascii="Arial" w:hAnsi="Arial" w:cs="Arial"/>
        </w:rPr>
        <w:t xml:space="preserve">Standard precautions must be applied at all times, based on the assumption that all blood and body substances, including respiratory droplet contamination, are potentially infectious. </w:t>
      </w:r>
    </w:p>
    <w:p w14:paraId="78ABA2E8" w14:textId="77777777" w:rsidR="00A10DB9" w:rsidRPr="006A3DE4" w:rsidRDefault="00A10DB9" w:rsidP="00A10DB9">
      <w:pPr>
        <w:rPr>
          <w:rFonts w:ascii="Arial" w:hAnsi="Arial" w:cs="Arial"/>
        </w:rPr>
      </w:pPr>
      <w:r w:rsidRPr="006A3DE4">
        <w:rPr>
          <w:rFonts w:ascii="Arial" w:hAnsi="Arial" w:cs="Arial"/>
        </w:rPr>
        <w:t>Transmission-based precautions need to be taken when patients are known to be, or suspected to be, infected with highly infectious agents (eg influenza). You can minimise exposure to other patients and the practice team by:</w:t>
      </w:r>
    </w:p>
    <w:p w14:paraId="0EEEBD94" w14:textId="77777777" w:rsidR="00A10DB9" w:rsidRPr="006A3DE4" w:rsidRDefault="00A10DB9" w:rsidP="002E21F1">
      <w:pPr>
        <w:pStyle w:val="ListParagraph"/>
        <w:numPr>
          <w:ilvl w:val="0"/>
          <w:numId w:val="288"/>
        </w:numPr>
        <w:rPr>
          <w:rFonts w:ascii="Arial" w:hAnsi="Arial" w:cs="Arial"/>
        </w:rPr>
      </w:pPr>
      <w:r w:rsidRPr="006A3DE4">
        <w:rPr>
          <w:rFonts w:ascii="Arial" w:hAnsi="Arial" w:cs="Arial"/>
        </w:rPr>
        <w:t>implementing effective triage and appointment scheduling</w:t>
      </w:r>
    </w:p>
    <w:p w14:paraId="5920F8F2" w14:textId="77777777" w:rsidR="00A10DB9" w:rsidRPr="006A3DE4" w:rsidRDefault="00A10DB9" w:rsidP="002E21F1">
      <w:pPr>
        <w:pStyle w:val="ListParagraph"/>
        <w:numPr>
          <w:ilvl w:val="0"/>
          <w:numId w:val="288"/>
        </w:numPr>
        <w:rPr>
          <w:rFonts w:ascii="Arial" w:hAnsi="Arial" w:cs="Arial"/>
        </w:rPr>
      </w:pPr>
      <w:r w:rsidRPr="006A3DE4">
        <w:rPr>
          <w:rFonts w:ascii="Arial" w:hAnsi="Arial" w:cs="Arial"/>
        </w:rPr>
        <w:t>using PPE (eg masks)</w:t>
      </w:r>
    </w:p>
    <w:p w14:paraId="43F015D6" w14:textId="77777777" w:rsidR="002C5E09" w:rsidRDefault="00A10DB9" w:rsidP="002E21F1">
      <w:pPr>
        <w:pStyle w:val="ListParagraph"/>
        <w:numPr>
          <w:ilvl w:val="0"/>
          <w:numId w:val="288"/>
        </w:numPr>
        <w:rPr>
          <w:rFonts w:ascii="Arial" w:hAnsi="Arial" w:cs="Arial"/>
        </w:rPr>
      </w:pPr>
      <w:r w:rsidRPr="006A3DE4">
        <w:rPr>
          <w:rFonts w:ascii="Arial" w:hAnsi="Arial" w:cs="Arial"/>
        </w:rPr>
        <w:t>implementing d</w:t>
      </w:r>
      <w:r w:rsidR="002C5E09">
        <w:rPr>
          <w:rFonts w:ascii="Arial" w:hAnsi="Arial" w:cs="Arial"/>
        </w:rPr>
        <w:t>istancing techniques, such as</w:t>
      </w:r>
    </w:p>
    <w:p w14:paraId="21009E77" w14:textId="77777777" w:rsidR="002C5E09" w:rsidRDefault="00A10DB9" w:rsidP="002E21F1">
      <w:pPr>
        <w:pStyle w:val="ListParagraph"/>
        <w:numPr>
          <w:ilvl w:val="1"/>
          <w:numId w:val="288"/>
        </w:numPr>
        <w:rPr>
          <w:rFonts w:ascii="Arial" w:hAnsi="Arial" w:cs="Arial"/>
        </w:rPr>
      </w:pPr>
      <w:r w:rsidRPr="006A3DE4">
        <w:rPr>
          <w:rFonts w:ascii="Arial" w:hAnsi="Arial" w:cs="Arial"/>
        </w:rPr>
        <w:t xml:space="preserve">spacing patients in the waiting </w:t>
      </w:r>
      <w:r w:rsidR="002C5E09">
        <w:rPr>
          <w:rFonts w:ascii="Arial" w:hAnsi="Arial" w:cs="Arial"/>
        </w:rPr>
        <w:t>room at least one metre apart</w:t>
      </w:r>
    </w:p>
    <w:p w14:paraId="45315AEC" w14:textId="2FCBF933" w:rsidR="00A10DB9" w:rsidRPr="006A3DE4" w:rsidRDefault="00A10DB9" w:rsidP="002E21F1">
      <w:pPr>
        <w:pStyle w:val="ListParagraph"/>
        <w:numPr>
          <w:ilvl w:val="1"/>
          <w:numId w:val="288"/>
        </w:numPr>
        <w:rPr>
          <w:rFonts w:ascii="Arial" w:hAnsi="Arial" w:cs="Arial"/>
        </w:rPr>
      </w:pPr>
      <w:r w:rsidRPr="006A3DE4">
        <w:rPr>
          <w:rFonts w:ascii="Arial" w:hAnsi="Arial" w:cs="Arial"/>
        </w:rPr>
        <w:t>isolating the infected patient in a separate space</w:t>
      </w:r>
    </w:p>
    <w:p w14:paraId="07864377" w14:textId="77777777" w:rsidR="00A10DB9" w:rsidRPr="006A3DE4" w:rsidRDefault="00A10DB9" w:rsidP="002E21F1">
      <w:pPr>
        <w:pStyle w:val="ListParagraph"/>
        <w:numPr>
          <w:ilvl w:val="0"/>
          <w:numId w:val="288"/>
        </w:numPr>
        <w:rPr>
          <w:rFonts w:ascii="Arial" w:hAnsi="Arial" w:cs="Arial"/>
        </w:rPr>
      </w:pPr>
      <w:r w:rsidRPr="006A3DE4">
        <w:rPr>
          <w:rFonts w:ascii="Arial" w:hAnsi="Arial" w:cs="Arial"/>
        </w:rPr>
        <w:t xml:space="preserve">strictly adhering to hand hygiene. </w:t>
      </w:r>
    </w:p>
    <w:p w14:paraId="5C2318F4" w14:textId="44D6DBCF" w:rsidR="00A10DB9" w:rsidRPr="006A3DE4" w:rsidRDefault="00A10DB9" w:rsidP="00A10DB9">
      <w:pPr>
        <w:rPr>
          <w:rFonts w:ascii="Arial" w:hAnsi="Arial" w:cs="Arial"/>
        </w:rPr>
      </w:pPr>
      <w:r w:rsidRPr="006A3DE4">
        <w:rPr>
          <w:rFonts w:ascii="Arial" w:hAnsi="Arial" w:cs="Arial"/>
        </w:rPr>
        <w:t>Educate patients on how they can reduce the spread of infection while at the practice. For example, you can display signs in the waiting room and have tissues, rubbish bins and alcohol based hand sanitiser available.</w:t>
      </w:r>
    </w:p>
    <w:p w14:paraId="275641C9" w14:textId="6961E5C8" w:rsidR="00A10DB9" w:rsidRPr="006A3DE4" w:rsidRDefault="00A10DB9" w:rsidP="00A10DB9">
      <w:pPr>
        <w:rPr>
          <w:rFonts w:ascii="Arial" w:hAnsi="Arial" w:cs="Arial"/>
          <w:i/>
        </w:rPr>
      </w:pPr>
      <w:r w:rsidRPr="006A3DE4">
        <w:rPr>
          <w:rFonts w:ascii="Arial" w:hAnsi="Arial" w:cs="Arial"/>
          <w:i/>
        </w:rPr>
        <w:t>Infection control policy</w:t>
      </w:r>
    </w:p>
    <w:p w14:paraId="30DE3FBD" w14:textId="77777777" w:rsidR="00A10DB9" w:rsidRPr="006A3DE4" w:rsidRDefault="00A10DB9" w:rsidP="00A10DB9">
      <w:pPr>
        <w:rPr>
          <w:rFonts w:ascii="Arial" w:hAnsi="Arial" w:cs="Arial"/>
        </w:rPr>
      </w:pPr>
      <w:r w:rsidRPr="006A3DE4">
        <w:rPr>
          <w:rFonts w:ascii="Arial" w:hAnsi="Arial" w:cs="Arial"/>
        </w:rPr>
        <w:t>Develop policies, procedures and tools such as checklists so that adequate steps are taken during the complete sterilisation process. Your infection control policy must contain:</w:t>
      </w:r>
    </w:p>
    <w:p w14:paraId="54DF55F7"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the name of the team member/s responsible for infection control and sterilisation processes</w:t>
      </w:r>
    </w:p>
    <w:p w14:paraId="04C1299E"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the appropriate use and application of standard and transmission-based precautions</w:t>
      </w:r>
    </w:p>
    <w:p w14:paraId="37C09A79"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management of sharps injury</w:t>
      </w:r>
    </w:p>
    <w:p w14:paraId="5450037F"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 xml:space="preserve">management of blood and body-substance spills </w:t>
      </w:r>
    </w:p>
    <w:p w14:paraId="4A20AEC6"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hand hygiene</w:t>
      </w:r>
    </w:p>
    <w:p w14:paraId="194DC29B"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environmental cleaning of clinical and nonclinical areas of the practice</w:t>
      </w:r>
    </w:p>
    <w:p w14:paraId="4ED4B679"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use of aseptic and sterile procedures</w:t>
      </w:r>
    </w:p>
    <w:p w14:paraId="1D5F3ADD" w14:textId="51693093" w:rsidR="00A10DB9" w:rsidRPr="006A3DE4" w:rsidRDefault="00A10DB9" w:rsidP="002E21F1">
      <w:pPr>
        <w:pStyle w:val="ListParagraph"/>
        <w:numPr>
          <w:ilvl w:val="0"/>
          <w:numId w:val="289"/>
        </w:numPr>
        <w:rPr>
          <w:rFonts w:ascii="Arial" w:hAnsi="Arial" w:cs="Arial"/>
        </w:rPr>
      </w:pPr>
      <w:r w:rsidRPr="006A3DE4">
        <w:rPr>
          <w:rFonts w:ascii="Arial" w:hAnsi="Arial" w:cs="Arial"/>
        </w:rPr>
        <w:t>procedures for reprocessing (sterilising) instruments (if relevant) onsite or offsite, ensuring there is documented evidence this reprocessing is monitored and has been validated</w:t>
      </w:r>
    </w:p>
    <w:p w14:paraId="764607C0"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lastRenderedPageBreak/>
        <w:t>waste management, including the safe storage and disposal of clinical waste and sharps</w:t>
      </w:r>
    </w:p>
    <w:p w14:paraId="24551392" w14:textId="77777777" w:rsidR="00A10DB9" w:rsidRPr="006A3DE4" w:rsidRDefault="00A10DB9" w:rsidP="002E21F1">
      <w:pPr>
        <w:pStyle w:val="ListParagraph"/>
        <w:numPr>
          <w:ilvl w:val="0"/>
          <w:numId w:val="289"/>
        </w:numPr>
        <w:rPr>
          <w:rFonts w:ascii="Arial" w:hAnsi="Arial" w:cs="Arial"/>
        </w:rPr>
      </w:pPr>
      <w:r w:rsidRPr="006A3DE4">
        <w:rPr>
          <w:rFonts w:ascii="Arial" w:hAnsi="Arial" w:cs="Arial"/>
        </w:rPr>
        <w:t>where patients and the practice team can access PPE</w:t>
      </w:r>
    </w:p>
    <w:p w14:paraId="0B9160BB" w14:textId="6EDC9510" w:rsidR="00A10DB9" w:rsidRPr="006A3DE4" w:rsidRDefault="00A10DB9" w:rsidP="002E21F1">
      <w:pPr>
        <w:pStyle w:val="ListParagraph"/>
        <w:numPr>
          <w:ilvl w:val="0"/>
          <w:numId w:val="289"/>
        </w:numPr>
        <w:rPr>
          <w:rFonts w:ascii="Arial" w:hAnsi="Arial" w:cs="Arial"/>
        </w:rPr>
      </w:pPr>
      <w:r w:rsidRPr="006A3DE4">
        <w:rPr>
          <w:rFonts w:ascii="Arial" w:hAnsi="Arial" w:cs="Arial"/>
        </w:rPr>
        <w:t>how and when practice team members are educated on the appropriate application, removal, and disposal of PPE.</w:t>
      </w:r>
    </w:p>
    <w:p w14:paraId="5858C4D1" w14:textId="48F923A7" w:rsidR="00A10DB9" w:rsidRPr="006A3DE4" w:rsidRDefault="00A10DB9" w:rsidP="00A10DB9">
      <w:pPr>
        <w:ind w:left="360"/>
        <w:rPr>
          <w:rFonts w:ascii="Arial" w:hAnsi="Arial" w:cs="Arial"/>
          <w:i/>
        </w:rPr>
      </w:pPr>
      <w:r w:rsidRPr="006A3DE4">
        <w:rPr>
          <w:rFonts w:ascii="Arial" w:hAnsi="Arial" w:cs="Arial"/>
          <w:i/>
        </w:rPr>
        <w:t>Educating patients</w:t>
      </w:r>
    </w:p>
    <w:p w14:paraId="7FC448B9" w14:textId="77777777" w:rsidR="00A10DB9" w:rsidRPr="006A3DE4" w:rsidRDefault="00A10DB9" w:rsidP="00A10DB9">
      <w:pPr>
        <w:ind w:left="360"/>
        <w:rPr>
          <w:rFonts w:ascii="Arial" w:hAnsi="Arial" w:cs="Arial"/>
        </w:rPr>
      </w:pPr>
      <w:r w:rsidRPr="006A3DE4">
        <w:rPr>
          <w:rFonts w:ascii="Arial" w:hAnsi="Arial" w:cs="Arial"/>
        </w:rPr>
        <w:t>Practitioners could share decision-making with patients during consultations by discussing the likely benefits, harms and risks of antibiotics. Patient-centred discussions could focus on:</w:t>
      </w:r>
    </w:p>
    <w:p w14:paraId="37A8EEFE" w14:textId="77777777" w:rsidR="00A10DB9" w:rsidRPr="006A3DE4" w:rsidRDefault="00A10DB9" w:rsidP="002E21F1">
      <w:pPr>
        <w:pStyle w:val="ListParagraph"/>
        <w:numPr>
          <w:ilvl w:val="0"/>
          <w:numId w:val="290"/>
        </w:numPr>
        <w:rPr>
          <w:rFonts w:ascii="Arial" w:hAnsi="Arial" w:cs="Arial"/>
        </w:rPr>
      </w:pPr>
      <w:r w:rsidRPr="006A3DE4">
        <w:rPr>
          <w:rFonts w:ascii="Arial" w:hAnsi="Arial" w:cs="Arial"/>
        </w:rPr>
        <w:t>why antibiotics may not be appropriate</w:t>
      </w:r>
    </w:p>
    <w:p w14:paraId="03A85985" w14:textId="77777777" w:rsidR="00A10DB9" w:rsidRPr="006A3DE4" w:rsidRDefault="00A10DB9" w:rsidP="002E21F1">
      <w:pPr>
        <w:pStyle w:val="ListParagraph"/>
        <w:numPr>
          <w:ilvl w:val="0"/>
          <w:numId w:val="290"/>
        </w:numPr>
        <w:rPr>
          <w:rFonts w:ascii="Arial" w:hAnsi="Arial" w:cs="Arial"/>
        </w:rPr>
      </w:pPr>
      <w:r w:rsidRPr="006A3DE4">
        <w:rPr>
          <w:rFonts w:ascii="Arial" w:hAnsi="Arial" w:cs="Arial"/>
        </w:rPr>
        <w:t>antibiotic resistance</w:t>
      </w:r>
    </w:p>
    <w:p w14:paraId="0BA5311C" w14:textId="77777777" w:rsidR="00A10DB9" w:rsidRPr="006A3DE4" w:rsidRDefault="00A10DB9" w:rsidP="002E21F1">
      <w:pPr>
        <w:pStyle w:val="ListParagraph"/>
        <w:numPr>
          <w:ilvl w:val="0"/>
          <w:numId w:val="290"/>
        </w:numPr>
        <w:rPr>
          <w:rFonts w:ascii="Arial" w:hAnsi="Arial" w:cs="Arial"/>
        </w:rPr>
      </w:pPr>
      <w:r w:rsidRPr="006A3DE4">
        <w:rPr>
          <w:rFonts w:ascii="Arial" w:hAnsi="Arial" w:cs="Arial"/>
        </w:rPr>
        <w:t xml:space="preserve">advice on self-management of conditions. </w:t>
      </w:r>
    </w:p>
    <w:p w14:paraId="786EAD3E" w14:textId="5B59BC89" w:rsidR="00A10DB9" w:rsidRPr="006A3DE4" w:rsidRDefault="00A10DB9" w:rsidP="00A10DB9">
      <w:pPr>
        <w:ind w:left="360"/>
        <w:rPr>
          <w:rFonts w:ascii="Arial" w:hAnsi="Arial" w:cs="Arial"/>
        </w:rPr>
      </w:pPr>
      <w:r w:rsidRPr="006A3DE4">
        <w:rPr>
          <w:rFonts w:ascii="Arial" w:hAnsi="Arial" w:cs="Arial"/>
        </w:rPr>
        <w:t>You could display posters or provide leaflets with information on antimicrobial resistance and the appropriate prescribing of antibiotics.</w:t>
      </w:r>
    </w:p>
    <w:p w14:paraId="5AF089E6" w14:textId="7953AFF9" w:rsidR="00A10DB9" w:rsidRPr="006A3DE4" w:rsidRDefault="00A10DB9" w:rsidP="00A10DB9">
      <w:pPr>
        <w:ind w:left="360"/>
        <w:rPr>
          <w:rFonts w:ascii="Arial" w:hAnsi="Arial" w:cs="Arial"/>
          <w:i/>
        </w:rPr>
      </w:pPr>
      <w:r w:rsidRPr="006A3DE4">
        <w:rPr>
          <w:rFonts w:ascii="Arial" w:hAnsi="Arial" w:cs="Arial"/>
          <w:i/>
        </w:rPr>
        <w:t>Quality improvement activities/audits</w:t>
      </w:r>
    </w:p>
    <w:p w14:paraId="5ACCAE9D" w14:textId="219F46CA" w:rsidR="00A10DB9" w:rsidRPr="006A3DE4" w:rsidRDefault="00A10DB9" w:rsidP="00A10DB9">
      <w:pPr>
        <w:ind w:left="360"/>
        <w:rPr>
          <w:rFonts w:ascii="Arial" w:hAnsi="Arial" w:cs="Arial"/>
        </w:rPr>
      </w:pPr>
      <w:r w:rsidRPr="006A3DE4">
        <w:rPr>
          <w:rFonts w:ascii="Arial" w:hAnsi="Arial" w:cs="Arial"/>
        </w:rPr>
        <w:t>Your practice may wish to involve its practitioners in quality improvement activities that will improve clinical practice. Practitioners could also conduct a clinical audit to identify their patterns of antibiotic prescribing and monitor compliance with the practice’s policies on antibiotic prescribing.</w:t>
      </w:r>
    </w:p>
    <w:p w14:paraId="2B874519" w14:textId="2412FC53" w:rsidR="00A10DB9" w:rsidRPr="006A3DE4" w:rsidRDefault="00A10DB9" w:rsidP="00A10DB9">
      <w:pPr>
        <w:ind w:left="360"/>
        <w:rPr>
          <w:rFonts w:ascii="Arial" w:hAnsi="Arial" w:cs="Arial"/>
          <w:i/>
        </w:rPr>
      </w:pPr>
      <w:r w:rsidRPr="006A3DE4">
        <w:rPr>
          <w:rFonts w:ascii="Arial" w:hAnsi="Arial" w:cs="Arial"/>
          <w:i/>
        </w:rPr>
        <w:t>Providing appropriately disinfected and sterile instruments and equipment</w:t>
      </w:r>
    </w:p>
    <w:p w14:paraId="39E8E5CB" w14:textId="77777777" w:rsidR="00A10DB9" w:rsidRPr="006A3DE4" w:rsidRDefault="00A10DB9" w:rsidP="00A10DB9">
      <w:pPr>
        <w:ind w:left="360"/>
        <w:rPr>
          <w:rFonts w:ascii="Arial" w:hAnsi="Arial" w:cs="Arial"/>
        </w:rPr>
      </w:pPr>
      <w:r w:rsidRPr="006A3DE4">
        <w:rPr>
          <w:rFonts w:ascii="Arial" w:hAnsi="Arial" w:cs="Arial"/>
        </w:rPr>
        <w:t xml:space="preserve">The clinical team member who has primary responsibility for infection prevention and control processes must ensure that equipment and instruments used in patient care have been appropriately cleaned and disinfected or sterilised. The appropriate level of processing of instruments and equipment is determined by the risk of infection posed by their reuse. </w:t>
      </w:r>
    </w:p>
    <w:p w14:paraId="10323128" w14:textId="77777777" w:rsidR="00A10DB9" w:rsidRPr="006A3DE4" w:rsidRDefault="00A10DB9" w:rsidP="00A10DB9">
      <w:pPr>
        <w:ind w:left="360"/>
        <w:rPr>
          <w:rFonts w:ascii="Arial" w:hAnsi="Arial" w:cs="Arial"/>
        </w:rPr>
      </w:pPr>
      <w:r w:rsidRPr="006A3DE4">
        <w:rPr>
          <w:rFonts w:ascii="Arial" w:hAnsi="Arial" w:cs="Arial"/>
        </w:rPr>
        <w:t>Instruments that must be sterile in use can be:</w:t>
      </w:r>
    </w:p>
    <w:p w14:paraId="3FE7F94C" w14:textId="77777777" w:rsidR="00A10DB9" w:rsidRPr="006A3DE4" w:rsidRDefault="00A10DB9" w:rsidP="002E21F1">
      <w:pPr>
        <w:pStyle w:val="ListParagraph"/>
        <w:numPr>
          <w:ilvl w:val="0"/>
          <w:numId w:val="291"/>
        </w:numPr>
        <w:rPr>
          <w:rFonts w:ascii="Arial" w:hAnsi="Arial" w:cs="Arial"/>
        </w:rPr>
      </w:pPr>
      <w:r w:rsidRPr="006A3DE4">
        <w:rPr>
          <w:rFonts w:ascii="Arial" w:hAnsi="Arial" w:cs="Arial"/>
        </w:rPr>
        <w:t>single-use sterile items</w:t>
      </w:r>
    </w:p>
    <w:p w14:paraId="7C3318E8" w14:textId="77777777" w:rsidR="00A10DB9" w:rsidRPr="006A3DE4" w:rsidRDefault="00A10DB9" w:rsidP="002E21F1">
      <w:pPr>
        <w:pStyle w:val="ListParagraph"/>
        <w:numPr>
          <w:ilvl w:val="0"/>
          <w:numId w:val="291"/>
        </w:numPr>
        <w:rPr>
          <w:rFonts w:ascii="Arial" w:hAnsi="Arial" w:cs="Arial"/>
        </w:rPr>
      </w:pPr>
      <w:r w:rsidRPr="006A3DE4">
        <w:rPr>
          <w:rFonts w:ascii="Arial" w:hAnsi="Arial" w:cs="Arial"/>
        </w:rPr>
        <w:t xml:space="preserve">items that are reprocessed by the practice or by an offsite sterilisation facility. </w:t>
      </w:r>
    </w:p>
    <w:p w14:paraId="38010FB5" w14:textId="77777777" w:rsidR="00A10DB9" w:rsidRPr="006A3DE4" w:rsidRDefault="00A10DB9" w:rsidP="00A10DB9">
      <w:pPr>
        <w:ind w:left="360"/>
        <w:rPr>
          <w:rFonts w:ascii="Arial" w:hAnsi="Arial" w:cs="Arial"/>
        </w:rPr>
      </w:pPr>
      <w:r w:rsidRPr="006A3DE4">
        <w:rPr>
          <w:rFonts w:ascii="Arial" w:hAnsi="Arial" w:cs="Arial"/>
        </w:rPr>
        <w:t xml:space="preserve">If you use an accredited offsite sterilisation facility (eg an accredited general practice or Australian Council on Healthcare Standards-accredited hospital), your practice must have a copy of the facility’s accreditation certificate. </w:t>
      </w:r>
    </w:p>
    <w:p w14:paraId="4FEC41B5" w14:textId="77777777" w:rsidR="00A10DB9" w:rsidRPr="006A3DE4" w:rsidRDefault="00A10DB9" w:rsidP="00A10DB9">
      <w:pPr>
        <w:ind w:left="360"/>
        <w:rPr>
          <w:rFonts w:ascii="Arial" w:hAnsi="Arial" w:cs="Arial"/>
        </w:rPr>
      </w:pPr>
      <w:r w:rsidRPr="006A3DE4">
        <w:rPr>
          <w:rFonts w:ascii="Arial" w:hAnsi="Arial" w:cs="Arial"/>
        </w:rPr>
        <w:t>If you use a non-accredited offsite facility, your practice must be satisfied that the facility would meet accreditation requirements for sterilisation, and keep copies of the facility’s relevant documents, including:</w:t>
      </w:r>
    </w:p>
    <w:p w14:paraId="0E5F1455" w14:textId="77777777" w:rsidR="00A10DB9" w:rsidRPr="006A3DE4" w:rsidRDefault="00A10DB9" w:rsidP="002E21F1">
      <w:pPr>
        <w:pStyle w:val="ListParagraph"/>
        <w:numPr>
          <w:ilvl w:val="0"/>
          <w:numId w:val="292"/>
        </w:numPr>
        <w:rPr>
          <w:rFonts w:ascii="Arial" w:hAnsi="Arial" w:cs="Arial"/>
        </w:rPr>
      </w:pPr>
      <w:r w:rsidRPr="006A3DE4">
        <w:rPr>
          <w:rFonts w:ascii="Arial" w:hAnsi="Arial" w:cs="Arial"/>
        </w:rPr>
        <w:t>reprocessing policies and procedures</w:t>
      </w:r>
    </w:p>
    <w:p w14:paraId="6C9A89FB" w14:textId="77777777" w:rsidR="00A10DB9" w:rsidRPr="006A3DE4" w:rsidRDefault="00A10DB9" w:rsidP="002E21F1">
      <w:pPr>
        <w:pStyle w:val="ListParagraph"/>
        <w:numPr>
          <w:ilvl w:val="0"/>
          <w:numId w:val="292"/>
        </w:numPr>
        <w:rPr>
          <w:rFonts w:ascii="Arial" w:hAnsi="Arial" w:cs="Arial"/>
        </w:rPr>
      </w:pPr>
      <w:r w:rsidRPr="006A3DE4">
        <w:rPr>
          <w:rFonts w:ascii="Arial" w:hAnsi="Arial" w:cs="Arial"/>
        </w:rPr>
        <w:t>sterilisation policies and procedures</w:t>
      </w:r>
    </w:p>
    <w:p w14:paraId="10A1A3BB" w14:textId="7FAC49A8" w:rsidR="00A10DB9" w:rsidRPr="006A3DE4" w:rsidRDefault="00A10DB9" w:rsidP="002E21F1">
      <w:pPr>
        <w:pStyle w:val="ListParagraph"/>
        <w:numPr>
          <w:ilvl w:val="0"/>
          <w:numId w:val="292"/>
        </w:numPr>
        <w:rPr>
          <w:rFonts w:ascii="Arial" w:hAnsi="Arial" w:cs="Arial"/>
        </w:rPr>
      </w:pPr>
      <w:r w:rsidRPr="006A3DE4">
        <w:rPr>
          <w:rFonts w:ascii="Arial" w:hAnsi="Arial" w:cs="Arial"/>
        </w:rPr>
        <w:t>results of annual validation.</w:t>
      </w:r>
    </w:p>
    <w:p w14:paraId="4A3838F0" w14:textId="77777777" w:rsidR="00A10DB9" w:rsidRPr="006A3DE4" w:rsidRDefault="00A10DB9" w:rsidP="00A10DB9">
      <w:pPr>
        <w:pStyle w:val="ListParagraph"/>
        <w:ind w:left="1080"/>
        <w:rPr>
          <w:rFonts w:ascii="Arial" w:hAnsi="Arial" w:cs="Arial"/>
        </w:rPr>
      </w:pPr>
    </w:p>
    <w:p w14:paraId="2A9A3B2D" w14:textId="41D1B174" w:rsidR="00A10DB9" w:rsidRPr="006A3DE4" w:rsidRDefault="00A10DB9" w:rsidP="00A10DB9">
      <w:pPr>
        <w:pStyle w:val="ListParagraph"/>
        <w:ind w:left="0"/>
        <w:rPr>
          <w:rFonts w:ascii="Arial" w:hAnsi="Arial" w:cs="Arial"/>
          <w:i/>
        </w:rPr>
      </w:pPr>
      <w:r w:rsidRPr="006A3DE4">
        <w:rPr>
          <w:rFonts w:ascii="Arial" w:hAnsi="Arial" w:cs="Arial"/>
          <w:i/>
        </w:rPr>
        <w:t>Waste Management</w:t>
      </w:r>
    </w:p>
    <w:p w14:paraId="6D9D2CEF" w14:textId="77777777" w:rsidR="00A10DB9" w:rsidRPr="006A3DE4" w:rsidRDefault="00A10DB9" w:rsidP="00A10DB9">
      <w:pPr>
        <w:pStyle w:val="ListParagraph"/>
        <w:ind w:left="0"/>
        <w:rPr>
          <w:rFonts w:ascii="Arial" w:hAnsi="Arial" w:cs="Arial"/>
        </w:rPr>
      </w:pPr>
    </w:p>
    <w:p w14:paraId="7F2D18D0" w14:textId="02363772" w:rsidR="00A10DB9" w:rsidRPr="006A3DE4" w:rsidRDefault="00A10DB9" w:rsidP="00A10DB9">
      <w:pPr>
        <w:pStyle w:val="ListParagraph"/>
        <w:ind w:left="0"/>
        <w:rPr>
          <w:rFonts w:ascii="Arial" w:hAnsi="Arial" w:cs="Arial"/>
        </w:rPr>
      </w:pPr>
      <w:r w:rsidRPr="006A3DE4">
        <w:rPr>
          <w:rFonts w:ascii="Arial" w:hAnsi="Arial" w:cs="Arial"/>
        </w:rPr>
        <w:lastRenderedPageBreak/>
        <w:t>Refer to and follow the applicable sections of the Infection control standards, which provides guidance on waste management that you may consider when developing an infection prevention and control policy.</w:t>
      </w:r>
    </w:p>
    <w:p w14:paraId="1978A54A" w14:textId="77777777" w:rsidR="00A10DB9" w:rsidRPr="006A3DE4" w:rsidRDefault="00A10DB9" w:rsidP="00A10DB9">
      <w:pPr>
        <w:pStyle w:val="ListParagraph"/>
        <w:ind w:left="0"/>
        <w:rPr>
          <w:rFonts w:ascii="Arial" w:hAnsi="Arial" w:cs="Arial"/>
        </w:rPr>
      </w:pPr>
    </w:p>
    <w:p w14:paraId="413D4415" w14:textId="5120ADC5" w:rsidR="00A10DB9" w:rsidRPr="006A3DE4" w:rsidRDefault="00A10DB9" w:rsidP="00A10DB9">
      <w:pPr>
        <w:pStyle w:val="ListParagraph"/>
        <w:ind w:left="0"/>
        <w:rPr>
          <w:rFonts w:ascii="Arial" w:hAnsi="Arial" w:cs="Arial"/>
          <w:i/>
        </w:rPr>
      </w:pPr>
      <w:r w:rsidRPr="006A3DE4">
        <w:rPr>
          <w:rFonts w:ascii="Arial" w:hAnsi="Arial" w:cs="Arial"/>
          <w:i/>
        </w:rPr>
        <w:t>Keeping up-to-date</w:t>
      </w:r>
    </w:p>
    <w:p w14:paraId="72E4DDDF" w14:textId="77777777" w:rsidR="00A10DB9" w:rsidRPr="006A3DE4" w:rsidRDefault="00A10DB9" w:rsidP="00A10DB9">
      <w:pPr>
        <w:pStyle w:val="ListParagraph"/>
        <w:ind w:left="0"/>
        <w:rPr>
          <w:rFonts w:ascii="Arial" w:hAnsi="Arial" w:cs="Arial"/>
          <w:i/>
        </w:rPr>
      </w:pPr>
    </w:p>
    <w:p w14:paraId="0AA27B26" w14:textId="6DC4A9B7" w:rsidR="00A10DB9" w:rsidRPr="006A3DE4" w:rsidRDefault="00A10DB9" w:rsidP="00A10DB9">
      <w:pPr>
        <w:pStyle w:val="ListParagraph"/>
        <w:ind w:left="0"/>
        <w:rPr>
          <w:rFonts w:ascii="Arial" w:hAnsi="Arial" w:cs="Arial"/>
        </w:rPr>
      </w:pPr>
      <w:r w:rsidRPr="006A3DE4">
        <w:rPr>
          <w:rFonts w:ascii="Arial" w:hAnsi="Arial" w:cs="Arial"/>
        </w:rPr>
        <w:t>Keep up-to-date with changes in laws and guidelines relating to infection prevention and control, and implement them promptly. Establish systems for monitoring and obtaining information about public health alerts for national and local infection outbreaks, such as pandemic influenza, measles and pertussis.</w:t>
      </w:r>
    </w:p>
    <w:p w14:paraId="027B8EC1" w14:textId="77777777" w:rsidR="00A10DB9" w:rsidRPr="006A3DE4" w:rsidRDefault="00A10DB9" w:rsidP="00A10DB9">
      <w:pPr>
        <w:pStyle w:val="ListParagraph"/>
        <w:ind w:left="0"/>
        <w:rPr>
          <w:rFonts w:ascii="Arial" w:hAnsi="Arial" w:cs="Arial"/>
        </w:rPr>
      </w:pPr>
    </w:p>
    <w:p w14:paraId="5A9B2A35" w14:textId="37DE0058" w:rsidR="00A10DB9" w:rsidRPr="006A3DE4" w:rsidRDefault="00A10DB9" w:rsidP="00A10DB9">
      <w:pPr>
        <w:pStyle w:val="ListParagraph"/>
        <w:ind w:left="0"/>
        <w:rPr>
          <w:rFonts w:ascii="Arial" w:hAnsi="Arial" w:cs="Arial"/>
          <w:i/>
        </w:rPr>
      </w:pPr>
      <w:r w:rsidRPr="006A3DE4">
        <w:rPr>
          <w:rFonts w:ascii="Arial" w:hAnsi="Arial" w:cs="Arial"/>
          <w:i/>
        </w:rPr>
        <w:t>Tracking the sterility of medical instruments and tracing patients</w:t>
      </w:r>
    </w:p>
    <w:p w14:paraId="53ECA0B4" w14:textId="77777777" w:rsidR="00A10DB9" w:rsidRPr="006A3DE4" w:rsidRDefault="00A10DB9" w:rsidP="00A10DB9">
      <w:pPr>
        <w:pStyle w:val="ListParagraph"/>
        <w:ind w:left="0"/>
        <w:rPr>
          <w:rFonts w:ascii="Arial" w:hAnsi="Arial" w:cs="Arial"/>
          <w:i/>
        </w:rPr>
      </w:pPr>
    </w:p>
    <w:p w14:paraId="2AB2CEFE" w14:textId="77777777" w:rsidR="00A10DB9" w:rsidRPr="006A3DE4" w:rsidRDefault="00A10DB9" w:rsidP="00A10DB9">
      <w:pPr>
        <w:pStyle w:val="ListParagraph"/>
        <w:ind w:left="0"/>
        <w:rPr>
          <w:rFonts w:ascii="Arial" w:hAnsi="Arial" w:cs="Arial"/>
        </w:rPr>
      </w:pPr>
      <w:r w:rsidRPr="006A3DE4">
        <w:rPr>
          <w:rFonts w:ascii="Arial" w:hAnsi="Arial" w:cs="Arial"/>
        </w:rPr>
        <w:t xml:space="preserve">If your practice adheres to and monitors a validated sterilisation process, it may not be necessary to track medical devices or trace patients on whom they have been used. Nonetheless, it may be helpful to have the ability to trace patients and track medical devices in case there is a failure in processing or reprocessing, or if there is a medico-legal issue relating to infection control. </w:t>
      </w:r>
    </w:p>
    <w:p w14:paraId="047960D8" w14:textId="77777777" w:rsidR="00A10DB9" w:rsidRPr="006A3DE4" w:rsidRDefault="00A10DB9" w:rsidP="00A10DB9">
      <w:pPr>
        <w:pStyle w:val="ListParagraph"/>
        <w:ind w:left="0"/>
        <w:rPr>
          <w:rFonts w:ascii="Arial" w:hAnsi="Arial" w:cs="Arial"/>
        </w:rPr>
      </w:pPr>
    </w:p>
    <w:p w14:paraId="71FCEF6E" w14:textId="77777777" w:rsidR="005D7F88" w:rsidRPr="006A3DE4" w:rsidRDefault="00A10DB9" w:rsidP="00A10DB9">
      <w:pPr>
        <w:pStyle w:val="ListParagraph"/>
        <w:ind w:left="0"/>
        <w:rPr>
          <w:rFonts w:ascii="Arial" w:hAnsi="Arial" w:cs="Arial"/>
        </w:rPr>
      </w:pPr>
      <w:r w:rsidRPr="006A3DE4">
        <w:rPr>
          <w:rFonts w:ascii="Arial" w:hAnsi="Arial" w:cs="Arial"/>
        </w:rPr>
        <w:t xml:space="preserve">To prove that the medical instruments used in any individual case were sterilised correctly, you may want to refer to the details of the sterilisation process. So that you can do this, you need to enter into the patient’s health record the sterilisation load number from the sterile barrier system that the instruments came in. If an issue arises, you can use this load number to refer back to the sterilisation log to recheck the results of that particular cycle. However, it is important to note this does not actually prove that the instruments were sterile at the time of use. </w:t>
      </w:r>
    </w:p>
    <w:p w14:paraId="34EFAB02" w14:textId="77777777" w:rsidR="005D7F88" w:rsidRPr="006A3DE4" w:rsidRDefault="005D7F88" w:rsidP="00A10DB9">
      <w:pPr>
        <w:pStyle w:val="ListParagraph"/>
        <w:ind w:left="0"/>
        <w:rPr>
          <w:rFonts w:ascii="Arial" w:hAnsi="Arial" w:cs="Arial"/>
        </w:rPr>
      </w:pPr>
    </w:p>
    <w:p w14:paraId="413CEC35" w14:textId="77777777" w:rsidR="005D7F88" w:rsidRDefault="00A10DB9" w:rsidP="00A10DB9">
      <w:pPr>
        <w:pStyle w:val="ListParagraph"/>
        <w:ind w:left="0"/>
        <w:rPr>
          <w:rFonts w:ascii="Arial" w:hAnsi="Arial" w:cs="Arial"/>
        </w:rPr>
      </w:pPr>
      <w:r w:rsidRPr="006A3DE4">
        <w:rPr>
          <w:rFonts w:ascii="Arial" w:hAnsi="Arial" w:cs="Arial"/>
        </w:rPr>
        <w:t>If a process failure is identified after the release of sterile items for use, it is helpful to be able to identify all patients on whom those items were used. In order to ac</w:t>
      </w:r>
      <w:r w:rsidR="005D7F88" w:rsidRPr="006A3DE4">
        <w:rPr>
          <w:rFonts w:ascii="Arial" w:hAnsi="Arial" w:cs="Arial"/>
        </w:rPr>
        <w:t xml:space="preserve">hieve this for items: </w:t>
      </w:r>
    </w:p>
    <w:p w14:paraId="41ED03A1" w14:textId="77777777" w:rsidR="00742A32" w:rsidRPr="006A3DE4" w:rsidRDefault="00742A32" w:rsidP="00A10DB9">
      <w:pPr>
        <w:pStyle w:val="ListParagraph"/>
        <w:ind w:left="0"/>
        <w:rPr>
          <w:rFonts w:ascii="Arial" w:hAnsi="Arial" w:cs="Arial"/>
        </w:rPr>
      </w:pPr>
    </w:p>
    <w:p w14:paraId="35CA07BF" w14:textId="77777777" w:rsidR="005D7F88" w:rsidRPr="006A3DE4" w:rsidRDefault="00A10DB9" w:rsidP="002E21F1">
      <w:pPr>
        <w:pStyle w:val="ListParagraph"/>
        <w:numPr>
          <w:ilvl w:val="0"/>
          <w:numId w:val="293"/>
        </w:numPr>
        <w:rPr>
          <w:rFonts w:ascii="Arial" w:hAnsi="Arial" w:cs="Arial"/>
        </w:rPr>
      </w:pPr>
      <w:r w:rsidRPr="006A3DE4">
        <w:rPr>
          <w:rFonts w:ascii="Arial" w:hAnsi="Arial" w:cs="Arial"/>
        </w:rPr>
        <w:t>reprocessed onsite – record patient identifiers (eg name and/or record number or date of birth) for each patient next to each item or pack listed in the load d</w:t>
      </w:r>
      <w:r w:rsidR="005D7F88" w:rsidRPr="006A3DE4">
        <w:rPr>
          <w:rFonts w:ascii="Arial" w:hAnsi="Arial" w:cs="Arial"/>
        </w:rPr>
        <w:t xml:space="preserve">etails in the steriliser log </w:t>
      </w:r>
    </w:p>
    <w:p w14:paraId="12C115B8" w14:textId="2297EEF3" w:rsidR="00A10DB9" w:rsidRPr="006A3DE4" w:rsidRDefault="00A10DB9" w:rsidP="002E21F1">
      <w:pPr>
        <w:pStyle w:val="ListParagraph"/>
        <w:numPr>
          <w:ilvl w:val="0"/>
          <w:numId w:val="293"/>
        </w:numPr>
        <w:rPr>
          <w:rFonts w:ascii="Arial" w:hAnsi="Arial" w:cs="Arial"/>
        </w:rPr>
      </w:pPr>
      <w:r w:rsidRPr="006A3DE4">
        <w:rPr>
          <w:rFonts w:ascii="Arial" w:hAnsi="Arial" w:cs="Arial"/>
        </w:rPr>
        <w:t>sterilised offsite or purchased sterile – keep a list of the items onsite.</w:t>
      </w:r>
    </w:p>
    <w:p w14:paraId="5EFB3703" w14:textId="77777777" w:rsidR="004804A8" w:rsidRPr="006A3DE4" w:rsidRDefault="004804A8" w:rsidP="004804A8">
      <w:pPr>
        <w:pStyle w:val="ListParagraph"/>
        <w:rPr>
          <w:rFonts w:ascii="Arial" w:hAnsi="Arial" w:cs="Arial"/>
        </w:rPr>
      </w:pPr>
    </w:p>
    <w:p w14:paraId="5C44092C" w14:textId="61B0A872" w:rsidR="004804A8" w:rsidRPr="002C5E09" w:rsidRDefault="004804A8" w:rsidP="004804A8">
      <w:pPr>
        <w:pStyle w:val="ListParagraph"/>
        <w:ind w:left="0"/>
        <w:rPr>
          <w:rFonts w:ascii="Arial" w:hAnsi="Arial" w:cs="Arial"/>
          <w:b/>
          <w:color w:val="FF0000"/>
        </w:rPr>
      </w:pPr>
      <w:r w:rsidRPr="002C5E09">
        <w:rPr>
          <w:rFonts w:ascii="Arial" w:hAnsi="Arial" w:cs="Arial"/>
          <w:b/>
          <w:color w:val="FF0000"/>
        </w:rPr>
        <w:t>Meeting each Indicator</w:t>
      </w:r>
    </w:p>
    <w:p w14:paraId="72DB49F1" w14:textId="77777777" w:rsidR="004804A8" w:rsidRPr="006A3DE4" w:rsidRDefault="004804A8" w:rsidP="004804A8">
      <w:pPr>
        <w:pStyle w:val="ListParagraph"/>
        <w:ind w:left="0"/>
        <w:rPr>
          <w:rFonts w:ascii="Arial" w:hAnsi="Arial" w:cs="Arial"/>
        </w:rPr>
      </w:pPr>
    </w:p>
    <w:p w14:paraId="1C87DA8D" w14:textId="66057B04" w:rsidR="004804A8" w:rsidRPr="006A3DE4" w:rsidRDefault="004804A8" w:rsidP="004804A8">
      <w:pPr>
        <w:pStyle w:val="ListParagraph"/>
        <w:ind w:left="0"/>
        <w:rPr>
          <w:rFonts w:ascii="Arial" w:hAnsi="Arial" w:cs="Arial"/>
        </w:rPr>
      </w:pPr>
      <w:r w:rsidRPr="006A3DE4">
        <w:rPr>
          <w:rFonts w:ascii="Arial" w:hAnsi="Arial" w:cs="Arial"/>
        </w:rPr>
        <w:t>GP4.1</w:t>
      </w:r>
      <w:r w:rsidRPr="006A3DE4">
        <w:rPr>
          <w:rFonts w:ascii="Arial" w:hAnsi="Arial" w:cs="Arial"/>
          <w:color w:val="000000" w:themeColor="text1"/>
          <w:sz w:val="20"/>
          <w:szCs w:val="20"/>
        </w:rPr>
        <w:t>►</w:t>
      </w:r>
      <w:r w:rsidRPr="006A3DE4">
        <w:rPr>
          <w:rFonts w:ascii="Arial" w:hAnsi="Arial" w:cs="Arial"/>
        </w:rPr>
        <w:t>A Our practice has at least one clinical team member who has primary responsibility for:</w:t>
      </w:r>
    </w:p>
    <w:p w14:paraId="0D7D9832" w14:textId="77777777" w:rsidR="004804A8" w:rsidRPr="006A3DE4" w:rsidRDefault="004804A8" w:rsidP="002E21F1">
      <w:pPr>
        <w:pStyle w:val="ListParagraph"/>
        <w:numPr>
          <w:ilvl w:val="0"/>
          <w:numId w:val="296"/>
        </w:numPr>
        <w:rPr>
          <w:rFonts w:ascii="Arial" w:hAnsi="Arial" w:cs="Arial"/>
        </w:rPr>
      </w:pPr>
      <w:r w:rsidRPr="006A3DE4">
        <w:rPr>
          <w:rFonts w:ascii="Arial" w:hAnsi="Arial" w:cs="Arial"/>
        </w:rPr>
        <w:t>coordinating prevention and control of infection</w:t>
      </w:r>
    </w:p>
    <w:p w14:paraId="191EAE99" w14:textId="77777777" w:rsidR="004804A8" w:rsidRPr="006A3DE4" w:rsidRDefault="004804A8" w:rsidP="002E21F1">
      <w:pPr>
        <w:pStyle w:val="ListParagraph"/>
        <w:numPr>
          <w:ilvl w:val="0"/>
          <w:numId w:val="296"/>
        </w:numPr>
        <w:rPr>
          <w:rFonts w:ascii="Arial" w:hAnsi="Arial" w:cs="Arial"/>
        </w:rPr>
      </w:pPr>
      <w:r w:rsidRPr="006A3DE4">
        <w:rPr>
          <w:rFonts w:ascii="Arial" w:hAnsi="Arial" w:cs="Arial"/>
        </w:rPr>
        <w:t>coordinating the provision of an adequate range of sterile equipment (reprocessed or disposable)</w:t>
      </w:r>
    </w:p>
    <w:p w14:paraId="5BFF9839" w14:textId="77777777" w:rsidR="004804A8" w:rsidRPr="006A3DE4" w:rsidRDefault="004804A8" w:rsidP="002E21F1">
      <w:pPr>
        <w:pStyle w:val="ListParagraph"/>
        <w:numPr>
          <w:ilvl w:val="0"/>
          <w:numId w:val="296"/>
        </w:numPr>
        <w:rPr>
          <w:rFonts w:ascii="Arial" w:hAnsi="Arial" w:cs="Arial"/>
        </w:rPr>
      </w:pPr>
      <w:r w:rsidRPr="006A3DE4">
        <w:rPr>
          <w:rFonts w:ascii="Arial" w:hAnsi="Arial" w:cs="Arial"/>
        </w:rPr>
        <w:t>where relevant, having procedures for reprocessing (sterilising) instruments onsite or offsite, and ensuring there is documented evidence that this reprocessing is monitored and has been validated</w:t>
      </w:r>
    </w:p>
    <w:p w14:paraId="2938C886" w14:textId="77777777" w:rsidR="004804A8" w:rsidRPr="006A3DE4" w:rsidRDefault="004804A8" w:rsidP="002E21F1">
      <w:pPr>
        <w:pStyle w:val="ListParagraph"/>
        <w:numPr>
          <w:ilvl w:val="0"/>
          <w:numId w:val="296"/>
        </w:numPr>
        <w:rPr>
          <w:rFonts w:ascii="Arial" w:hAnsi="Arial" w:cs="Arial"/>
        </w:rPr>
      </w:pPr>
      <w:r w:rsidRPr="006A3DE4">
        <w:rPr>
          <w:rFonts w:ascii="Arial" w:hAnsi="Arial" w:cs="Arial"/>
        </w:rPr>
        <w:t>safe storage and stock rotation of sterile products</w:t>
      </w:r>
    </w:p>
    <w:p w14:paraId="345C06B0" w14:textId="77777777" w:rsidR="004804A8" w:rsidRPr="006A3DE4" w:rsidRDefault="004804A8" w:rsidP="002E21F1">
      <w:pPr>
        <w:pStyle w:val="ListParagraph"/>
        <w:numPr>
          <w:ilvl w:val="0"/>
          <w:numId w:val="296"/>
        </w:numPr>
        <w:rPr>
          <w:rFonts w:ascii="Arial" w:hAnsi="Arial" w:cs="Arial"/>
        </w:rPr>
      </w:pPr>
      <w:r w:rsidRPr="006A3DE4">
        <w:rPr>
          <w:rFonts w:ascii="Arial" w:hAnsi="Arial" w:cs="Arial"/>
        </w:rPr>
        <w:t xml:space="preserve">waste management. </w:t>
      </w:r>
    </w:p>
    <w:p w14:paraId="2706FEA6" w14:textId="77777777" w:rsidR="004804A8" w:rsidRPr="006A3DE4" w:rsidRDefault="004804A8" w:rsidP="004804A8">
      <w:pPr>
        <w:pStyle w:val="ListParagraph"/>
        <w:ind w:left="0"/>
        <w:rPr>
          <w:rFonts w:ascii="Arial" w:hAnsi="Arial" w:cs="Arial"/>
        </w:rPr>
      </w:pPr>
    </w:p>
    <w:p w14:paraId="426B420B" w14:textId="77777777" w:rsidR="004804A8" w:rsidRPr="002C5E09" w:rsidRDefault="004804A8" w:rsidP="004804A8">
      <w:pPr>
        <w:pStyle w:val="ListParagraph"/>
        <w:ind w:left="0"/>
        <w:rPr>
          <w:rFonts w:ascii="Arial" w:hAnsi="Arial" w:cs="Arial"/>
          <w:b/>
          <w:color w:val="FF0000"/>
        </w:rPr>
      </w:pPr>
      <w:r w:rsidRPr="002C5E09">
        <w:rPr>
          <w:rFonts w:ascii="Arial" w:hAnsi="Arial" w:cs="Arial"/>
          <w:b/>
          <w:color w:val="FF0000"/>
        </w:rPr>
        <w:t>You must:</w:t>
      </w:r>
    </w:p>
    <w:p w14:paraId="0CDB7758" w14:textId="77777777" w:rsidR="004804A8" w:rsidRPr="002C5E09" w:rsidRDefault="004804A8" w:rsidP="004804A8">
      <w:pPr>
        <w:pStyle w:val="ListParagraph"/>
        <w:ind w:left="0"/>
        <w:rPr>
          <w:rFonts w:ascii="Arial" w:hAnsi="Arial" w:cs="Arial"/>
          <w:b/>
          <w:color w:val="FF0000"/>
        </w:rPr>
      </w:pPr>
    </w:p>
    <w:p w14:paraId="0757117B" w14:textId="77777777" w:rsidR="004804A8" w:rsidRPr="002C5E09" w:rsidRDefault="004804A8" w:rsidP="002E21F1">
      <w:pPr>
        <w:pStyle w:val="ListParagraph"/>
        <w:numPr>
          <w:ilvl w:val="0"/>
          <w:numId w:val="295"/>
        </w:numPr>
        <w:rPr>
          <w:rFonts w:ascii="Arial" w:hAnsi="Arial" w:cs="Arial"/>
          <w:b/>
          <w:color w:val="FF0000"/>
        </w:rPr>
      </w:pPr>
      <w:r w:rsidRPr="002C5E09">
        <w:rPr>
          <w:rFonts w:ascii="Arial" w:hAnsi="Arial" w:cs="Arial"/>
          <w:b/>
          <w:color w:val="FF0000"/>
        </w:rPr>
        <w:t>have at least one clinical team member who has primary responsibility for infection control and sterilisation</w:t>
      </w:r>
    </w:p>
    <w:p w14:paraId="54A44ABC" w14:textId="77777777" w:rsidR="004804A8" w:rsidRPr="002C5E09" w:rsidRDefault="004804A8" w:rsidP="002E21F1">
      <w:pPr>
        <w:pStyle w:val="ListParagraph"/>
        <w:numPr>
          <w:ilvl w:val="0"/>
          <w:numId w:val="295"/>
        </w:numPr>
        <w:rPr>
          <w:rFonts w:ascii="Arial" w:hAnsi="Arial" w:cs="Arial"/>
          <w:b/>
          <w:color w:val="FF0000"/>
        </w:rPr>
      </w:pPr>
      <w:r w:rsidRPr="002C5E09">
        <w:rPr>
          <w:rFonts w:ascii="Arial" w:hAnsi="Arial" w:cs="Arial"/>
          <w:b/>
          <w:color w:val="FF0000"/>
        </w:rPr>
        <w:t xml:space="preserve">ensure that the practice team members’ immunisations are documented (with their consent). </w:t>
      </w:r>
    </w:p>
    <w:p w14:paraId="21C04724" w14:textId="77777777" w:rsidR="004804A8" w:rsidRPr="006A3DE4" w:rsidRDefault="004804A8" w:rsidP="004804A8">
      <w:pPr>
        <w:pStyle w:val="ListParagraph"/>
        <w:ind w:left="0"/>
        <w:rPr>
          <w:rFonts w:ascii="Arial" w:hAnsi="Arial" w:cs="Arial"/>
          <w:color w:val="FF0000"/>
        </w:rPr>
      </w:pPr>
    </w:p>
    <w:p w14:paraId="50D54B90" w14:textId="77777777" w:rsidR="004804A8" w:rsidRPr="002C5E09" w:rsidRDefault="004804A8" w:rsidP="004804A8">
      <w:pPr>
        <w:pStyle w:val="ListParagraph"/>
        <w:ind w:left="0"/>
        <w:rPr>
          <w:rFonts w:ascii="Arial" w:hAnsi="Arial" w:cs="Arial"/>
          <w:color w:val="000000" w:themeColor="text1"/>
        </w:rPr>
      </w:pPr>
      <w:r w:rsidRPr="002C5E09">
        <w:rPr>
          <w:rFonts w:ascii="Arial" w:hAnsi="Arial" w:cs="Arial"/>
          <w:color w:val="000000" w:themeColor="text1"/>
        </w:rPr>
        <w:t>You could:</w:t>
      </w:r>
    </w:p>
    <w:p w14:paraId="5A7CAD0E" w14:textId="77777777" w:rsidR="004804A8" w:rsidRPr="002C5E09" w:rsidRDefault="004804A8" w:rsidP="004804A8">
      <w:pPr>
        <w:pStyle w:val="ListParagraph"/>
        <w:ind w:left="0"/>
        <w:rPr>
          <w:rFonts w:ascii="Arial" w:hAnsi="Arial" w:cs="Arial"/>
          <w:color w:val="000000" w:themeColor="text1"/>
        </w:rPr>
      </w:pPr>
    </w:p>
    <w:p w14:paraId="5E0FAB0E" w14:textId="77777777" w:rsidR="004804A8" w:rsidRPr="002C5E09" w:rsidRDefault="004804A8" w:rsidP="002E21F1">
      <w:pPr>
        <w:pStyle w:val="ListParagraph"/>
        <w:numPr>
          <w:ilvl w:val="0"/>
          <w:numId w:val="294"/>
        </w:numPr>
        <w:rPr>
          <w:rFonts w:ascii="Arial" w:hAnsi="Arial" w:cs="Arial"/>
          <w:color w:val="000000" w:themeColor="text1"/>
        </w:rPr>
      </w:pPr>
      <w:r w:rsidRPr="002C5E09">
        <w:rPr>
          <w:rFonts w:ascii="Arial" w:hAnsi="Arial" w:cs="Arial"/>
          <w:color w:val="000000" w:themeColor="text1"/>
        </w:rPr>
        <w:t>identify the team member who has primary responsibility for infection prevention and control in their position description</w:t>
      </w:r>
    </w:p>
    <w:p w14:paraId="4925EE89" w14:textId="77777777" w:rsidR="004804A8" w:rsidRPr="002C5E09" w:rsidRDefault="004804A8" w:rsidP="002E21F1">
      <w:pPr>
        <w:pStyle w:val="ListParagraph"/>
        <w:numPr>
          <w:ilvl w:val="0"/>
          <w:numId w:val="294"/>
        </w:numPr>
        <w:rPr>
          <w:rFonts w:ascii="Arial" w:hAnsi="Arial" w:cs="Arial"/>
          <w:color w:val="000000" w:themeColor="text1"/>
        </w:rPr>
      </w:pPr>
      <w:r w:rsidRPr="002C5E09">
        <w:rPr>
          <w:rFonts w:ascii="Arial" w:hAnsi="Arial" w:cs="Arial"/>
          <w:color w:val="000000" w:themeColor="text1"/>
        </w:rPr>
        <w:t>discuss changes to laws and guidelines relating to infection control, local outbreaks and public health alerts at practice team meetings, and document these discussions</w:t>
      </w:r>
    </w:p>
    <w:p w14:paraId="26C7740A" w14:textId="41815653" w:rsidR="004804A8" w:rsidRPr="002C5E09" w:rsidRDefault="004804A8" w:rsidP="002E21F1">
      <w:pPr>
        <w:pStyle w:val="ListParagraph"/>
        <w:numPr>
          <w:ilvl w:val="0"/>
          <w:numId w:val="294"/>
        </w:numPr>
        <w:rPr>
          <w:rFonts w:ascii="Arial" w:hAnsi="Arial" w:cs="Arial"/>
          <w:color w:val="000000" w:themeColor="text1"/>
        </w:rPr>
      </w:pPr>
      <w:r w:rsidRPr="002C5E09">
        <w:rPr>
          <w:rFonts w:ascii="Arial" w:hAnsi="Arial" w:cs="Arial"/>
          <w:color w:val="000000" w:themeColor="text1"/>
        </w:rPr>
        <w:t>maintain a policy and procedure manual on infection prevention and control that covers all aspects relevant to your practice</w:t>
      </w:r>
    </w:p>
    <w:p w14:paraId="19415BC4" w14:textId="77777777" w:rsidR="004804A8" w:rsidRPr="006A3DE4" w:rsidRDefault="004804A8" w:rsidP="004804A8">
      <w:pPr>
        <w:rPr>
          <w:rFonts w:ascii="Arial" w:hAnsi="Arial" w:cs="Arial"/>
        </w:rPr>
      </w:pPr>
      <w:r w:rsidRPr="006A3DE4">
        <w:rPr>
          <w:rFonts w:ascii="Arial" w:hAnsi="Arial" w:cs="Arial"/>
        </w:rPr>
        <w:t>GP4.1</w:t>
      </w:r>
      <w:r w:rsidRPr="006A3DE4">
        <w:rPr>
          <w:rFonts w:ascii="Arial" w:hAnsi="Arial" w:cs="Arial"/>
          <w:color w:val="000000" w:themeColor="text1"/>
          <w:sz w:val="20"/>
          <w:szCs w:val="20"/>
        </w:rPr>
        <w:t>►</w:t>
      </w:r>
      <w:r w:rsidRPr="006A3DE4">
        <w:rPr>
          <w:rFonts w:ascii="Arial" w:hAnsi="Arial" w:cs="Arial"/>
        </w:rPr>
        <w:t xml:space="preserve"> B Our practice has a written, practice-specific policy that outlines our infection control processes. </w:t>
      </w:r>
    </w:p>
    <w:p w14:paraId="231F8919" w14:textId="77777777" w:rsidR="004804A8" w:rsidRPr="002C5E09" w:rsidRDefault="004804A8" w:rsidP="004804A8">
      <w:pPr>
        <w:rPr>
          <w:rFonts w:ascii="Arial" w:hAnsi="Arial" w:cs="Arial"/>
          <w:b/>
          <w:color w:val="FF0000"/>
        </w:rPr>
      </w:pPr>
      <w:r w:rsidRPr="002C5E09">
        <w:rPr>
          <w:rFonts w:ascii="Arial" w:hAnsi="Arial" w:cs="Arial"/>
          <w:b/>
          <w:color w:val="FF0000"/>
        </w:rPr>
        <w:t>You must:</w:t>
      </w:r>
    </w:p>
    <w:p w14:paraId="4CF22B67" w14:textId="77777777" w:rsidR="004804A8" w:rsidRPr="002C5E09" w:rsidRDefault="004804A8" w:rsidP="002E21F1">
      <w:pPr>
        <w:pStyle w:val="ListParagraph"/>
        <w:numPr>
          <w:ilvl w:val="0"/>
          <w:numId w:val="298"/>
        </w:numPr>
        <w:rPr>
          <w:rFonts w:ascii="Arial" w:hAnsi="Arial" w:cs="Arial"/>
          <w:b/>
          <w:color w:val="FF0000"/>
        </w:rPr>
      </w:pPr>
      <w:r w:rsidRPr="002C5E09">
        <w:rPr>
          <w:rFonts w:ascii="Arial" w:hAnsi="Arial" w:cs="Arial"/>
          <w:b/>
          <w:color w:val="FF0000"/>
        </w:rPr>
        <w:t xml:space="preserve">maintain an up-to-date practice-specific infection control policy. </w:t>
      </w:r>
    </w:p>
    <w:p w14:paraId="66821F59" w14:textId="77777777" w:rsidR="004804A8" w:rsidRPr="006A3DE4" w:rsidRDefault="004804A8" w:rsidP="004804A8">
      <w:pPr>
        <w:rPr>
          <w:rFonts w:ascii="Arial" w:hAnsi="Arial" w:cs="Arial"/>
        </w:rPr>
      </w:pPr>
      <w:r w:rsidRPr="006A3DE4">
        <w:rPr>
          <w:rFonts w:ascii="Arial" w:hAnsi="Arial" w:cs="Arial"/>
        </w:rPr>
        <w:t>You could:</w:t>
      </w:r>
    </w:p>
    <w:p w14:paraId="6FAFCCED" w14:textId="77777777" w:rsidR="004804A8" w:rsidRPr="006A3DE4" w:rsidRDefault="004804A8" w:rsidP="002E21F1">
      <w:pPr>
        <w:pStyle w:val="ListParagraph"/>
        <w:numPr>
          <w:ilvl w:val="0"/>
          <w:numId w:val="297"/>
        </w:numPr>
        <w:rPr>
          <w:rFonts w:ascii="Arial" w:hAnsi="Arial" w:cs="Arial"/>
        </w:rPr>
      </w:pPr>
      <w:r w:rsidRPr="006A3DE4">
        <w:rPr>
          <w:rFonts w:ascii="Arial" w:hAnsi="Arial" w:cs="Arial"/>
        </w:rPr>
        <w:t>review the policy on an annual basis</w:t>
      </w:r>
    </w:p>
    <w:p w14:paraId="2746253F" w14:textId="77777777" w:rsidR="004804A8" w:rsidRPr="006A3DE4" w:rsidRDefault="004804A8" w:rsidP="002E21F1">
      <w:pPr>
        <w:pStyle w:val="ListParagraph"/>
        <w:numPr>
          <w:ilvl w:val="0"/>
          <w:numId w:val="297"/>
        </w:numPr>
        <w:rPr>
          <w:rFonts w:ascii="Arial" w:hAnsi="Arial" w:cs="Arial"/>
        </w:rPr>
      </w:pPr>
      <w:r w:rsidRPr="006A3DE4">
        <w:rPr>
          <w:rFonts w:ascii="Arial" w:hAnsi="Arial" w:cs="Arial"/>
        </w:rPr>
        <w:t>consult with the practice team when developing the practice policy</w:t>
      </w:r>
    </w:p>
    <w:p w14:paraId="472B5574" w14:textId="490F9E94" w:rsidR="004804A8" w:rsidRPr="006A3DE4" w:rsidRDefault="004804A8" w:rsidP="002E21F1">
      <w:pPr>
        <w:pStyle w:val="ListParagraph"/>
        <w:numPr>
          <w:ilvl w:val="0"/>
          <w:numId w:val="297"/>
        </w:numPr>
        <w:rPr>
          <w:rFonts w:ascii="Arial" w:hAnsi="Arial" w:cs="Arial"/>
        </w:rPr>
      </w:pPr>
      <w:r w:rsidRPr="006A3DE4">
        <w:rPr>
          <w:rFonts w:ascii="Arial" w:hAnsi="Arial" w:cs="Arial"/>
        </w:rPr>
        <w:t>conduct regular audits to confirm compliance with the practice policy.</w:t>
      </w:r>
    </w:p>
    <w:p w14:paraId="5DE1F83A" w14:textId="77777777" w:rsidR="004804A8" w:rsidRPr="006A3DE4" w:rsidRDefault="004804A8" w:rsidP="004804A8">
      <w:pPr>
        <w:rPr>
          <w:rFonts w:ascii="Arial" w:hAnsi="Arial" w:cs="Arial"/>
        </w:rPr>
      </w:pPr>
      <w:r w:rsidRPr="006A3DE4">
        <w:rPr>
          <w:rFonts w:ascii="Arial" w:hAnsi="Arial" w:cs="Arial"/>
        </w:rPr>
        <w:t>GP4.1</w:t>
      </w:r>
      <w:r w:rsidRPr="006A3DE4">
        <w:rPr>
          <w:rFonts w:ascii="Arial" w:hAnsi="Arial" w:cs="Arial"/>
          <w:color w:val="000000" w:themeColor="text1"/>
          <w:sz w:val="20"/>
          <w:szCs w:val="20"/>
        </w:rPr>
        <w:t>►</w:t>
      </w:r>
      <w:r w:rsidRPr="006A3DE4">
        <w:rPr>
          <w:rFonts w:ascii="Arial" w:hAnsi="Arial" w:cs="Arial"/>
        </w:rPr>
        <w:t xml:space="preserve"> C Our practice has a clinical team member who has primary responsibility for educating the practice team about infection prevention and control. </w:t>
      </w:r>
    </w:p>
    <w:p w14:paraId="0D8B7600" w14:textId="77777777" w:rsidR="004804A8" w:rsidRPr="002C5E09" w:rsidRDefault="004804A8" w:rsidP="004804A8">
      <w:pPr>
        <w:rPr>
          <w:rFonts w:ascii="Arial" w:hAnsi="Arial" w:cs="Arial"/>
          <w:b/>
          <w:color w:val="FF0000"/>
        </w:rPr>
      </w:pPr>
      <w:r w:rsidRPr="002C5E09">
        <w:rPr>
          <w:rFonts w:ascii="Arial" w:hAnsi="Arial" w:cs="Arial"/>
          <w:b/>
          <w:color w:val="FF0000"/>
        </w:rPr>
        <w:t>You must:</w:t>
      </w:r>
    </w:p>
    <w:p w14:paraId="698CE88A" w14:textId="77777777" w:rsidR="004804A8" w:rsidRPr="002C5E09" w:rsidRDefault="004804A8" w:rsidP="002E21F1">
      <w:pPr>
        <w:pStyle w:val="ListParagraph"/>
        <w:numPr>
          <w:ilvl w:val="0"/>
          <w:numId w:val="300"/>
        </w:numPr>
        <w:rPr>
          <w:rFonts w:ascii="Arial" w:hAnsi="Arial" w:cs="Arial"/>
          <w:b/>
          <w:color w:val="FF0000"/>
        </w:rPr>
      </w:pPr>
      <w:r w:rsidRPr="002C5E09">
        <w:rPr>
          <w:rFonts w:ascii="Arial" w:hAnsi="Arial" w:cs="Arial"/>
          <w:b/>
          <w:color w:val="FF0000"/>
        </w:rPr>
        <w:t xml:space="preserve">have at least one clinical team member who has responsibility for ensuring that all members of the practice team receive appropriate education about infection control and sterilisation. </w:t>
      </w:r>
    </w:p>
    <w:p w14:paraId="23B8F90F" w14:textId="77777777" w:rsidR="004804A8" w:rsidRPr="006A3DE4" w:rsidRDefault="004804A8" w:rsidP="004804A8">
      <w:pPr>
        <w:rPr>
          <w:rFonts w:ascii="Arial" w:hAnsi="Arial" w:cs="Arial"/>
        </w:rPr>
      </w:pPr>
      <w:r w:rsidRPr="006A3DE4">
        <w:rPr>
          <w:rFonts w:ascii="Arial" w:hAnsi="Arial" w:cs="Arial"/>
        </w:rPr>
        <w:t>You could:</w:t>
      </w:r>
    </w:p>
    <w:p w14:paraId="78128C56" w14:textId="77777777" w:rsidR="004804A8" w:rsidRPr="006A3DE4" w:rsidRDefault="004804A8" w:rsidP="002E21F1">
      <w:pPr>
        <w:pStyle w:val="ListParagraph"/>
        <w:numPr>
          <w:ilvl w:val="0"/>
          <w:numId w:val="299"/>
        </w:numPr>
        <w:rPr>
          <w:rFonts w:ascii="Arial" w:hAnsi="Arial" w:cs="Arial"/>
        </w:rPr>
      </w:pPr>
      <w:r w:rsidRPr="006A3DE4">
        <w:rPr>
          <w:rFonts w:ascii="Arial" w:hAnsi="Arial" w:cs="Arial"/>
        </w:rPr>
        <w:t>identify the team member who has primary responsibility for infection prevention and control education in their position description</w:t>
      </w:r>
    </w:p>
    <w:p w14:paraId="7169142F" w14:textId="77777777" w:rsidR="004804A8" w:rsidRPr="006A3DE4" w:rsidRDefault="004804A8" w:rsidP="002E21F1">
      <w:pPr>
        <w:pStyle w:val="ListParagraph"/>
        <w:numPr>
          <w:ilvl w:val="0"/>
          <w:numId w:val="299"/>
        </w:numPr>
        <w:rPr>
          <w:rFonts w:ascii="Arial" w:hAnsi="Arial" w:cs="Arial"/>
        </w:rPr>
      </w:pPr>
      <w:r w:rsidRPr="006A3DE4">
        <w:rPr>
          <w:rFonts w:ascii="Arial" w:hAnsi="Arial" w:cs="Arial"/>
        </w:rPr>
        <w:t>include infection control in induction and ongoing education programs for the practice team</w:t>
      </w:r>
    </w:p>
    <w:p w14:paraId="1066A2D3" w14:textId="77777777" w:rsidR="004804A8" w:rsidRPr="006A3DE4" w:rsidRDefault="004804A8" w:rsidP="002E21F1">
      <w:pPr>
        <w:pStyle w:val="ListParagraph"/>
        <w:numPr>
          <w:ilvl w:val="0"/>
          <w:numId w:val="299"/>
        </w:numPr>
        <w:rPr>
          <w:rFonts w:ascii="Arial" w:hAnsi="Arial" w:cs="Arial"/>
        </w:rPr>
      </w:pPr>
      <w:r w:rsidRPr="006A3DE4">
        <w:rPr>
          <w:rFonts w:ascii="Arial" w:hAnsi="Arial" w:cs="Arial"/>
        </w:rPr>
        <w:t>discuss any changes to laws and guidelines relating to infection control, local outbreaks and public health alerts at practice team meetings, and document these discussions</w:t>
      </w:r>
    </w:p>
    <w:p w14:paraId="647A1928" w14:textId="4C811FFD" w:rsidR="004804A8" w:rsidRPr="006A3DE4" w:rsidRDefault="004804A8" w:rsidP="002E21F1">
      <w:pPr>
        <w:pStyle w:val="ListParagraph"/>
        <w:numPr>
          <w:ilvl w:val="0"/>
          <w:numId w:val="299"/>
        </w:numPr>
        <w:rPr>
          <w:rFonts w:ascii="Arial" w:hAnsi="Arial" w:cs="Arial"/>
        </w:rPr>
      </w:pPr>
      <w:r w:rsidRPr="006A3DE4">
        <w:rPr>
          <w:rFonts w:ascii="Arial" w:hAnsi="Arial" w:cs="Arial"/>
        </w:rPr>
        <w:t>include statements about education in the infection control policy.</w:t>
      </w:r>
    </w:p>
    <w:p w14:paraId="7A1DC31C" w14:textId="77777777" w:rsidR="004804A8" w:rsidRPr="006A3DE4" w:rsidRDefault="004804A8" w:rsidP="004804A8">
      <w:pPr>
        <w:rPr>
          <w:rFonts w:ascii="Arial" w:hAnsi="Arial" w:cs="Arial"/>
        </w:rPr>
      </w:pPr>
      <w:r w:rsidRPr="006A3DE4">
        <w:rPr>
          <w:rFonts w:ascii="Arial" w:hAnsi="Arial" w:cs="Arial"/>
        </w:rPr>
        <w:t>GP4.1</w:t>
      </w:r>
      <w:r w:rsidRPr="006A3DE4">
        <w:rPr>
          <w:rFonts w:ascii="Arial" w:hAnsi="Arial" w:cs="Arial"/>
          <w:color w:val="000000" w:themeColor="text1"/>
          <w:sz w:val="20"/>
          <w:szCs w:val="20"/>
        </w:rPr>
        <w:t>►</w:t>
      </w:r>
      <w:r w:rsidRPr="006A3DE4">
        <w:rPr>
          <w:rFonts w:ascii="Arial" w:hAnsi="Arial" w:cs="Arial"/>
        </w:rPr>
        <w:t>D All members of our practice team manage risks of potential cross-infection in our practice by methods that include:</w:t>
      </w:r>
    </w:p>
    <w:p w14:paraId="3D1C4223" w14:textId="77777777" w:rsidR="004804A8" w:rsidRPr="006A3DE4" w:rsidRDefault="004804A8" w:rsidP="002E21F1">
      <w:pPr>
        <w:pStyle w:val="ListParagraph"/>
        <w:numPr>
          <w:ilvl w:val="0"/>
          <w:numId w:val="303"/>
        </w:numPr>
        <w:rPr>
          <w:rFonts w:ascii="Arial" w:hAnsi="Arial" w:cs="Arial"/>
        </w:rPr>
      </w:pPr>
      <w:r w:rsidRPr="006A3DE4">
        <w:rPr>
          <w:rFonts w:ascii="Arial" w:hAnsi="Arial" w:cs="Arial"/>
        </w:rPr>
        <w:lastRenderedPageBreak/>
        <w:t>good hand hygiene practices</w:t>
      </w:r>
    </w:p>
    <w:p w14:paraId="3931182E" w14:textId="77777777" w:rsidR="004804A8" w:rsidRPr="006A3DE4" w:rsidRDefault="004804A8" w:rsidP="002E21F1">
      <w:pPr>
        <w:pStyle w:val="ListParagraph"/>
        <w:numPr>
          <w:ilvl w:val="0"/>
          <w:numId w:val="303"/>
        </w:numPr>
        <w:rPr>
          <w:rFonts w:ascii="Arial" w:hAnsi="Arial" w:cs="Arial"/>
        </w:rPr>
      </w:pPr>
      <w:r w:rsidRPr="006A3DE4">
        <w:rPr>
          <w:rFonts w:ascii="Arial" w:hAnsi="Arial" w:cs="Arial"/>
        </w:rPr>
        <w:t>the use of PPE</w:t>
      </w:r>
    </w:p>
    <w:p w14:paraId="3DB1C84E" w14:textId="77777777" w:rsidR="004804A8" w:rsidRPr="006A3DE4" w:rsidRDefault="004804A8" w:rsidP="002E21F1">
      <w:pPr>
        <w:pStyle w:val="ListParagraph"/>
        <w:numPr>
          <w:ilvl w:val="0"/>
          <w:numId w:val="303"/>
        </w:numPr>
        <w:rPr>
          <w:rFonts w:ascii="Arial" w:hAnsi="Arial" w:cs="Arial"/>
        </w:rPr>
      </w:pPr>
      <w:r w:rsidRPr="006A3DE4">
        <w:rPr>
          <w:rFonts w:ascii="Arial" w:hAnsi="Arial" w:cs="Arial"/>
        </w:rPr>
        <w:t>triage of patients with potential communicable diseases</w:t>
      </w:r>
    </w:p>
    <w:p w14:paraId="0347DCEC" w14:textId="77777777" w:rsidR="004804A8" w:rsidRPr="006A3DE4" w:rsidRDefault="004804A8" w:rsidP="002E21F1">
      <w:pPr>
        <w:pStyle w:val="ListParagraph"/>
        <w:numPr>
          <w:ilvl w:val="0"/>
          <w:numId w:val="303"/>
        </w:numPr>
        <w:rPr>
          <w:rFonts w:ascii="Arial" w:hAnsi="Arial" w:cs="Arial"/>
        </w:rPr>
      </w:pPr>
      <w:r w:rsidRPr="006A3DE4">
        <w:rPr>
          <w:rFonts w:ascii="Arial" w:hAnsi="Arial" w:cs="Arial"/>
        </w:rPr>
        <w:t>safe storage and disposal of clinical waste, including sharps</w:t>
      </w:r>
    </w:p>
    <w:p w14:paraId="176E7CF2" w14:textId="77777777" w:rsidR="004804A8" w:rsidRPr="006A3DE4" w:rsidRDefault="004804A8" w:rsidP="002E21F1">
      <w:pPr>
        <w:pStyle w:val="ListParagraph"/>
        <w:numPr>
          <w:ilvl w:val="0"/>
          <w:numId w:val="303"/>
        </w:numPr>
        <w:rPr>
          <w:rFonts w:ascii="Arial" w:hAnsi="Arial" w:cs="Arial"/>
        </w:rPr>
      </w:pPr>
      <w:r w:rsidRPr="006A3DE4">
        <w:rPr>
          <w:rFonts w:ascii="Arial" w:hAnsi="Arial" w:cs="Arial"/>
        </w:rPr>
        <w:t xml:space="preserve">safe management of blood and body-fluid spills. </w:t>
      </w:r>
    </w:p>
    <w:p w14:paraId="648F8630" w14:textId="77777777" w:rsidR="004804A8" w:rsidRPr="002C5E09" w:rsidRDefault="004804A8" w:rsidP="004804A8">
      <w:pPr>
        <w:rPr>
          <w:rFonts w:ascii="Arial" w:hAnsi="Arial" w:cs="Arial"/>
          <w:b/>
          <w:color w:val="FF0000"/>
        </w:rPr>
      </w:pPr>
      <w:r w:rsidRPr="002C5E09">
        <w:rPr>
          <w:rFonts w:ascii="Arial" w:hAnsi="Arial" w:cs="Arial"/>
          <w:b/>
          <w:color w:val="FF0000"/>
        </w:rPr>
        <w:t>You must:</w:t>
      </w:r>
    </w:p>
    <w:p w14:paraId="62010B6A" w14:textId="77777777" w:rsidR="004804A8" w:rsidRPr="002C5E09" w:rsidRDefault="004804A8" w:rsidP="002E21F1">
      <w:pPr>
        <w:pStyle w:val="ListParagraph"/>
        <w:numPr>
          <w:ilvl w:val="0"/>
          <w:numId w:val="302"/>
        </w:numPr>
        <w:rPr>
          <w:rFonts w:ascii="Arial" w:hAnsi="Arial" w:cs="Arial"/>
          <w:b/>
          <w:color w:val="FF0000"/>
        </w:rPr>
      </w:pPr>
      <w:r w:rsidRPr="002C5E09">
        <w:rPr>
          <w:rFonts w:ascii="Arial" w:hAnsi="Arial" w:cs="Arial"/>
          <w:b/>
          <w:color w:val="FF0000"/>
        </w:rPr>
        <w:t>be able to demonstrate that practice team members manage risks of cross-infection</w:t>
      </w:r>
    </w:p>
    <w:p w14:paraId="535B14CB" w14:textId="77777777" w:rsidR="004804A8" w:rsidRPr="002C5E09" w:rsidRDefault="004804A8" w:rsidP="002E21F1">
      <w:pPr>
        <w:pStyle w:val="ListParagraph"/>
        <w:numPr>
          <w:ilvl w:val="0"/>
          <w:numId w:val="302"/>
        </w:numPr>
        <w:rPr>
          <w:rFonts w:ascii="Arial" w:hAnsi="Arial" w:cs="Arial"/>
          <w:b/>
          <w:color w:val="FF0000"/>
        </w:rPr>
      </w:pPr>
      <w:r w:rsidRPr="002C5E09">
        <w:rPr>
          <w:rFonts w:ascii="Arial" w:hAnsi="Arial" w:cs="Arial"/>
          <w:b/>
          <w:color w:val="FF0000"/>
        </w:rPr>
        <w:t>ensure the practice team has access to PPE</w:t>
      </w:r>
    </w:p>
    <w:p w14:paraId="58D6C553" w14:textId="77777777" w:rsidR="004804A8" w:rsidRPr="002C5E09" w:rsidRDefault="004804A8" w:rsidP="002E21F1">
      <w:pPr>
        <w:pStyle w:val="ListParagraph"/>
        <w:numPr>
          <w:ilvl w:val="0"/>
          <w:numId w:val="302"/>
        </w:numPr>
        <w:rPr>
          <w:rFonts w:ascii="Arial" w:hAnsi="Arial" w:cs="Arial"/>
          <w:b/>
          <w:color w:val="FF0000"/>
        </w:rPr>
      </w:pPr>
      <w:r w:rsidRPr="002C5E09">
        <w:rPr>
          <w:rFonts w:ascii="Arial" w:hAnsi="Arial" w:cs="Arial"/>
          <w:b/>
          <w:color w:val="FF0000"/>
        </w:rPr>
        <w:t xml:space="preserve">safely store and dispose of sharps and clinical waste. </w:t>
      </w:r>
    </w:p>
    <w:p w14:paraId="17771C3C" w14:textId="77777777" w:rsidR="004804A8" w:rsidRPr="002C5E09" w:rsidRDefault="004804A8" w:rsidP="004804A8">
      <w:pPr>
        <w:rPr>
          <w:rFonts w:ascii="Arial" w:hAnsi="Arial" w:cs="Arial"/>
          <w:color w:val="000000" w:themeColor="text1"/>
        </w:rPr>
      </w:pPr>
      <w:r w:rsidRPr="002C5E09">
        <w:rPr>
          <w:rFonts w:ascii="Arial" w:hAnsi="Arial" w:cs="Arial"/>
          <w:color w:val="000000" w:themeColor="text1"/>
        </w:rPr>
        <w:t>You could:</w:t>
      </w:r>
    </w:p>
    <w:p w14:paraId="2FD508CD" w14:textId="77777777" w:rsidR="004804A8" w:rsidRPr="002C5E09" w:rsidRDefault="004804A8" w:rsidP="002E21F1">
      <w:pPr>
        <w:pStyle w:val="ListParagraph"/>
        <w:numPr>
          <w:ilvl w:val="0"/>
          <w:numId w:val="301"/>
        </w:numPr>
        <w:rPr>
          <w:rFonts w:ascii="Arial" w:hAnsi="Arial" w:cs="Arial"/>
          <w:color w:val="000000" w:themeColor="text1"/>
        </w:rPr>
      </w:pPr>
      <w:r w:rsidRPr="002C5E09">
        <w:rPr>
          <w:rFonts w:ascii="Arial" w:hAnsi="Arial" w:cs="Arial"/>
          <w:color w:val="000000" w:themeColor="text1"/>
        </w:rPr>
        <w:t>maintain a policy and procedure manual on infection control</w:t>
      </w:r>
    </w:p>
    <w:p w14:paraId="2B857A93" w14:textId="77777777" w:rsidR="004804A8" w:rsidRPr="002C5E09" w:rsidRDefault="004804A8" w:rsidP="002E21F1">
      <w:pPr>
        <w:pStyle w:val="ListParagraph"/>
        <w:numPr>
          <w:ilvl w:val="0"/>
          <w:numId w:val="301"/>
        </w:numPr>
        <w:rPr>
          <w:rFonts w:ascii="Arial" w:hAnsi="Arial" w:cs="Arial"/>
          <w:color w:val="000000" w:themeColor="text1"/>
        </w:rPr>
      </w:pPr>
      <w:r w:rsidRPr="002C5E09">
        <w:rPr>
          <w:rFonts w:ascii="Arial" w:hAnsi="Arial" w:cs="Arial"/>
          <w:color w:val="000000" w:themeColor="text1"/>
        </w:rPr>
        <w:t>maintain a cleaning policy</w:t>
      </w:r>
    </w:p>
    <w:p w14:paraId="1F2673A8" w14:textId="77777777" w:rsidR="004804A8" w:rsidRPr="002C5E09" w:rsidRDefault="004804A8" w:rsidP="002E21F1">
      <w:pPr>
        <w:pStyle w:val="ListParagraph"/>
        <w:numPr>
          <w:ilvl w:val="0"/>
          <w:numId w:val="301"/>
        </w:numPr>
        <w:rPr>
          <w:rFonts w:ascii="Arial" w:hAnsi="Arial" w:cs="Arial"/>
          <w:color w:val="000000" w:themeColor="text1"/>
        </w:rPr>
      </w:pPr>
      <w:r w:rsidRPr="002C5E09">
        <w:rPr>
          <w:rFonts w:ascii="Arial" w:hAnsi="Arial" w:cs="Arial"/>
          <w:color w:val="000000" w:themeColor="text1"/>
        </w:rPr>
        <w:t>maintain a cleaning log</w:t>
      </w:r>
    </w:p>
    <w:p w14:paraId="19D981ED" w14:textId="212FC2A2" w:rsidR="004804A8" w:rsidRPr="002C5E09" w:rsidRDefault="004804A8" w:rsidP="002E21F1">
      <w:pPr>
        <w:pStyle w:val="ListParagraph"/>
        <w:numPr>
          <w:ilvl w:val="0"/>
          <w:numId w:val="301"/>
        </w:numPr>
        <w:rPr>
          <w:rFonts w:ascii="Arial" w:hAnsi="Arial" w:cs="Arial"/>
          <w:color w:val="000000" w:themeColor="text1"/>
        </w:rPr>
      </w:pPr>
      <w:r w:rsidRPr="002C5E09">
        <w:rPr>
          <w:rFonts w:ascii="Arial" w:hAnsi="Arial" w:cs="Arial"/>
          <w:color w:val="000000" w:themeColor="text1"/>
        </w:rPr>
        <w:t>discuss changes to laws and guidelines relating to infection control, local outbreaks and public health alerts at practice team meetings, and document these discussions.</w:t>
      </w:r>
    </w:p>
    <w:p w14:paraId="69912732" w14:textId="77777777" w:rsidR="004804A8" w:rsidRPr="006A3DE4" w:rsidRDefault="004804A8" w:rsidP="004804A8">
      <w:pPr>
        <w:rPr>
          <w:rFonts w:ascii="Arial" w:hAnsi="Arial" w:cs="Arial"/>
        </w:rPr>
      </w:pPr>
      <w:r w:rsidRPr="006A3DE4">
        <w:rPr>
          <w:rFonts w:ascii="Arial" w:hAnsi="Arial" w:cs="Arial"/>
        </w:rPr>
        <w:t>GP4.1</w:t>
      </w:r>
      <w:r w:rsidRPr="006A3DE4">
        <w:rPr>
          <w:rFonts w:ascii="Arial" w:hAnsi="Arial" w:cs="Arial"/>
          <w:color w:val="000000" w:themeColor="text1"/>
          <w:sz w:val="20"/>
          <w:szCs w:val="20"/>
        </w:rPr>
        <w:t>►</w:t>
      </w:r>
      <w:r w:rsidRPr="006A3DE4">
        <w:rPr>
          <w:rFonts w:ascii="Arial" w:hAnsi="Arial" w:cs="Arial"/>
        </w:rPr>
        <w:t xml:space="preserve">E Our patients are informed about respiratory etiquette, hand hygiene, and precautionary techniques to prevent the transmission of communicable diseases. </w:t>
      </w:r>
    </w:p>
    <w:p w14:paraId="630D2E22" w14:textId="77777777" w:rsidR="004804A8" w:rsidRPr="002C5E09" w:rsidRDefault="004804A8" w:rsidP="004804A8">
      <w:pPr>
        <w:rPr>
          <w:rFonts w:ascii="Arial" w:hAnsi="Arial" w:cs="Arial"/>
          <w:b/>
          <w:color w:val="FF0000"/>
        </w:rPr>
      </w:pPr>
      <w:r w:rsidRPr="002C5E09">
        <w:rPr>
          <w:rFonts w:ascii="Arial" w:hAnsi="Arial" w:cs="Arial"/>
          <w:b/>
          <w:color w:val="FF0000"/>
        </w:rPr>
        <w:t>You must:</w:t>
      </w:r>
    </w:p>
    <w:p w14:paraId="4EC4D44C" w14:textId="77777777" w:rsidR="004804A8" w:rsidRPr="002C5E09" w:rsidRDefault="004804A8" w:rsidP="002E21F1">
      <w:pPr>
        <w:pStyle w:val="ListParagraph"/>
        <w:numPr>
          <w:ilvl w:val="0"/>
          <w:numId w:val="306"/>
        </w:numPr>
        <w:rPr>
          <w:rFonts w:ascii="Arial" w:hAnsi="Arial" w:cs="Arial"/>
          <w:b/>
          <w:color w:val="FF0000"/>
        </w:rPr>
      </w:pPr>
      <w:r w:rsidRPr="002C5E09">
        <w:rPr>
          <w:rFonts w:ascii="Arial" w:hAnsi="Arial" w:cs="Arial"/>
          <w:b/>
          <w:color w:val="FF0000"/>
        </w:rPr>
        <w:t xml:space="preserve">have a policy on infection control. </w:t>
      </w:r>
    </w:p>
    <w:p w14:paraId="746770C3" w14:textId="77777777" w:rsidR="004804A8" w:rsidRPr="002C5E09" w:rsidRDefault="004804A8" w:rsidP="004804A8">
      <w:pPr>
        <w:rPr>
          <w:rFonts w:ascii="Arial" w:hAnsi="Arial" w:cs="Arial"/>
          <w:color w:val="000000" w:themeColor="text1"/>
        </w:rPr>
      </w:pPr>
      <w:r w:rsidRPr="002C5E09">
        <w:rPr>
          <w:rFonts w:ascii="Arial" w:hAnsi="Arial" w:cs="Arial"/>
          <w:color w:val="000000" w:themeColor="text1"/>
        </w:rPr>
        <w:t>You could:</w:t>
      </w:r>
    </w:p>
    <w:p w14:paraId="2D9E75E9"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have hand washing facilities, hand sanitiser, tissues and rubbish bins available for team members and patients</w:t>
      </w:r>
    </w:p>
    <w:p w14:paraId="245D759E"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have brochures or posters available at reception that explain respiratory etiquette and hand hygiene processes</w:t>
      </w:r>
    </w:p>
    <w:p w14:paraId="20746DC9"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 xml:space="preserve">display a sign in the waiting area advising patients who have a high-risk condition or deteriorating symptoms to tell reception staff members </w:t>
      </w:r>
    </w:p>
    <w:p w14:paraId="7991338B"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maintain a procedures manual on infection control</w:t>
      </w:r>
    </w:p>
    <w:p w14:paraId="74F8063F"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maintain a cleaning policy</w:t>
      </w:r>
    </w:p>
    <w:p w14:paraId="69AEFD0E" w14:textId="77777777"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maintain a cleaning log</w:t>
      </w:r>
    </w:p>
    <w:p w14:paraId="1C4D3B2D" w14:textId="792F020F" w:rsidR="004804A8" w:rsidRPr="002C5E09" w:rsidRDefault="004804A8" w:rsidP="002E21F1">
      <w:pPr>
        <w:pStyle w:val="ListParagraph"/>
        <w:numPr>
          <w:ilvl w:val="0"/>
          <w:numId w:val="304"/>
        </w:numPr>
        <w:rPr>
          <w:rFonts w:ascii="Arial" w:hAnsi="Arial" w:cs="Arial"/>
          <w:color w:val="000000" w:themeColor="text1"/>
        </w:rPr>
      </w:pPr>
      <w:r w:rsidRPr="002C5E09">
        <w:rPr>
          <w:rFonts w:ascii="Arial" w:hAnsi="Arial" w:cs="Arial"/>
          <w:color w:val="000000" w:themeColor="text1"/>
        </w:rPr>
        <w:t>discuss changes to laws and guidelines relating to infection control, local outbreaks and public health alerts at practice team meetings, and document these discussions.</w:t>
      </w:r>
    </w:p>
    <w:p w14:paraId="3141F25F" w14:textId="77777777" w:rsidR="004804A8" w:rsidRPr="006A3DE4" w:rsidRDefault="004804A8" w:rsidP="004804A8">
      <w:pPr>
        <w:rPr>
          <w:rFonts w:ascii="Arial" w:hAnsi="Arial" w:cs="Arial"/>
        </w:rPr>
      </w:pPr>
      <w:r w:rsidRPr="006A3DE4">
        <w:rPr>
          <w:rFonts w:ascii="Arial" w:hAnsi="Arial" w:cs="Arial"/>
        </w:rPr>
        <w:t xml:space="preserve">GP4.1F Our practice records the sterilisation load number from the sterile barrier system in the patient’s health record when sterile items have been used, and records the patient’s name against those load numbers in a sterilisation log or list. </w:t>
      </w:r>
    </w:p>
    <w:p w14:paraId="3A1AE75C" w14:textId="77777777" w:rsidR="004804A8" w:rsidRPr="002C5E09" w:rsidRDefault="004804A8" w:rsidP="004804A8">
      <w:pPr>
        <w:rPr>
          <w:rFonts w:ascii="Arial" w:hAnsi="Arial" w:cs="Arial"/>
          <w:color w:val="000000" w:themeColor="text1"/>
        </w:rPr>
      </w:pPr>
      <w:r w:rsidRPr="002C5E09">
        <w:rPr>
          <w:rFonts w:ascii="Arial" w:hAnsi="Arial" w:cs="Arial"/>
          <w:color w:val="000000" w:themeColor="text1"/>
        </w:rPr>
        <w:t>You could:</w:t>
      </w:r>
    </w:p>
    <w:p w14:paraId="10DB861D" w14:textId="77777777" w:rsidR="004804A8" w:rsidRPr="002C5E09" w:rsidRDefault="004804A8" w:rsidP="002E21F1">
      <w:pPr>
        <w:pStyle w:val="ListParagraph"/>
        <w:numPr>
          <w:ilvl w:val="0"/>
          <w:numId w:val="305"/>
        </w:numPr>
        <w:rPr>
          <w:rFonts w:ascii="Arial" w:hAnsi="Arial" w:cs="Arial"/>
          <w:color w:val="000000" w:themeColor="text1"/>
        </w:rPr>
      </w:pPr>
      <w:r w:rsidRPr="002C5E09">
        <w:rPr>
          <w:rFonts w:ascii="Arial" w:hAnsi="Arial" w:cs="Arial"/>
          <w:color w:val="000000" w:themeColor="text1"/>
        </w:rPr>
        <w:t>show evidence that sterilisation load numbers are recorded in the patient’s health record when sterile items have been used</w:t>
      </w:r>
    </w:p>
    <w:p w14:paraId="42462948" w14:textId="50B4D1D6" w:rsidR="004804A8" w:rsidRDefault="004804A8" w:rsidP="002E21F1">
      <w:pPr>
        <w:pStyle w:val="ListParagraph"/>
        <w:numPr>
          <w:ilvl w:val="0"/>
          <w:numId w:val="305"/>
        </w:numPr>
        <w:rPr>
          <w:rFonts w:ascii="Arial" w:hAnsi="Arial" w:cs="Arial"/>
          <w:color w:val="000000" w:themeColor="text1"/>
        </w:rPr>
      </w:pPr>
      <w:r w:rsidRPr="002C5E09">
        <w:rPr>
          <w:rFonts w:ascii="Arial" w:hAnsi="Arial" w:cs="Arial"/>
          <w:color w:val="000000" w:themeColor="text1"/>
        </w:rPr>
        <w:t>have a log or list that records the patient’s name against sterilisation load numbers.</w:t>
      </w:r>
    </w:p>
    <w:p w14:paraId="34C245ED" w14:textId="77777777" w:rsidR="00742A32" w:rsidRDefault="00742A32" w:rsidP="00742A32">
      <w:pPr>
        <w:pStyle w:val="ListParagraph"/>
        <w:rPr>
          <w:rFonts w:ascii="Arial" w:hAnsi="Arial" w:cs="Arial"/>
          <w:color w:val="000000" w:themeColor="text1"/>
        </w:rPr>
      </w:pPr>
    </w:p>
    <w:p w14:paraId="48AA9AE9" w14:textId="45E2DC16" w:rsidR="00A04E2C" w:rsidRDefault="00132611" w:rsidP="00132611">
      <w:pPr>
        <w:pStyle w:val="Heading2"/>
        <w:rPr>
          <w:rFonts w:ascii="Arial" w:hAnsi="Arial" w:cs="Arial"/>
          <w:b/>
          <w:color w:val="FF0000"/>
          <w:sz w:val="24"/>
          <w:szCs w:val="24"/>
        </w:rPr>
      </w:pPr>
      <w:bookmarkStart w:id="34" w:name="_Toc508962677"/>
      <w:r w:rsidRPr="006A3DE4">
        <w:rPr>
          <w:rFonts w:ascii="Arial" w:hAnsi="Arial" w:cs="Arial"/>
          <w:b/>
          <w:color w:val="FF0000"/>
          <w:sz w:val="24"/>
          <w:szCs w:val="24"/>
        </w:rPr>
        <w:lastRenderedPageBreak/>
        <w:t>GP Standard 5: The medical practice</w:t>
      </w:r>
      <w:bookmarkEnd w:id="34"/>
    </w:p>
    <w:p w14:paraId="72F1390B" w14:textId="77777777" w:rsidR="002C5E09" w:rsidRPr="002C5E09" w:rsidRDefault="002C5E09" w:rsidP="002C5E09"/>
    <w:p w14:paraId="430715C2" w14:textId="286E9ACF" w:rsidR="00132611" w:rsidRPr="006A3DE4" w:rsidRDefault="00132611" w:rsidP="00132611">
      <w:pPr>
        <w:rPr>
          <w:rFonts w:ascii="Arial" w:hAnsi="Arial" w:cs="Arial"/>
          <w:i/>
          <w:color w:val="FF0000"/>
        </w:rPr>
      </w:pPr>
      <w:r w:rsidRPr="006A3DE4">
        <w:rPr>
          <w:rFonts w:ascii="Arial" w:hAnsi="Arial" w:cs="Arial"/>
          <w:i/>
          <w:color w:val="FF0000"/>
        </w:rPr>
        <w:t>Our practice’s facilities and medical equipment are appropriate for providing comprehensive patient care.</w:t>
      </w:r>
    </w:p>
    <w:p w14:paraId="1D911A9A" w14:textId="4EFC7FEC" w:rsidR="00AE26CE" w:rsidRPr="006A3DE4" w:rsidRDefault="00AE26CE" w:rsidP="00AE26CE">
      <w:pPr>
        <w:rPr>
          <w:rFonts w:ascii="Arial" w:hAnsi="Arial" w:cs="Arial"/>
          <w:color w:val="000000" w:themeColor="text1"/>
        </w:rPr>
      </w:pPr>
      <w:r w:rsidRPr="006A3DE4">
        <w:rPr>
          <w:rFonts w:ascii="Arial" w:hAnsi="Arial" w:cs="Arial"/>
          <w:color w:val="000000" w:themeColor="text1"/>
        </w:rPr>
        <w:t>A practice facility is the environment in which the practice operates, including the building and the equipment used to provide clinical care to patients. You must provide a safe and effective environment for your practice team and patients. You must ensure that GPs and other members of the clinical team have access to the medical equipment they need to provide comprehensive primary care to their patient population, whether in the practice’s rooms or elsewhere (where GPs will need to use a fully stocked doctor’s bag).</w:t>
      </w:r>
    </w:p>
    <w:p w14:paraId="1F8CAB92" w14:textId="77777777" w:rsidR="00AE26CE" w:rsidRDefault="00AE26CE" w:rsidP="00AE26CE">
      <w:pPr>
        <w:rPr>
          <w:rFonts w:ascii="Arial" w:hAnsi="Arial" w:cs="Arial"/>
          <w:color w:val="000000" w:themeColor="text1"/>
        </w:rPr>
      </w:pPr>
    </w:p>
    <w:p w14:paraId="2A60D48F" w14:textId="77777777" w:rsidR="00742A32" w:rsidRDefault="00742A32" w:rsidP="00AE26CE">
      <w:pPr>
        <w:rPr>
          <w:rFonts w:ascii="Arial" w:hAnsi="Arial" w:cs="Arial"/>
          <w:color w:val="000000" w:themeColor="text1"/>
        </w:rPr>
      </w:pPr>
    </w:p>
    <w:p w14:paraId="13EEC16C" w14:textId="77777777" w:rsidR="00742A32" w:rsidRDefault="00742A32" w:rsidP="00AE26CE">
      <w:pPr>
        <w:rPr>
          <w:rFonts w:ascii="Arial" w:hAnsi="Arial" w:cs="Arial"/>
          <w:color w:val="000000" w:themeColor="text1"/>
        </w:rPr>
      </w:pPr>
    </w:p>
    <w:p w14:paraId="26A8E732" w14:textId="77777777" w:rsidR="00742A32" w:rsidRDefault="00742A32" w:rsidP="00AE26CE">
      <w:pPr>
        <w:rPr>
          <w:rFonts w:ascii="Arial" w:hAnsi="Arial" w:cs="Arial"/>
          <w:color w:val="000000" w:themeColor="text1"/>
        </w:rPr>
      </w:pPr>
    </w:p>
    <w:p w14:paraId="62E4DD79" w14:textId="77777777" w:rsidR="00742A32" w:rsidRDefault="00742A32" w:rsidP="00AE26CE">
      <w:pPr>
        <w:rPr>
          <w:rFonts w:ascii="Arial" w:hAnsi="Arial" w:cs="Arial"/>
          <w:color w:val="000000" w:themeColor="text1"/>
        </w:rPr>
      </w:pPr>
    </w:p>
    <w:p w14:paraId="5DF02B61" w14:textId="77777777" w:rsidR="00742A32" w:rsidRDefault="00742A32" w:rsidP="00AE26CE">
      <w:pPr>
        <w:rPr>
          <w:rFonts w:ascii="Arial" w:hAnsi="Arial" w:cs="Arial"/>
          <w:color w:val="000000" w:themeColor="text1"/>
        </w:rPr>
      </w:pPr>
    </w:p>
    <w:p w14:paraId="04DDEEB6" w14:textId="77777777" w:rsidR="00742A32" w:rsidRDefault="00742A32" w:rsidP="00AE26CE">
      <w:pPr>
        <w:rPr>
          <w:rFonts w:ascii="Arial" w:hAnsi="Arial" w:cs="Arial"/>
          <w:color w:val="000000" w:themeColor="text1"/>
        </w:rPr>
      </w:pPr>
    </w:p>
    <w:p w14:paraId="36C03C0B" w14:textId="77777777" w:rsidR="00742A32" w:rsidRDefault="00742A32" w:rsidP="00AE26CE">
      <w:pPr>
        <w:rPr>
          <w:rFonts w:ascii="Arial" w:hAnsi="Arial" w:cs="Arial"/>
          <w:color w:val="000000" w:themeColor="text1"/>
        </w:rPr>
      </w:pPr>
    </w:p>
    <w:p w14:paraId="6468CFD5" w14:textId="77777777" w:rsidR="00742A32" w:rsidRDefault="00742A32" w:rsidP="00AE26CE">
      <w:pPr>
        <w:rPr>
          <w:rFonts w:ascii="Arial" w:hAnsi="Arial" w:cs="Arial"/>
          <w:color w:val="000000" w:themeColor="text1"/>
        </w:rPr>
      </w:pPr>
    </w:p>
    <w:p w14:paraId="2E6E0380" w14:textId="77777777" w:rsidR="00742A32" w:rsidRDefault="00742A32" w:rsidP="00AE26CE">
      <w:pPr>
        <w:rPr>
          <w:rFonts w:ascii="Arial" w:hAnsi="Arial" w:cs="Arial"/>
          <w:color w:val="000000" w:themeColor="text1"/>
        </w:rPr>
      </w:pPr>
    </w:p>
    <w:p w14:paraId="66C1B7B5" w14:textId="77777777" w:rsidR="00742A32" w:rsidRDefault="00742A32" w:rsidP="00AE26CE">
      <w:pPr>
        <w:rPr>
          <w:rFonts w:ascii="Arial" w:hAnsi="Arial" w:cs="Arial"/>
          <w:color w:val="000000" w:themeColor="text1"/>
        </w:rPr>
      </w:pPr>
    </w:p>
    <w:p w14:paraId="7F39E349" w14:textId="77777777" w:rsidR="00742A32" w:rsidRDefault="00742A32" w:rsidP="00AE26CE">
      <w:pPr>
        <w:rPr>
          <w:rFonts w:ascii="Arial" w:hAnsi="Arial" w:cs="Arial"/>
          <w:color w:val="000000" w:themeColor="text1"/>
        </w:rPr>
      </w:pPr>
    </w:p>
    <w:p w14:paraId="38F57126" w14:textId="77777777" w:rsidR="00742A32" w:rsidRDefault="00742A32" w:rsidP="00AE26CE">
      <w:pPr>
        <w:rPr>
          <w:rFonts w:ascii="Arial" w:hAnsi="Arial" w:cs="Arial"/>
          <w:color w:val="000000" w:themeColor="text1"/>
        </w:rPr>
      </w:pPr>
    </w:p>
    <w:p w14:paraId="3661A819" w14:textId="77777777" w:rsidR="00742A32" w:rsidRDefault="00742A32" w:rsidP="00AE26CE">
      <w:pPr>
        <w:rPr>
          <w:rFonts w:ascii="Arial" w:hAnsi="Arial" w:cs="Arial"/>
          <w:color w:val="000000" w:themeColor="text1"/>
        </w:rPr>
      </w:pPr>
    </w:p>
    <w:p w14:paraId="0994D3EC" w14:textId="77777777" w:rsidR="00742A32" w:rsidRDefault="00742A32" w:rsidP="00AE26CE">
      <w:pPr>
        <w:rPr>
          <w:rFonts w:ascii="Arial" w:hAnsi="Arial" w:cs="Arial"/>
          <w:color w:val="000000" w:themeColor="text1"/>
        </w:rPr>
      </w:pPr>
    </w:p>
    <w:p w14:paraId="5CD367F1" w14:textId="77777777" w:rsidR="00742A32" w:rsidRDefault="00742A32" w:rsidP="00AE26CE">
      <w:pPr>
        <w:rPr>
          <w:rFonts w:ascii="Arial" w:hAnsi="Arial" w:cs="Arial"/>
          <w:color w:val="000000" w:themeColor="text1"/>
        </w:rPr>
      </w:pPr>
    </w:p>
    <w:p w14:paraId="4518FE10" w14:textId="77777777" w:rsidR="00742A32" w:rsidRDefault="00742A32" w:rsidP="00AE26CE">
      <w:pPr>
        <w:rPr>
          <w:rFonts w:ascii="Arial" w:hAnsi="Arial" w:cs="Arial"/>
          <w:color w:val="000000" w:themeColor="text1"/>
        </w:rPr>
      </w:pPr>
    </w:p>
    <w:p w14:paraId="4093F2F0" w14:textId="77777777" w:rsidR="00742A32" w:rsidRDefault="00742A32" w:rsidP="00AE26CE">
      <w:pPr>
        <w:rPr>
          <w:rFonts w:ascii="Arial" w:hAnsi="Arial" w:cs="Arial"/>
          <w:color w:val="000000" w:themeColor="text1"/>
        </w:rPr>
      </w:pPr>
    </w:p>
    <w:p w14:paraId="7595C4F0" w14:textId="77777777" w:rsidR="00742A32" w:rsidRDefault="00742A32" w:rsidP="00AE26CE">
      <w:pPr>
        <w:rPr>
          <w:rFonts w:ascii="Arial" w:hAnsi="Arial" w:cs="Arial"/>
          <w:color w:val="000000" w:themeColor="text1"/>
        </w:rPr>
      </w:pPr>
    </w:p>
    <w:p w14:paraId="7B99070B" w14:textId="77777777" w:rsidR="00742A32" w:rsidRDefault="00742A32" w:rsidP="00AE26CE">
      <w:pPr>
        <w:rPr>
          <w:rFonts w:ascii="Arial" w:hAnsi="Arial" w:cs="Arial"/>
          <w:color w:val="000000" w:themeColor="text1"/>
        </w:rPr>
      </w:pPr>
    </w:p>
    <w:p w14:paraId="484FDBC4" w14:textId="77777777" w:rsidR="00742A32" w:rsidRDefault="00742A32" w:rsidP="00AE26CE">
      <w:pPr>
        <w:rPr>
          <w:rFonts w:ascii="Arial" w:hAnsi="Arial" w:cs="Arial"/>
          <w:color w:val="000000" w:themeColor="text1"/>
        </w:rPr>
      </w:pPr>
    </w:p>
    <w:p w14:paraId="70944A92" w14:textId="77777777" w:rsidR="00742A32" w:rsidRDefault="00742A32" w:rsidP="00AE26CE">
      <w:pPr>
        <w:rPr>
          <w:rFonts w:ascii="Arial" w:hAnsi="Arial" w:cs="Arial"/>
          <w:color w:val="000000" w:themeColor="text1"/>
        </w:rPr>
      </w:pPr>
    </w:p>
    <w:p w14:paraId="2AE5A516" w14:textId="77777777" w:rsidR="00742A32" w:rsidRDefault="00742A32" w:rsidP="00AE26CE">
      <w:pPr>
        <w:rPr>
          <w:rFonts w:ascii="Arial" w:hAnsi="Arial" w:cs="Arial"/>
          <w:color w:val="000000" w:themeColor="text1"/>
        </w:rPr>
      </w:pPr>
    </w:p>
    <w:p w14:paraId="22C62B4E" w14:textId="63F60733" w:rsidR="00AE26CE" w:rsidRPr="00742A32" w:rsidRDefault="00AE26CE" w:rsidP="00AE26CE">
      <w:pPr>
        <w:rPr>
          <w:rFonts w:ascii="Arial" w:hAnsi="Arial" w:cs="Arial"/>
          <w:b/>
          <w:color w:val="000000" w:themeColor="text1"/>
          <w:sz w:val="23"/>
          <w:szCs w:val="23"/>
        </w:rPr>
      </w:pPr>
      <w:r w:rsidRPr="00742A32">
        <w:rPr>
          <w:rFonts w:ascii="Arial" w:hAnsi="Arial" w:cs="Arial"/>
          <w:b/>
          <w:color w:val="000000" w:themeColor="text1"/>
          <w:sz w:val="23"/>
          <w:szCs w:val="23"/>
        </w:rPr>
        <w:lastRenderedPageBreak/>
        <w:t>Criterion GP5.1 – Practice facilities</w:t>
      </w:r>
    </w:p>
    <w:p w14:paraId="5D271DBB" w14:textId="791641C5" w:rsidR="00AE26CE" w:rsidRPr="002C5E09" w:rsidRDefault="00AE26CE" w:rsidP="00AE26CE">
      <w:pPr>
        <w:rPr>
          <w:rFonts w:ascii="Arial" w:hAnsi="Arial" w:cs="Arial"/>
          <w:b/>
          <w:color w:val="FF0000"/>
        </w:rPr>
      </w:pPr>
      <w:r w:rsidRPr="002C5E09">
        <w:rPr>
          <w:rFonts w:ascii="Arial" w:hAnsi="Arial" w:cs="Arial"/>
          <w:b/>
          <w:color w:val="FF0000"/>
        </w:rPr>
        <w:t>Indicators</w:t>
      </w:r>
    </w:p>
    <w:p w14:paraId="34DB8992" w14:textId="25B01E88"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A Our practice’s facilities are fit for purpose.</w:t>
      </w:r>
    </w:p>
    <w:p w14:paraId="6539845F" w14:textId="0DE32D5F"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B All face-to-face patient consultations in our practice take place in a dedicated consultation or examination space.</w:t>
      </w:r>
    </w:p>
    <w:p w14:paraId="6A9824A6" w14:textId="4EC3F34B"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C Our consultation spaces permit patient privacy and confidentiality.</w:t>
      </w:r>
    </w:p>
    <w:p w14:paraId="69C2E2F9" w14:textId="71D2952A"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D Our practice has a waiting area that accommodates its usual number of patients and other people who would be waiting at any given time.</w:t>
      </w:r>
    </w:p>
    <w:p w14:paraId="748A4F28" w14:textId="094A78F7"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E Our practice has access to toilets and hand-cleaning facilities.</w:t>
      </w:r>
    </w:p>
    <w:p w14:paraId="7C9C5586" w14:textId="751352A4" w:rsidR="00AE26CE" w:rsidRPr="006A3DE4" w:rsidRDefault="00AE26CE" w:rsidP="00AE26CE">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F Our practice is visibly clean.</w:t>
      </w:r>
    </w:p>
    <w:p w14:paraId="7DA33431" w14:textId="170E4DC8" w:rsidR="00AE26CE" w:rsidRPr="002C5E09" w:rsidRDefault="00AE26CE" w:rsidP="00AE26CE">
      <w:pPr>
        <w:rPr>
          <w:rFonts w:ascii="Arial" w:hAnsi="Arial" w:cs="Arial"/>
          <w:b/>
          <w:color w:val="FF0000"/>
        </w:rPr>
      </w:pPr>
      <w:r w:rsidRPr="002C5E09">
        <w:rPr>
          <w:rFonts w:ascii="Arial" w:hAnsi="Arial" w:cs="Arial"/>
          <w:b/>
          <w:color w:val="FF0000"/>
        </w:rPr>
        <w:t>Why this is important</w:t>
      </w:r>
    </w:p>
    <w:p w14:paraId="040D8E07" w14:textId="14975996" w:rsidR="00AE26CE" w:rsidRPr="006A3DE4" w:rsidRDefault="00AE26CE" w:rsidP="00AE26CE">
      <w:pPr>
        <w:rPr>
          <w:rFonts w:ascii="Arial" w:hAnsi="Arial" w:cs="Arial"/>
          <w:color w:val="000000" w:themeColor="text1"/>
        </w:rPr>
      </w:pPr>
      <w:r w:rsidRPr="006A3DE4">
        <w:rPr>
          <w:rFonts w:ascii="Arial" w:hAnsi="Arial" w:cs="Arial"/>
          <w:i/>
          <w:color w:val="000000" w:themeColor="text1"/>
        </w:rPr>
        <w:t>Design and layout</w:t>
      </w:r>
    </w:p>
    <w:p w14:paraId="4AB35F98"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Your facilities must be fit-for-purpose and the design and layout must enable privacy, security, consultation space, and access to facilities such as toilets and hand-cleaning facilities. </w:t>
      </w:r>
    </w:p>
    <w:p w14:paraId="51AB4679"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The layout of the practice will ideally provide reception staff members clear sight of the waiting areas, so that they can see and monitor waiting patients. </w:t>
      </w:r>
    </w:p>
    <w:p w14:paraId="2EC0F347"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You could also consider the cultural requirements of your patients in areas such as the waiting room. </w:t>
      </w:r>
    </w:p>
    <w:p w14:paraId="5EA0BAA0" w14:textId="3B41A457" w:rsidR="00AE26CE" w:rsidRPr="006A3DE4" w:rsidRDefault="00AE26CE" w:rsidP="00AE26CE">
      <w:pPr>
        <w:rPr>
          <w:rFonts w:ascii="Arial" w:hAnsi="Arial" w:cs="Arial"/>
          <w:color w:val="000000" w:themeColor="text1"/>
        </w:rPr>
      </w:pPr>
      <w:r w:rsidRPr="006A3DE4">
        <w:rPr>
          <w:rFonts w:ascii="Arial" w:hAnsi="Arial" w:cs="Arial"/>
          <w:color w:val="000000" w:themeColor="text1"/>
        </w:rPr>
        <w:t>Consultation rooms need to be kept at a comfortable temperature.</w:t>
      </w:r>
    </w:p>
    <w:p w14:paraId="28611583" w14:textId="491DBB72" w:rsidR="00AE26CE" w:rsidRPr="006A3DE4" w:rsidRDefault="00AE26CE" w:rsidP="00AE26CE">
      <w:pPr>
        <w:rPr>
          <w:rFonts w:ascii="Arial" w:hAnsi="Arial" w:cs="Arial"/>
          <w:i/>
          <w:color w:val="000000" w:themeColor="text1"/>
        </w:rPr>
      </w:pPr>
      <w:r w:rsidRPr="006A3DE4">
        <w:rPr>
          <w:rFonts w:ascii="Arial" w:hAnsi="Arial" w:cs="Arial"/>
          <w:i/>
          <w:color w:val="000000" w:themeColor="text1"/>
        </w:rPr>
        <w:t>Privacy and patient dignity</w:t>
      </w:r>
    </w:p>
    <w:p w14:paraId="03A26543"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A well-designed layout can help to maintain patient privacy and confidentiality. For example, you could consider whether:</w:t>
      </w:r>
    </w:p>
    <w:p w14:paraId="01A0B344" w14:textId="77777777" w:rsidR="00AE26CE" w:rsidRPr="006A3DE4" w:rsidRDefault="00AE26CE" w:rsidP="002E21F1">
      <w:pPr>
        <w:pStyle w:val="ListParagraph"/>
        <w:numPr>
          <w:ilvl w:val="0"/>
          <w:numId w:val="309"/>
        </w:numPr>
        <w:rPr>
          <w:rFonts w:ascii="Arial" w:hAnsi="Arial" w:cs="Arial"/>
          <w:color w:val="000000" w:themeColor="text1"/>
        </w:rPr>
      </w:pPr>
      <w:r w:rsidRPr="006A3DE4">
        <w:rPr>
          <w:rFonts w:ascii="Arial" w:hAnsi="Arial" w:cs="Arial"/>
          <w:color w:val="000000" w:themeColor="text1"/>
        </w:rPr>
        <w:t>there is adequate sound proofing between internal walls</w:t>
      </w:r>
    </w:p>
    <w:p w14:paraId="35EF43AC" w14:textId="77777777" w:rsidR="00AE26CE" w:rsidRPr="006A3DE4" w:rsidRDefault="00AE26CE" w:rsidP="002E21F1">
      <w:pPr>
        <w:pStyle w:val="ListParagraph"/>
        <w:numPr>
          <w:ilvl w:val="0"/>
          <w:numId w:val="309"/>
        </w:numPr>
        <w:rPr>
          <w:rFonts w:ascii="Arial" w:hAnsi="Arial" w:cs="Arial"/>
          <w:color w:val="000000" w:themeColor="text1"/>
        </w:rPr>
      </w:pPr>
      <w:r w:rsidRPr="006A3DE4">
        <w:rPr>
          <w:rFonts w:ascii="Arial" w:hAnsi="Arial" w:cs="Arial"/>
          <w:color w:val="000000" w:themeColor="text1"/>
        </w:rPr>
        <w:t>there are areas where private conversations can be held</w:t>
      </w:r>
    </w:p>
    <w:p w14:paraId="541D08CA" w14:textId="77777777" w:rsidR="00AE26CE" w:rsidRPr="006A3DE4" w:rsidRDefault="00AE26CE" w:rsidP="002E21F1">
      <w:pPr>
        <w:pStyle w:val="ListParagraph"/>
        <w:numPr>
          <w:ilvl w:val="0"/>
          <w:numId w:val="309"/>
        </w:numPr>
        <w:rPr>
          <w:rFonts w:ascii="Arial" w:hAnsi="Arial" w:cs="Arial"/>
          <w:color w:val="000000" w:themeColor="text1"/>
        </w:rPr>
      </w:pPr>
      <w:r w:rsidRPr="006A3DE4">
        <w:rPr>
          <w:rFonts w:ascii="Arial" w:hAnsi="Arial" w:cs="Arial"/>
          <w:color w:val="000000" w:themeColor="text1"/>
        </w:rPr>
        <w:t xml:space="preserve">the computer screens in the reception area are hidden from the view of patients and other visitors </w:t>
      </w:r>
    </w:p>
    <w:p w14:paraId="07557AED" w14:textId="77777777" w:rsidR="00AE26CE" w:rsidRPr="006A3DE4" w:rsidRDefault="00AE26CE" w:rsidP="002E21F1">
      <w:pPr>
        <w:pStyle w:val="ListParagraph"/>
        <w:numPr>
          <w:ilvl w:val="0"/>
          <w:numId w:val="309"/>
        </w:numPr>
        <w:rPr>
          <w:rFonts w:ascii="Arial" w:hAnsi="Arial" w:cs="Arial"/>
          <w:color w:val="000000" w:themeColor="text1"/>
        </w:rPr>
      </w:pPr>
      <w:r w:rsidRPr="006A3DE4">
        <w:rPr>
          <w:rFonts w:ascii="Arial" w:hAnsi="Arial" w:cs="Arial"/>
          <w:color w:val="000000" w:themeColor="text1"/>
        </w:rPr>
        <w:t>private and confidential discussions in the reception area (on the phone and directly with patients) can be overheard</w:t>
      </w:r>
    </w:p>
    <w:p w14:paraId="2404616F" w14:textId="77777777" w:rsidR="00AE26CE" w:rsidRPr="006A3DE4" w:rsidRDefault="00AE26CE" w:rsidP="002E21F1">
      <w:pPr>
        <w:pStyle w:val="ListParagraph"/>
        <w:numPr>
          <w:ilvl w:val="0"/>
          <w:numId w:val="309"/>
        </w:numPr>
        <w:rPr>
          <w:rFonts w:ascii="Arial" w:hAnsi="Arial" w:cs="Arial"/>
        </w:rPr>
      </w:pPr>
      <w:r w:rsidRPr="006A3DE4">
        <w:rPr>
          <w:rFonts w:ascii="Arial" w:hAnsi="Arial" w:cs="Arial"/>
          <w:color w:val="000000" w:themeColor="text1"/>
        </w:rPr>
        <w:t>the layout, music and other features of the reception area protect patient privacy during discussions (eg protection of details such as phone number, address and medical information).</w:t>
      </w:r>
      <w:r w:rsidRPr="006A3DE4">
        <w:rPr>
          <w:rFonts w:ascii="Arial" w:hAnsi="Arial" w:cs="Arial"/>
        </w:rPr>
        <w:t xml:space="preserve"> </w:t>
      </w:r>
    </w:p>
    <w:p w14:paraId="6BAB17E1"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You must protect the dignity of each patient by ensuring both visual and auditory privacy. </w:t>
      </w:r>
    </w:p>
    <w:p w14:paraId="2D024A46"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Visual privacy ensures that others cannot see the patient during the consultation, and that the patient can undress in private and be covered as much as possible during an examination. This can be achieved by practitioners:</w:t>
      </w:r>
    </w:p>
    <w:p w14:paraId="0F5017F0" w14:textId="77777777" w:rsidR="00AE26CE" w:rsidRPr="006A3DE4" w:rsidRDefault="00AE26CE" w:rsidP="002E21F1">
      <w:pPr>
        <w:pStyle w:val="ListParagraph"/>
        <w:numPr>
          <w:ilvl w:val="0"/>
          <w:numId w:val="308"/>
        </w:numPr>
        <w:rPr>
          <w:rFonts w:ascii="Arial" w:hAnsi="Arial" w:cs="Arial"/>
          <w:color w:val="000000" w:themeColor="text1"/>
        </w:rPr>
      </w:pPr>
      <w:r w:rsidRPr="006A3DE4">
        <w:rPr>
          <w:rFonts w:ascii="Arial" w:hAnsi="Arial" w:cs="Arial"/>
          <w:color w:val="000000" w:themeColor="text1"/>
        </w:rPr>
        <w:lastRenderedPageBreak/>
        <w:t>using a gown or sheet to cover patients</w:t>
      </w:r>
    </w:p>
    <w:p w14:paraId="2CD6AA27" w14:textId="77777777" w:rsidR="00AE26CE" w:rsidRPr="006A3DE4" w:rsidRDefault="00AE26CE" w:rsidP="002E21F1">
      <w:pPr>
        <w:pStyle w:val="ListParagraph"/>
        <w:numPr>
          <w:ilvl w:val="0"/>
          <w:numId w:val="308"/>
        </w:numPr>
        <w:rPr>
          <w:rFonts w:ascii="Arial" w:hAnsi="Arial" w:cs="Arial"/>
          <w:color w:val="000000" w:themeColor="text1"/>
        </w:rPr>
      </w:pPr>
      <w:r w:rsidRPr="006A3DE4">
        <w:rPr>
          <w:rFonts w:ascii="Arial" w:hAnsi="Arial" w:cs="Arial"/>
          <w:color w:val="000000" w:themeColor="text1"/>
        </w:rPr>
        <w:t>leaving the room while a patient is undressing and dressing</w:t>
      </w:r>
    </w:p>
    <w:p w14:paraId="54D16E46" w14:textId="77777777" w:rsidR="00AE26CE" w:rsidRPr="006A3DE4" w:rsidRDefault="00AE26CE" w:rsidP="002E21F1">
      <w:pPr>
        <w:pStyle w:val="ListParagraph"/>
        <w:numPr>
          <w:ilvl w:val="0"/>
          <w:numId w:val="308"/>
        </w:numPr>
        <w:rPr>
          <w:rFonts w:ascii="Arial" w:hAnsi="Arial" w:cs="Arial"/>
          <w:color w:val="000000" w:themeColor="text1"/>
        </w:rPr>
      </w:pPr>
      <w:r w:rsidRPr="006A3DE4">
        <w:rPr>
          <w:rFonts w:ascii="Arial" w:hAnsi="Arial" w:cs="Arial"/>
          <w:color w:val="000000" w:themeColor="text1"/>
        </w:rPr>
        <w:t xml:space="preserve">providing an adequate curtain or screen. </w:t>
      </w:r>
    </w:p>
    <w:p w14:paraId="4AFDE79D"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Auditory privacy ensures that other people cannot overhear a consultation. This can be achieved by the practice:</w:t>
      </w:r>
    </w:p>
    <w:p w14:paraId="5078A445" w14:textId="77777777" w:rsidR="00AE26CE" w:rsidRPr="006A3DE4" w:rsidRDefault="00AE26CE" w:rsidP="002E21F1">
      <w:pPr>
        <w:pStyle w:val="ListParagraph"/>
        <w:numPr>
          <w:ilvl w:val="0"/>
          <w:numId w:val="307"/>
        </w:numPr>
        <w:rPr>
          <w:rFonts w:ascii="Arial" w:hAnsi="Arial" w:cs="Arial"/>
          <w:color w:val="000000" w:themeColor="text1"/>
        </w:rPr>
      </w:pPr>
      <w:r w:rsidRPr="006A3DE4">
        <w:rPr>
          <w:rFonts w:ascii="Arial" w:hAnsi="Arial" w:cs="Arial"/>
          <w:color w:val="000000" w:themeColor="text1"/>
        </w:rPr>
        <w:t>having solid doors (instead of doors with paper cores)</w:t>
      </w:r>
    </w:p>
    <w:p w14:paraId="7D731D32" w14:textId="77777777" w:rsidR="00AE26CE" w:rsidRPr="006A3DE4" w:rsidRDefault="00AE26CE" w:rsidP="002E21F1">
      <w:pPr>
        <w:pStyle w:val="ListParagraph"/>
        <w:numPr>
          <w:ilvl w:val="0"/>
          <w:numId w:val="307"/>
        </w:numPr>
        <w:rPr>
          <w:rFonts w:ascii="Arial" w:hAnsi="Arial" w:cs="Arial"/>
          <w:color w:val="000000" w:themeColor="text1"/>
        </w:rPr>
      </w:pPr>
      <w:r w:rsidRPr="006A3DE4">
        <w:rPr>
          <w:rFonts w:ascii="Arial" w:hAnsi="Arial" w:cs="Arial"/>
          <w:color w:val="000000" w:themeColor="text1"/>
        </w:rPr>
        <w:t>using draught-proofing tape around door frames and a draught-excluder at the base of doors</w:t>
      </w:r>
    </w:p>
    <w:p w14:paraId="50BDAC2A" w14:textId="77777777" w:rsidR="00AE26CE" w:rsidRPr="006A3DE4" w:rsidRDefault="00AE26CE" w:rsidP="002E21F1">
      <w:pPr>
        <w:pStyle w:val="ListParagraph"/>
        <w:numPr>
          <w:ilvl w:val="0"/>
          <w:numId w:val="307"/>
        </w:numPr>
        <w:rPr>
          <w:rFonts w:ascii="Arial" w:hAnsi="Arial" w:cs="Arial"/>
          <w:color w:val="000000" w:themeColor="text1"/>
        </w:rPr>
      </w:pPr>
      <w:r w:rsidRPr="006A3DE4">
        <w:rPr>
          <w:rFonts w:ascii="Arial" w:hAnsi="Arial" w:cs="Arial"/>
          <w:color w:val="000000" w:themeColor="text1"/>
        </w:rPr>
        <w:t xml:space="preserve">playing appropriate background music to mask conversations between members of the practice team and patients. </w:t>
      </w:r>
    </w:p>
    <w:p w14:paraId="2933F3D3" w14:textId="1782BA80" w:rsidR="00AE26CE" w:rsidRPr="006A3DE4" w:rsidRDefault="00AE26CE" w:rsidP="00AE26CE">
      <w:pPr>
        <w:rPr>
          <w:rFonts w:ascii="Arial" w:hAnsi="Arial" w:cs="Arial"/>
          <w:color w:val="000000" w:themeColor="text1"/>
        </w:rPr>
      </w:pPr>
      <w:r w:rsidRPr="006A3DE4">
        <w:rPr>
          <w:rFonts w:ascii="Arial" w:hAnsi="Arial" w:cs="Arial"/>
          <w:color w:val="000000" w:themeColor="text1"/>
        </w:rPr>
        <w:t>If a practice has areas where auditory privacy is not possible, such as nurses’ treatment bays, there must be a private room available for confidential conversations.</w:t>
      </w:r>
    </w:p>
    <w:p w14:paraId="589B96D3" w14:textId="1D699718" w:rsidR="00AE26CE" w:rsidRPr="006A3DE4" w:rsidRDefault="00AE26CE" w:rsidP="00AE26CE">
      <w:pPr>
        <w:rPr>
          <w:rFonts w:ascii="Arial" w:hAnsi="Arial" w:cs="Arial"/>
          <w:i/>
          <w:color w:val="000000" w:themeColor="text1"/>
        </w:rPr>
      </w:pPr>
      <w:r w:rsidRPr="006A3DE4">
        <w:rPr>
          <w:rFonts w:ascii="Arial" w:hAnsi="Arial" w:cs="Arial"/>
          <w:i/>
          <w:color w:val="000000" w:themeColor="text1"/>
        </w:rPr>
        <w:t>Location of toilets and hand-cleaning facilities</w:t>
      </w:r>
    </w:p>
    <w:p w14:paraId="1CB6F330"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Toilets need to be easily accessible and well signposted. They will ideally be located inside the practice but, if this is not possible, they must be as close to the practice as possible. </w:t>
      </w:r>
    </w:p>
    <w:p w14:paraId="480683A9"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You could provide separate toilets for the practice team and patients. </w:t>
      </w:r>
    </w:p>
    <w:p w14:paraId="795DC55E" w14:textId="3CF5B7DF" w:rsidR="00AE26CE" w:rsidRPr="006A3DE4" w:rsidRDefault="00AE26CE" w:rsidP="00AE26CE">
      <w:pPr>
        <w:rPr>
          <w:rFonts w:ascii="Arial" w:hAnsi="Arial" w:cs="Arial"/>
          <w:color w:val="000000" w:themeColor="text1"/>
        </w:rPr>
      </w:pPr>
      <w:r w:rsidRPr="006A3DE4">
        <w:rPr>
          <w:rFonts w:ascii="Arial" w:hAnsi="Arial" w:cs="Arial"/>
          <w:color w:val="000000" w:themeColor="text1"/>
        </w:rPr>
        <w:t>Washbasins need to be in or close to the toilets in order to reduce the possible spread of infection, and the practice team and patients need to be able to access them easily.</w:t>
      </w:r>
    </w:p>
    <w:p w14:paraId="5622755C" w14:textId="6C1552C5" w:rsidR="00AE26CE" w:rsidRPr="006A3DE4" w:rsidRDefault="00AE26CE" w:rsidP="00AE26CE">
      <w:pPr>
        <w:rPr>
          <w:rFonts w:ascii="Arial" w:hAnsi="Arial" w:cs="Arial"/>
          <w:i/>
          <w:color w:val="000000" w:themeColor="text1"/>
        </w:rPr>
      </w:pPr>
      <w:r w:rsidRPr="006A3DE4">
        <w:rPr>
          <w:rFonts w:ascii="Arial" w:hAnsi="Arial" w:cs="Arial"/>
          <w:i/>
          <w:color w:val="000000" w:themeColor="text1"/>
        </w:rPr>
        <w:t>Environmental cleaning</w:t>
      </w:r>
    </w:p>
    <w:p w14:paraId="7FD2C0CB" w14:textId="77777777" w:rsidR="00AE26CE" w:rsidRPr="006A3DE4" w:rsidRDefault="00AE26CE" w:rsidP="00AE26CE">
      <w:pPr>
        <w:rPr>
          <w:rFonts w:ascii="Arial" w:hAnsi="Arial" w:cs="Arial"/>
          <w:color w:val="000000" w:themeColor="text1"/>
        </w:rPr>
      </w:pPr>
      <w:r w:rsidRPr="006A3DE4">
        <w:rPr>
          <w:rFonts w:ascii="Arial" w:hAnsi="Arial" w:cs="Arial"/>
          <w:color w:val="000000" w:themeColor="text1"/>
        </w:rPr>
        <w:t xml:space="preserve">Your practice could appoint one member of the practice team who has the primary responsibility for ensuring that appropriate cleaning processes are in place. </w:t>
      </w:r>
    </w:p>
    <w:p w14:paraId="77BB6B6E" w14:textId="533B1A90" w:rsidR="00AE26CE" w:rsidRPr="006A3DE4" w:rsidRDefault="00AE26CE" w:rsidP="00AE26CE">
      <w:pPr>
        <w:rPr>
          <w:rFonts w:ascii="Arial" w:hAnsi="Arial" w:cs="Arial"/>
          <w:color w:val="000000" w:themeColor="text1"/>
        </w:rPr>
      </w:pPr>
      <w:r w:rsidRPr="006A3DE4">
        <w:rPr>
          <w:rFonts w:ascii="Arial" w:hAnsi="Arial" w:cs="Arial"/>
          <w:color w:val="000000" w:themeColor="text1"/>
        </w:rPr>
        <w:t>If your practice engages commercial cleaners for environmental cleaning, have them sign a written contract that outlines a schedule, suitable products to be used, and areas to be cleaned. You could also consider having the cleaners record their work in a log.</w:t>
      </w:r>
    </w:p>
    <w:p w14:paraId="7B1B8DBC" w14:textId="527EA4C8" w:rsidR="00AE26CE" w:rsidRPr="002C5E09" w:rsidRDefault="00461ECA" w:rsidP="00AE26CE">
      <w:pPr>
        <w:rPr>
          <w:rFonts w:ascii="Arial" w:hAnsi="Arial" w:cs="Arial"/>
          <w:b/>
          <w:color w:val="FF0000"/>
        </w:rPr>
      </w:pPr>
      <w:r w:rsidRPr="002C5E09">
        <w:rPr>
          <w:rFonts w:ascii="Arial" w:hAnsi="Arial" w:cs="Arial"/>
          <w:b/>
          <w:color w:val="FF0000"/>
        </w:rPr>
        <w:t>Meeting each Indicator</w:t>
      </w:r>
    </w:p>
    <w:p w14:paraId="639F2226" w14:textId="42C40C69"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A Our practice’s facilities are fit for purpose. </w:t>
      </w:r>
    </w:p>
    <w:p w14:paraId="50173ACC"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6410EEEB" w14:textId="26377B2E" w:rsidR="00461ECA" w:rsidRPr="002C5E09" w:rsidRDefault="00461ECA" w:rsidP="002E21F1">
      <w:pPr>
        <w:pStyle w:val="ListParagraph"/>
        <w:numPr>
          <w:ilvl w:val="0"/>
          <w:numId w:val="319"/>
        </w:numPr>
        <w:rPr>
          <w:rFonts w:ascii="Arial" w:hAnsi="Arial" w:cs="Arial"/>
          <w:b/>
          <w:color w:val="FF0000"/>
        </w:rPr>
      </w:pPr>
      <w:r w:rsidRPr="002C5E09">
        <w:rPr>
          <w:rFonts w:ascii="Arial" w:hAnsi="Arial" w:cs="Arial"/>
          <w:b/>
          <w:color w:val="FF0000"/>
        </w:rPr>
        <w:t>ensure the practice facilities are fit for purpose.</w:t>
      </w:r>
    </w:p>
    <w:p w14:paraId="07D72807" w14:textId="77777777"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 B All face-to-face patient consultations in our practice take place in a dedicated consultation or examination space. </w:t>
      </w:r>
    </w:p>
    <w:p w14:paraId="5C47FD0F"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78AA942B" w14:textId="50C40596" w:rsidR="00461ECA" w:rsidRPr="002C5E09" w:rsidRDefault="00461ECA" w:rsidP="002E21F1">
      <w:pPr>
        <w:pStyle w:val="ListParagraph"/>
        <w:numPr>
          <w:ilvl w:val="0"/>
          <w:numId w:val="318"/>
        </w:numPr>
        <w:rPr>
          <w:rFonts w:ascii="Arial" w:hAnsi="Arial" w:cs="Arial"/>
          <w:b/>
          <w:color w:val="FF0000"/>
        </w:rPr>
      </w:pPr>
      <w:r w:rsidRPr="002C5E09">
        <w:rPr>
          <w:rFonts w:ascii="Arial" w:hAnsi="Arial" w:cs="Arial"/>
          <w:b/>
          <w:color w:val="FF0000"/>
        </w:rPr>
        <w:t>have dedicated consultation spaces.</w:t>
      </w:r>
    </w:p>
    <w:p w14:paraId="1D21D024" w14:textId="77777777"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 C Our consultation spaces permit patient privacy and confidentiality. </w:t>
      </w:r>
    </w:p>
    <w:p w14:paraId="1E02153D"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2BB734AF" w14:textId="7E2BB39F" w:rsidR="00AE26CE" w:rsidRPr="002C5E09" w:rsidRDefault="00461ECA" w:rsidP="002E21F1">
      <w:pPr>
        <w:pStyle w:val="ListParagraph"/>
        <w:numPr>
          <w:ilvl w:val="0"/>
          <w:numId w:val="317"/>
        </w:numPr>
        <w:rPr>
          <w:rFonts w:ascii="Arial" w:hAnsi="Arial" w:cs="Arial"/>
          <w:b/>
          <w:color w:val="FF0000"/>
        </w:rPr>
      </w:pPr>
      <w:r w:rsidRPr="002C5E09">
        <w:rPr>
          <w:rFonts w:ascii="Arial" w:hAnsi="Arial" w:cs="Arial"/>
          <w:b/>
          <w:color w:val="FF0000"/>
        </w:rPr>
        <w:t>have consultation spaces that provide auditory and visual privacy.</w:t>
      </w:r>
    </w:p>
    <w:p w14:paraId="2ECA6A40" w14:textId="77777777" w:rsidR="00461ECA" w:rsidRPr="002C5E09" w:rsidRDefault="00461ECA" w:rsidP="00461ECA">
      <w:pPr>
        <w:rPr>
          <w:rFonts w:ascii="Arial" w:hAnsi="Arial" w:cs="Arial"/>
          <w:color w:val="000000" w:themeColor="text1"/>
        </w:rPr>
      </w:pPr>
      <w:r w:rsidRPr="002C5E09">
        <w:rPr>
          <w:rFonts w:ascii="Arial" w:hAnsi="Arial" w:cs="Arial"/>
          <w:color w:val="000000" w:themeColor="text1"/>
        </w:rPr>
        <w:lastRenderedPageBreak/>
        <w:t>You could:</w:t>
      </w:r>
    </w:p>
    <w:p w14:paraId="217FF004" w14:textId="265AE049" w:rsidR="00461ECA" w:rsidRPr="002C5E09" w:rsidRDefault="00461ECA" w:rsidP="002E21F1">
      <w:pPr>
        <w:pStyle w:val="ListParagraph"/>
        <w:numPr>
          <w:ilvl w:val="0"/>
          <w:numId w:val="316"/>
        </w:numPr>
        <w:rPr>
          <w:rFonts w:ascii="Arial" w:hAnsi="Arial" w:cs="Arial"/>
          <w:color w:val="000000" w:themeColor="text1"/>
        </w:rPr>
      </w:pPr>
      <w:r w:rsidRPr="002C5E09">
        <w:rPr>
          <w:rFonts w:ascii="Arial" w:hAnsi="Arial" w:cs="Arial"/>
          <w:color w:val="000000" w:themeColor="text1"/>
        </w:rPr>
        <w:t>provide patient privacy screens.</w:t>
      </w:r>
    </w:p>
    <w:p w14:paraId="25D77300" w14:textId="77777777"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D Our practice has a waiting area that accommodates its usual number of patients and other people who would be waiting at any given time. </w:t>
      </w:r>
    </w:p>
    <w:p w14:paraId="0C9C330E"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28A558CD" w14:textId="77777777" w:rsidR="00461ECA" w:rsidRPr="002C5E09" w:rsidRDefault="00461ECA" w:rsidP="002E21F1">
      <w:pPr>
        <w:pStyle w:val="ListParagraph"/>
        <w:numPr>
          <w:ilvl w:val="0"/>
          <w:numId w:val="315"/>
        </w:numPr>
        <w:rPr>
          <w:rFonts w:ascii="Arial" w:hAnsi="Arial" w:cs="Arial"/>
          <w:b/>
          <w:color w:val="FF0000"/>
        </w:rPr>
      </w:pPr>
      <w:r w:rsidRPr="002C5E09">
        <w:rPr>
          <w:rFonts w:ascii="Arial" w:hAnsi="Arial" w:cs="Arial"/>
          <w:b/>
          <w:color w:val="FF0000"/>
        </w:rPr>
        <w:t xml:space="preserve">have a dedicated patient waiting area with adequate seating for the practice’s usual number of patients. </w:t>
      </w:r>
    </w:p>
    <w:p w14:paraId="2D8424D0" w14:textId="77777777" w:rsidR="00461ECA" w:rsidRPr="002C5E09" w:rsidRDefault="00461ECA" w:rsidP="00461ECA">
      <w:pPr>
        <w:rPr>
          <w:rFonts w:ascii="Arial" w:hAnsi="Arial" w:cs="Arial"/>
          <w:color w:val="000000" w:themeColor="text1"/>
        </w:rPr>
      </w:pPr>
      <w:r w:rsidRPr="002C5E09">
        <w:rPr>
          <w:rFonts w:ascii="Arial" w:hAnsi="Arial" w:cs="Arial"/>
          <w:color w:val="000000" w:themeColor="text1"/>
        </w:rPr>
        <w:t>You could:</w:t>
      </w:r>
    </w:p>
    <w:p w14:paraId="44277D87" w14:textId="4184FEE1" w:rsidR="00461ECA" w:rsidRPr="002C5E09" w:rsidRDefault="00461ECA" w:rsidP="002E21F1">
      <w:pPr>
        <w:pStyle w:val="ListParagraph"/>
        <w:numPr>
          <w:ilvl w:val="0"/>
          <w:numId w:val="314"/>
        </w:numPr>
        <w:rPr>
          <w:rFonts w:ascii="Arial" w:hAnsi="Arial" w:cs="Arial"/>
          <w:color w:val="000000" w:themeColor="text1"/>
        </w:rPr>
      </w:pPr>
      <w:r w:rsidRPr="002C5E09">
        <w:rPr>
          <w:rFonts w:ascii="Arial" w:hAnsi="Arial" w:cs="Arial"/>
          <w:color w:val="000000" w:themeColor="text1"/>
        </w:rPr>
        <w:t>configure the reception area so reception staff members can monitor the waiting area.</w:t>
      </w:r>
    </w:p>
    <w:p w14:paraId="5F51CAE4" w14:textId="77777777"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E Our practice has access to toilets and hand-cleaning facilities. </w:t>
      </w:r>
    </w:p>
    <w:p w14:paraId="0DE7A743"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323DA166" w14:textId="77777777" w:rsidR="00461ECA" w:rsidRPr="002C5E09" w:rsidRDefault="00461ECA" w:rsidP="002E21F1">
      <w:pPr>
        <w:pStyle w:val="ListParagraph"/>
        <w:numPr>
          <w:ilvl w:val="0"/>
          <w:numId w:val="313"/>
        </w:numPr>
        <w:rPr>
          <w:rFonts w:ascii="Arial" w:hAnsi="Arial" w:cs="Arial"/>
          <w:b/>
          <w:color w:val="FF0000"/>
        </w:rPr>
      </w:pPr>
      <w:r w:rsidRPr="002C5E09">
        <w:rPr>
          <w:rFonts w:ascii="Arial" w:hAnsi="Arial" w:cs="Arial"/>
          <w:b/>
          <w:color w:val="FF0000"/>
        </w:rPr>
        <w:t xml:space="preserve">provide patients with access to toilets and hand-cleaning facilities. </w:t>
      </w:r>
    </w:p>
    <w:p w14:paraId="18F71A0A" w14:textId="77777777" w:rsidR="00461ECA" w:rsidRPr="002C5E09" w:rsidRDefault="00461ECA" w:rsidP="00461ECA">
      <w:pPr>
        <w:rPr>
          <w:rFonts w:ascii="Arial" w:hAnsi="Arial" w:cs="Arial"/>
          <w:color w:val="000000" w:themeColor="text1"/>
        </w:rPr>
      </w:pPr>
      <w:r w:rsidRPr="002C5E09">
        <w:rPr>
          <w:rFonts w:ascii="Arial" w:hAnsi="Arial" w:cs="Arial"/>
          <w:color w:val="000000" w:themeColor="text1"/>
        </w:rPr>
        <w:t>You could:</w:t>
      </w:r>
    </w:p>
    <w:p w14:paraId="39200829" w14:textId="77777777" w:rsidR="00461ECA" w:rsidRPr="002C5E09" w:rsidRDefault="00461ECA" w:rsidP="002E21F1">
      <w:pPr>
        <w:pStyle w:val="ListParagraph"/>
        <w:numPr>
          <w:ilvl w:val="0"/>
          <w:numId w:val="312"/>
        </w:numPr>
        <w:rPr>
          <w:rFonts w:ascii="Arial" w:hAnsi="Arial" w:cs="Arial"/>
          <w:color w:val="000000" w:themeColor="text1"/>
        </w:rPr>
      </w:pPr>
      <w:r w:rsidRPr="002C5E09">
        <w:rPr>
          <w:rFonts w:ascii="Arial" w:hAnsi="Arial" w:cs="Arial"/>
          <w:color w:val="000000" w:themeColor="text1"/>
        </w:rPr>
        <w:t>have clear signs showing the location of the toilets and other facilities</w:t>
      </w:r>
    </w:p>
    <w:p w14:paraId="3A078719" w14:textId="1CE5D80D" w:rsidR="00461ECA" w:rsidRPr="002C5E09" w:rsidRDefault="00461ECA" w:rsidP="002E21F1">
      <w:pPr>
        <w:pStyle w:val="ListParagraph"/>
        <w:numPr>
          <w:ilvl w:val="0"/>
          <w:numId w:val="312"/>
        </w:numPr>
        <w:rPr>
          <w:rFonts w:ascii="Arial" w:hAnsi="Arial" w:cs="Arial"/>
          <w:color w:val="000000" w:themeColor="text1"/>
        </w:rPr>
      </w:pPr>
      <w:r w:rsidRPr="002C5E09">
        <w:rPr>
          <w:rFonts w:ascii="Arial" w:hAnsi="Arial" w:cs="Arial"/>
          <w:color w:val="000000" w:themeColor="text1"/>
        </w:rPr>
        <w:t xml:space="preserve">consider having separate toilets for the practice team and patients. </w:t>
      </w:r>
    </w:p>
    <w:p w14:paraId="6E041183" w14:textId="77777777" w:rsidR="00461ECA" w:rsidRPr="006A3DE4" w:rsidRDefault="00461ECA" w:rsidP="00461ECA">
      <w:pPr>
        <w:rPr>
          <w:rFonts w:ascii="Arial" w:hAnsi="Arial" w:cs="Arial"/>
          <w:color w:val="000000" w:themeColor="text1"/>
        </w:rPr>
      </w:pPr>
      <w:r w:rsidRPr="006A3DE4">
        <w:rPr>
          <w:rFonts w:ascii="Arial" w:hAnsi="Arial" w:cs="Arial"/>
          <w:color w:val="000000" w:themeColor="text1"/>
        </w:rPr>
        <w:t>GP5.1</w:t>
      </w:r>
      <w:r w:rsidRPr="006A3DE4">
        <w:rPr>
          <w:rFonts w:ascii="Arial" w:hAnsi="Arial" w:cs="Arial"/>
          <w:color w:val="000000" w:themeColor="text1"/>
          <w:sz w:val="20"/>
          <w:szCs w:val="20"/>
        </w:rPr>
        <w:t>►</w:t>
      </w:r>
      <w:r w:rsidRPr="006A3DE4">
        <w:rPr>
          <w:rFonts w:ascii="Arial" w:hAnsi="Arial" w:cs="Arial"/>
          <w:color w:val="000000" w:themeColor="text1"/>
        </w:rPr>
        <w:t xml:space="preserve">F Our practice is visibly clean. </w:t>
      </w:r>
    </w:p>
    <w:p w14:paraId="144F4945" w14:textId="77777777" w:rsidR="00461ECA" w:rsidRPr="002C5E09" w:rsidRDefault="00461ECA" w:rsidP="00461ECA">
      <w:pPr>
        <w:rPr>
          <w:rFonts w:ascii="Arial" w:hAnsi="Arial" w:cs="Arial"/>
          <w:b/>
          <w:color w:val="FF0000"/>
        </w:rPr>
      </w:pPr>
      <w:r w:rsidRPr="002C5E09">
        <w:rPr>
          <w:rFonts w:ascii="Arial" w:hAnsi="Arial" w:cs="Arial"/>
          <w:b/>
          <w:color w:val="FF0000"/>
        </w:rPr>
        <w:t>You must:</w:t>
      </w:r>
    </w:p>
    <w:p w14:paraId="27CEFD5B" w14:textId="77777777" w:rsidR="00461ECA" w:rsidRPr="002C5E09" w:rsidRDefault="00461ECA" w:rsidP="002E21F1">
      <w:pPr>
        <w:pStyle w:val="ListParagraph"/>
        <w:numPr>
          <w:ilvl w:val="0"/>
          <w:numId w:val="311"/>
        </w:numPr>
        <w:rPr>
          <w:rFonts w:ascii="Arial" w:hAnsi="Arial" w:cs="Arial"/>
          <w:b/>
          <w:color w:val="FF0000"/>
        </w:rPr>
      </w:pPr>
      <w:r w:rsidRPr="002C5E09">
        <w:rPr>
          <w:rFonts w:ascii="Arial" w:hAnsi="Arial" w:cs="Arial"/>
          <w:b/>
          <w:color w:val="FF0000"/>
        </w:rPr>
        <w:t xml:space="preserve">be able to demonstrate that the practice is regularly cleaned. </w:t>
      </w:r>
    </w:p>
    <w:p w14:paraId="0C6BB1D2" w14:textId="77777777" w:rsidR="00461ECA" w:rsidRPr="002C5E09" w:rsidRDefault="00461ECA" w:rsidP="00461ECA">
      <w:pPr>
        <w:rPr>
          <w:rFonts w:ascii="Arial" w:hAnsi="Arial" w:cs="Arial"/>
          <w:color w:val="000000" w:themeColor="text1"/>
        </w:rPr>
      </w:pPr>
      <w:r w:rsidRPr="002C5E09">
        <w:rPr>
          <w:rFonts w:ascii="Arial" w:hAnsi="Arial" w:cs="Arial"/>
          <w:color w:val="000000" w:themeColor="text1"/>
        </w:rPr>
        <w:t>You could:</w:t>
      </w:r>
    </w:p>
    <w:p w14:paraId="7D27691A" w14:textId="77777777" w:rsidR="00461ECA" w:rsidRPr="002C5E09" w:rsidRDefault="00461ECA" w:rsidP="002E21F1">
      <w:pPr>
        <w:pStyle w:val="ListParagraph"/>
        <w:numPr>
          <w:ilvl w:val="0"/>
          <w:numId w:val="310"/>
        </w:numPr>
        <w:rPr>
          <w:rFonts w:ascii="Arial" w:hAnsi="Arial" w:cs="Arial"/>
          <w:color w:val="000000" w:themeColor="text1"/>
        </w:rPr>
      </w:pPr>
      <w:r w:rsidRPr="002C5E09">
        <w:rPr>
          <w:rFonts w:ascii="Arial" w:hAnsi="Arial" w:cs="Arial"/>
          <w:color w:val="000000" w:themeColor="text1"/>
        </w:rPr>
        <w:t>provide washable children’s furniture and play equipment</w:t>
      </w:r>
    </w:p>
    <w:p w14:paraId="1DA2908B" w14:textId="77777777" w:rsidR="00461ECA" w:rsidRPr="002C5E09" w:rsidRDefault="00461ECA" w:rsidP="002E21F1">
      <w:pPr>
        <w:pStyle w:val="ListParagraph"/>
        <w:numPr>
          <w:ilvl w:val="0"/>
          <w:numId w:val="310"/>
        </w:numPr>
        <w:rPr>
          <w:rFonts w:ascii="Arial" w:hAnsi="Arial" w:cs="Arial"/>
          <w:color w:val="000000" w:themeColor="text1"/>
        </w:rPr>
      </w:pPr>
      <w:r w:rsidRPr="002C5E09">
        <w:rPr>
          <w:rFonts w:ascii="Arial" w:hAnsi="Arial" w:cs="Arial"/>
          <w:color w:val="000000" w:themeColor="text1"/>
        </w:rPr>
        <w:t>have a written and signed agreement with commercial cleaners</w:t>
      </w:r>
    </w:p>
    <w:p w14:paraId="53A3B93A" w14:textId="008FE311" w:rsidR="00AE26CE" w:rsidRPr="002C5E09" w:rsidRDefault="00461ECA" w:rsidP="002E21F1">
      <w:pPr>
        <w:pStyle w:val="ListParagraph"/>
        <w:numPr>
          <w:ilvl w:val="0"/>
          <w:numId w:val="310"/>
        </w:numPr>
        <w:rPr>
          <w:rFonts w:ascii="Arial" w:hAnsi="Arial" w:cs="Arial"/>
          <w:color w:val="000000" w:themeColor="text1"/>
        </w:rPr>
      </w:pPr>
      <w:r w:rsidRPr="002C5E09">
        <w:rPr>
          <w:rFonts w:ascii="Arial" w:hAnsi="Arial" w:cs="Arial"/>
          <w:color w:val="000000" w:themeColor="text1"/>
        </w:rPr>
        <w:t>use a cleaning log.</w:t>
      </w:r>
    </w:p>
    <w:p w14:paraId="2ADE969F" w14:textId="77777777" w:rsidR="00247B10" w:rsidRPr="006A3DE4" w:rsidRDefault="00247B10" w:rsidP="00247B10">
      <w:pPr>
        <w:pStyle w:val="ListParagraph"/>
        <w:rPr>
          <w:rFonts w:ascii="Arial" w:hAnsi="Arial" w:cs="Arial"/>
          <w:color w:val="FF0000"/>
        </w:rPr>
      </w:pPr>
    </w:p>
    <w:p w14:paraId="1D20F507" w14:textId="77777777" w:rsidR="002D3540" w:rsidRDefault="002D3540" w:rsidP="00247B10">
      <w:pPr>
        <w:pStyle w:val="ListParagraph"/>
        <w:ind w:left="0"/>
        <w:rPr>
          <w:rFonts w:ascii="Arial" w:hAnsi="Arial" w:cs="Arial"/>
          <w:b/>
          <w:color w:val="000000" w:themeColor="text1"/>
        </w:rPr>
      </w:pPr>
    </w:p>
    <w:p w14:paraId="081F19B5" w14:textId="77777777" w:rsidR="002D3540" w:rsidRDefault="002D3540" w:rsidP="00247B10">
      <w:pPr>
        <w:pStyle w:val="ListParagraph"/>
        <w:ind w:left="0"/>
        <w:rPr>
          <w:rFonts w:ascii="Arial" w:hAnsi="Arial" w:cs="Arial"/>
          <w:b/>
          <w:color w:val="000000" w:themeColor="text1"/>
        </w:rPr>
      </w:pPr>
    </w:p>
    <w:p w14:paraId="03502C1F" w14:textId="77777777" w:rsidR="002D3540" w:rsidRDefault="002D3540" w:rsidP="00247B10">
      <w:pPr>
        <w:pStyle w:val="ListParagraph"/>
        <w:ind w:left="0"/>
        <w:rPr>
          <w:rFonts w:ascii="Arial" w:hAnsi="Arial" w:cs="Arial"/>
          <w:b/>
          <w:color w:val="000000" w:themeColor="text1"/>
        </w:rPr>
      </w:pPr>
    </w:p>
    <w:p w14:paraId="0B70E3E7" w14:textId="77777777" w:rsidR="002D3540" w:rsidRDefault="002D3540" w:rsidP="00247B10">
      <w:pPr>
        <w:pStyle w:val="ListParagraph"/>
        <w:ind w:left="0"/>
        <w:rPr>
          <w:rFonts w:ascii="Arial" w:hAnsi="Arial" w:cs="Arial"/>
          <w:b/>
          <w:color w:val="000000" w:themeColor="text1"/>
        </w:rPr>
      </w:pPr>
    </w:p>
    <w:p w14:paraId="1A1FBD03" w14:textId="77777777" w:rsidR="002D3540" w:rsidRDefault="002D3540" w:rsidP="00247B10">
      <w:pPr>
        <w:pStyle w:val="ListParagraph"/>
        <w:ind w:left="0"/>
        <w:rPr>
          <w:rFonts w:ascii="Arial" w:hAnsi="Arial" w:cs="Arial"/>
          <w:b/>
          <w:color w:val="000000" w:themeColor="text1"/>
        </w:rPr>
      </w:pPr>
    </w:p>
    <w:p w14:paraId="739A2A6C" w14:textId="77777777" w:rsidR="002D3540" w:rsidRDefault="002D3540" w:rsidP="00247B10">
      <w:pPr>
        <w:pStyle w:val="ListParagraph"/>
        <w:ind w:left="0"/>
        <w:rPr>
          <w:rFonts w:ascii="Arial" w:hAnsi="Arial" w:cs="Arial"/>
          <w:b/>
          <w:color w:val="000000" w:themeColor="text1"/>
        </w:rPr>
      </w:pPr>
    </w:p>
    <w:p w14:paraId="37767746" w14:textId="77777777" w:rsidR="002D3540" w:rsidRDefault="002D3540" w:rsidP="00247B10">
      <w:pPr>
        <w:pStyle w:val="ListParagraph"/>
        <w:ind w:left="0"/>
        <w:rPr>
          <w:rFonts w:ascii="Arial" w:hAnsi="Arial" w:cs="Arial"/>
          <w:b/>
          <w:color w:val="000000" w:themeColor="text1"/>
        </w:rPr>
      </w:pPr>
    </w:p>
    <w:p w14:paraId="0B709B60" w14:textId="77777777" w:rsidR="002D3540" w:rsidRDefault="002D3540" w:rsidP="00247B10">
      <w:pPr>
        <w:pStyle w:val="ListParagraph"/>
        <w:ind w:left="0"/>
        <w:rPr>
          <w:rFonts w:ascii="Arial" w:hAnsi="Arial" w:cs="Arial"/>
          <w:b/>
          <w:color w:val="000000" w:themeColor="text1"/>
        </w:rPr>
      </w:pPr>
    </w:p>
    <w:p w14:paraId="3C70B367" w14:textId="77777777" w:rsidR="002D3540" w:rsidRDefault="002D3540" w:rsidP="00247B10">
      <w:pPr>
        <w:pStyle w:val="ListParagraph"/>
        <w:ind w:left="0"/>
        <w:rPr>
          <w:rFonts w:ascii="Arial" w:hAnsi="Arial" w:cs="Arial"/>
          <w:b/>
          <w:color w:val="000000" w:themeColor="text1"/>
        </w:rPr>
      </w:pPr>
    </w:p>
    <w:p w14:paraId="691F53FA" w14:textId="77777777" w:rsidR="002D3540" w:rsidRDefault="002D3540" w:rsidP="00247B10">
      <w:pPr>
        <w:pStyle w:val="ListParagraph"/>
        <w:ind w:left="0"/>
        <w:rPr>
          <w:rFonts w:ascii="Arial" w:hAnsi="Arial" w:cs="Arial"/>
          <w:b/>
          <w:color w:val="000000" w:themeColor="text1"/>
        </w:rPr>
      </w:pPr>
    </w:p>
    <w:p w14:paraId="4375AEEF" w14:textId="77777777" w:rsidR="002D3540" w:rsidRDefault="002D3540" w:rsidP="00247B10">
      <w:pPr>
        <w:pStyle w:val="ListParagraph"/>
        <w:ind w:left="0"/>
        <w:rPr>
          <w:rFonts w:ascii="Arial" w:hAnsi="Arial" w:cs="Arial"/>
          <w:b/>
          <w:color w:val="000000" w:themeColor="text1"/>
        </w:rPr>
      </w:pPr>
    </w:p>
    <w:p w14:paraId="3792F1C1" w14:textId="77777777" w:rsidR="002D3540" w:rsidRDefault="002D3540" w:rsidP="00247B10">
      <w:pPr>
        <w:pStyle w:val="ListParagraph"/>
        <w:ind w:left="0"/>
        <w:rPr>
          <w:rFonts w:ascii="Arial" w:hAnsi="Arial" w:cs="Arial"/>
          <w:b/>
          <w:color w:val="000000" w:themeColor="text1"/>
        </w:rPr>
      </w:pPr>
    </w:p>
    <w:p w14:paraId="3BD7313E" w14:textId="77777777" w:rsidR="002D3540" w:rsidRDefault="002D3540" w:rsidP="00247B10">
      <w:pPr>
        <w:pStyle w:val="ListParagraph"/>
        <w:ind w:left="0"/>
        <w:rPr>
          <w:rFonts w:ascii="Arial" w:hAnsi="Arial" w:cs="Arial"/>
          <w:b/>
          <w:color w:val="000000" w:themeColor="text1"/>
        </w:rPr>
      </w:pPr>
    </w:p>
    <w:p w14:paraId="08403BAC" w14:textId="77777777" w:rsidR="002D3540" w:rsidRDefault="002D3540" w:rsidP="00247B10">
      <w:pPr>
        <w:pStyle w:val="ListParagraph"/>
        <w:ind w:left="0"/>
        <w:rPr>
          <w:rFonts w:ascii="Arial" w:hAnsi="Arial" w:cs="Arial"/>
          <w:b/>
          <w:color w:val="000000" w:themeColor="text1"/>
        </w:rPr>
      </w:pPr>
    </w:p>
    <w:p w14:paraId="3D0F732B" w14:textId="1492F6B6" w:rsidR="00247B10" w:rsidRPr="002D3540" w:rsidRDefault="00247B10" w:rsidP="00247B10">
      <w:pPr>
        <w:pStyle w:val="ListParagraph"/>
        <w:ind w:left="0"/>
        <w:rPr>
          <w:rFonts w:ascii="Arial" w:hAnsi="Arial" w:cs="Arial"/>
          <w:b/>
          <w:color w:val="000000" w:themeColor="text1"/>
          <w:sz w:val="23"/>
          <w:szCs w:val="23"/>
        </w:rPr>
      </w:pPr>
      <w:r w:rsidRPr="002D3540">
        <w:rPr>
          <w:rFonts w:ascii="Arial" w:hAnsi="Arial" w:cs="Arial"/>
          <w:b/>
          <w:color w:val="000000" w:themeColor="text1"/>
          <w:sz w:val="23"/>
          <w:szCs w:val="23"/>
        </w:rPr>
        <w:lastRenderedPageBreak/>
        <w:t>Criterion GP5.2 – Practice Equipment</w:t>
      </w:r>
    </w:p>
    <w:p w14:paraId="37474913" w14:textId="77777777" w:rsidR="00247B10" w:rsidRPr="006A3DE4" w:rsidRDefault="00247B10" w:rsidP="00247B10">
      <w:pPr>
        <w:pStyle w:val="ListParagraph"/>
        <w:ind w:left="0"/>
        <w:rPr>
          <w:rFonts w:ascii="Arial" w:hAnsi="Arial" w:cs="Arial"/>
          <w:color w:val="000000" w:themeColor="text1"/>
        </w:rPr>
      </w:pPr>
    </w:p>
    <w:p w14:paraId="5CA71AA9" w14:textId="4EC1A930" w:rsidR="00247B10" w:rsidRPr="002C5E09" w:rsidRDefault="00247B10" w:rsidP="00247B10">
      <w:pPr>
        <w:pStyle w:val="ListParagraph"/>
        <w:ind w:left="0"/>
        <w:rPr>
          <w:rFonts w:ascii="Arial" w:hAnsi="Arial" w:cs="Arial"/>
          <w:b/>
          <w:color w:val="FF0000"/>
        </w:rPr>
      </w:pPr>
      <w:r w:rsidRPr="002C5E09">
        <w:rPr>
          <w:rFonts w:ascii="Arial" w:hAnsi="Arial" w:cs="Arial"/>
          <w:b/>
          <w:color w:val="FF0000"/>
        </w:rPr>
        <w:t>Indicators</w:t>
      </w:r>
    </w:p>
    <w:p w14:paraId="726A6BC6" w14:textId="77777777" w:rsidR="00247B10" w:rsidRPr="006A3DE4" w:rsidRDefault="00247B10" w:rsidP="00247B10">
      <w:pPr>
        <w:pStyle w:val="ListParagraph"/>
        <w:ind w:left="0"/>
        <w:rPr>
          <w:rFonts w:ascii="Arial" w:hAnsi="Arial" w:cs="Arial"/>
          <w:color w:val="000000" w:themeColor="text1"/>
        </w:rPr>
      </w:pPr>
    </w:p>
    <w:p w14:paraId="5818E979" w14:textId="53F6BD67" w:rsidR="00247B10" w:rsidRPr="006A3DE4" w:rsidRDefault="00247B10" w:rsidP="00247B10">
      <w:pPr>
        <w:pStyle w:val="ListParagraph"/>
        <w:ind w:left="0"/>
        <w:rPr>
          <w:rFonts w:ascii="Arial" w:hAnsi="Arial" w:cs="Arial"/>
          <w:color w:val="000000" w:themeColor="text1"/>
        </w:rPr>
      </w:pPr>
      <w:r w:rsidRPr="006A3DE4">
        <w:rPr>
          <w:rFonts w:ascii="Arial" w:hAnsi="Arial" w:cs="Arial"/>
          <w:color w:val="000000" w:themeColor="text1"/>
        </w:rPr>
        <w:t>GP5.2</w:t>
      </w:r>
      <w:r w:rsidRPr="006A3DE4">
        <w:rPr>
          <w:rFonts w:ascii="Arial" w:hAnsi="Arial" w:cs="Arial"/>
          <w:color w:val="000000" w:themeColor="text1"/>
          <w:sz w:val="20"/>
          <w:szCs w:val="20"/>
        </w:rPr>
        <w:t>►</w:t>
      </w:r>
      <w:r w:rsidRPr="006A3DE4">
        <w:rPr>
          <w:rFonts w:ascii="Arial" w:hAnsi="Arial" w:cs="Arial"/>
          <w:color w:val="000000" w:themeColor="text1"/>
        </w:rPr>
        <w:t>A Our practice has equipment that enables us to provide comprehensive primary care and emergency resuscitation, including:</w:t>
      </w:r>
    </w:p>
    <w:p w14:paraId="4FFB1F7C" w14:textId="77777777" w:rsidR="00247B10" w:rsidRPr="006A3DE4" w:rsidRDefault="00247B10" w:rsidP="00247B10">
      <w:pPr>
        <w:pStyle w:val="ListParagraph"/>
        <w:ind w:left="0"/>
        <w:rPr>
          <w:rFonts w:ascii="Arial" w:hAnsi="Arial" w:cs="Arial"/>
          <w:color w:val="000000" w:themeColor="text1"/>
        </w:rPr>
      </w:pPr>
    </w:p>
    <w:p w14:paraId="03239EF1" w14:textId="56A1F7B8"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auriscope</w:t>
      </w:r>
    </w:p>
    <w:p w14:paraId="125EB712" w14:textId="14E8B21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blood glucose monitoring equipment</w:t>
      </w:r>
    </w:p>
    <w:p w14:paraId="028DCC71" w14:textId="66C2EAC3"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disposable syringes and needles</w:t>
      </w:r>
    </w:p>
    <w:p w14:paraId="57440629" w14:textId="009FE79C"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equipment for resuscitation, maintaining an airway (for children and adults), equipment to assist ventilation (including bag and mask)</w:t>
      </w:r>
    </w:p>
    <w:p w14:paraId="7A71CC9D" w14:textId="4E32ED3A"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intravenous access</w:t>
      </w:r>
    </w:p>
    <w:p w14:paraId="12BC8F02" w14:textId="13057186"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emergency medicines</w:t>
      </w:r>
    </w:p>
    <w:p w14:paraId="5FB3A64E"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examination light</w:t>
      </w:r>
    </w:p>
    <w:p w14:paraId="32D1261E"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eye examination equipment  (eg fluorescein staining)</w:t>
      </w:r>
    </w:p>
    <w:p w14:paraId="30064B79"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gloves (sterile and non-sterile)</w:t>
      </w:r>
    </w:p>
    <w:p w14:paraId="1758D2FE"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height measurement device</w:t>
      </w:r>
    </w:p>
    <w:p w14:paraId="60A46D6D"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measuring tape</w:t>
      </w:r>
    </w:p>
    <w:p w14:paraId="6EFD7B6B"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equipment for sensation testing</w:t>
      </w:r>
    </w:p>
    <w:p w14:paraId="7D534372"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ophthalmoscope</w:t>
      </w:r>
    </w:p>
    <w:p w14:paraId="6CE7F8D8"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oxygen</w:t>
      </w:r>
    </w:p>
    <w:p w14:paraId="2E1E9F82" w14:textId="1A42637E"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patella hammer</w:t>
      </w:r>
    </w:p>
    <w:p w14:paraId="6F9E9841"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peak flow meter</w:t>
      </w:r>
    </w:p>
    <w:p w14:paraId="6EF6DEC1"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PPE</w:t>
      </w:r>
    </w:p>
    <w:p w14:paraId="47256EFB"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pulse oximeter</w:t>
      </w:r>
    </w:p>
    <w:p w14:paraId="0F611146"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scales</w:t>
      </w:r>
    </w:p>
    <w:p w14:paraId="0ACD57A1"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spacer for inhaler</w:t>
      </w:r>
    </w:p>
    <w:p w14:paraId="4A070077"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specimen collection equipment</w:t>
      </w:r>
    </w:p>
    <w:p w14:paraId="35B72396"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sphygmomanometer (with small, medium and large cuffs)</w:t>
      </w:r>
    </w:p>
    <w:p w14:paraId="355BBBC9"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stethoscope</w:t>
      </w:r>
    </w:p>
    <w:p w14:paraId="4F56B3BC"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surgical masks</w:t>
      </w:r>
    </w:p>
    <w:p w14:paraId="6430825D"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thermometer</w:t>
      </w:r>
    </w:p>
    <w:p w14:paraId="7EE33895"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torch</w:t>
      </w:r>
    </w:p>
    <w:p w14:paraId="66EA721A"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tourniquet</w:t>
      </w:r>
    </w:p>
    <w:p w14:paraId="102794AE"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urine testing strips, including pregnancy testing kits</w:t>
      </w:r>
    </w:p>
    <w:p w14:paraId="661875ED"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vaginal specula</w:t>
      </w:r>
    </w:p>
    <w:p w14:paraId="3DE12ECC" w14:textId="77777777"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visual acuity charts</w:t>
      </w:r>
    </w:p>
    <w:p w14:paraId="59C106D7" w14:textId="1BDFCAD2" w:rsidR="00247B10" w:rsidRPr="006A3DE4" w:rsidRDefault="00247B10" w:rsidP="002E21F1">
      <w:pPr>
        <w:pStyle w:val="ListParagraph"/>
        <w:numPr>
          <w:ilvl w:val="0"/>
          <w:numId w:val="320"/>
        </w:numPr>
        <w:rPr>
          <w:rFonts w:ascii="Arial" w:hAnsi="Arial" w:cs="Arial"/>
          <w:color w:val="000000" w:themeColor="text1"/>
        </w:rPr>
      </w:pPr>
      <w:r w:rsidRPr="006A3DE4">
        <w:rPr>
          <w:rFonts w:ascii="Arial" w:hAnsi="Arial" w:cs="Arial"/>
          <w:color w:val="000000" w:themeColor="text1"/>
        </w:rPr>
        <w:t>the ability to view X-rays</w:t>
      </w:r>
    </w:p>
    <w:p w14:paraId="49314504" w14:textId="63ADE2F0" w:rsidR="00247B10" w:rsidRPr="006A3DE4" w:rsidRDefault="00247B10" w:rsidP="00247B10">
      <w:pPr>
        <w:rPr>
          <w:rFonts w:ascii="Arial" w:hAnsi="Arial" w:cs="Arial"/>
        </w:rPr>
      </w:pPr>
      <w:r w:rsidRPr="006A3DE4">
        <w:rPr>
          <w:rFonts w:ascii="Arial" w:hAnsi="Arial" w:cs="Arial"/>
        </w:rPr>
        <w:t>GP5.2</w:t>
      </w:r>
      <w:r w:rsidRPr="006A3DE4">
        <w:rPr>
          <w:rFonts w:ascii="Arial" w:hAnsi="Arial" w:cs="Arial"/>
          <w:color w:val="000000" w:themeColor="text1"/>
          <w:sz w:val="20"/>
          <w:szCs w:val="20"/>
        </w:rPr>
        <w:t>►</w:t>
      </w:r>
      <w:r w:rsidRPr="006A3DE4">
        <w:rPr>
          <w:rFonts w:ascii="Arial" w:hAnsi="Arial" w:cs="Arial"/>
        </w:rPr>
        <w:t>B Our practice maintains our clinical equipment in accordance with each manufacturer’s recommendations.</w:t>
      </w:r>
    </w:p>
    <w:p w14:paraId="02317EE7" w14:textId="043B0B8E" w:rsidR="00247B10" w:rsidRPr="006A3DE4" w:rsidRDefault="00247B10" w:rsidP="00247B10">
      <w:pPr>
        <w:rPr>
          <w:rFonts w:ascii="Arial" w:hAnsi="Arial" w:cs="Arial"/>
        </w:rPr>
      </w:pPr>
      <w:r w:rsidRPr="006A3DE4">
        <w:rPr>
          <w:rFonts w:ascii="Arial" w:hAnsi="Arial" w:cs="Arial"/>
        </w:rPr>
        <w:t>GP5.2</w:t>
      </w:r>
      <w:r w:rsidRPr="006A3DE4">
        <w:rPr>
          <w:rFonts w:ascii="Arial" w:hAnsi="Arial" w:cs="Arial"/>
          <w:color w:val="000000" w:themeColor="text1"/>
          <w:sz w:val="20"/>
          <w:szCs w:val="20"/>
        </w:rPr>
        <w:t>►</w:t>
      </w:r>
      <w:r w:rsidRPr="006A3DE4">
        <w:rPr>
          <w:rFonts w:ascii="Arial" w:hAnsi="Arial" w:cs="Arial"/>
        </w:rPr>
        <w:t>C Our practice has one or more height-adjustable beds.</w:t>
      </w:r>
    </w:p>
    <w:p w14:paraId="3FDE0C3B" w14:textId="44252056" w:rsidR="00247B10" w:rsidRPr="006A3DE4" w:rsidRDefault="00247B10" w:rsidP="00247B10">
      <w:pPr>
        <w:rPr>
          <w:rFonts w:ascii="Arial" w:hAnsi="Arial" w:cs="Arial"/>
        </w:rPr>
      </w:pPr>
      <w:r w:rsidRPr="006A3DE4">
        <w:rPr>
          <w:rFonts w:ascii="Arial" w:hAnsi="Arial" w:cs="Arial"/>
        </w:rPr>
        <w:t>GP5.2</w:t>
      </w:r>
      <w:r w:rsidRPr="006A3DE4">
        <w:rPr>
          <w:rFonts w:ascii="Arial" w:hAnsi="Arial" w:cs="Arial"/>
          <w:color w:val="000000" w:themeColor="text1"/>
          <w:sz w:val="20"/>
          <w:szCs w:val="20"/>
        </w:rPr>
        <w:t>►</w:t>
      </w:r>
      <w:r w:rsidRPr="006A3DE4">
        <w:rPr>
          <w:rFonts w:ascii="Arial" w:hAnsi="Arial" w:cs="Arial"/>
        </w:rPr>
        <w:t>D Our practice has timely access to a spirometer and electrocardiograph.</w:t>
      </w:r>
    </w:p>
    <w:p w14:paraId="73748BF7" w14:textId="448802A3" w:rsidR="00461ECA" w:rsidRPr="006A3DE4" w:rsidRDefault="00247B10" w:rsidP="00247B10">
      <w:pPr>
        <w:rPr>
          <w:rFonts w:ascii="Arial" w:hAnsi="Arial" w:cs="Arial"/>
        </w:rPr>
      </w:pPr>
      <w:r w:rsidRPr="006A3DE4">
        <w:rPr>
          <w:rFonts w:ascii="Arial" w:hAnsi="Arial" w:cs="Arial"/>
        </w:rPr>
        <w:t>GP5.2E Our practice has a defibrillator.</w:t>
      </w:r>
    </w:p>
    <w:p w14:paraId="52DDB1FE" w14:textId="4F717ACD" w:rsidR="00247B10" w:rsidRPr="002C5E09" w:rsidRDefault="00247B10" w:rsidP="00247B10">
      <w:pPr>
        <w:rPr>
          <w:rFonts w:ascii="Arial" w:hAnsi="Arial" w:cs="Arial"/>
          <w:b/>
          <w:color w:val="FF0000"/>
        </w:rPr>
      </w:pPr>
      <w:r w:rsidRPr="002C5E09">
        <w:rPr>
          <w:rFonts w:ascii="Arial" w:hAnsi="Arial" w:cs="Arial"/>
          <w:b/>
          <w:color w:val="FF0000"/>
        </w:rPr>
        <w:lastRenderedPageBreak/>
        <w:t>Why this is important</w:t>
      </w:r>
    </w:p>
    <w:p w14:paraId="4377BAB5" w14:textId="77777777" w:rsidR="00247B10" w:rsidRPr="006A3DE4" w:rsidRDefault="00247B10" w:rsidP="00247B10">
      <w:pPr>
        <w:rPr>
          <w:rFonts w:ascii="Arial" w:hAnsi="Arial" w:cs="Arial"/>
        </w:rPr>
      </w:pPr>
      <w:r w:rsidRPr="006A3DE4">
        <w:rPr>
          <w:rFonts w:ascii="Arial" w:hAnsi="Arial" w:cs="Arial"/>
        </w:rPr>
        <w:t xml:space="preserve">You need to have equipment that enables your practice to provide comprehensive primary care and emergency resuscitation. </w:t>
      </w:r>
    </w:p>
    <w:p w14:paraId="1888EC21" w14:textId="77777777" w:rsidR="00247B10" w:rsidRPr="006A3DE4" w:rsidRDefault="00247B10" w:rsidP="00247B10">
      <w:pPr>
        <w:rPr>
          <w:rFonts w:ascii="Arial" w:hAnsi="Arial" w:cs="Arial"/>
        </w:rPr>
      </w:pPr>
      <w:r w:rsidRPr="006A3DE4">
        <w:rPr>
          <w:rFonts w:ascii="Arial" w:hAnsi="Arial" w:cs="Arial"/>
        </w:rPr>
        <w:t xml:space="preserve">Equipment needs to be maintained so that it is always in good working order whenever it is needed. </w:t>
      </w:r>
    </w:p>
    <w:p w14:paraId="0BF6F59F" w14:textId="6126C2B3" w:rsidR="00247B10" w:rsidRPr="006A3DE4" w:rsidRDefault="00247B10" w:rsidP="00247B10">
      <w:pPr>
        <w:rPr>
          <w:rFonts w:ascii="Arial" w:hAnsi="Arial" w:cs="Arial"/>
        </w:rPr>
      </w:pPr>
      <w:r w:rsidRPr="006A3DE4">
        <w:rPr>
          <w:rFonts w:ascii="Arial" w:hAnsi="Arial" w:cs="Arial"/>
        </w:rPr>
        <w:t>Research shows that pulse oximeters are useful in a general practice to diagnose and assess</w:t>
      </w:r>
      <w:r w:rsidR="00F624D4">
        <w:rPr>
          <w:rFonts w:ascii="Arial" w:hAnsi="Arial" w:cs="Arial"/>
        </w:rPr>
        <w:t xml:space="preserve"> hypoxia.</w:t>
      </w:r>
      <w:r w:rsidR="00F624D4">
        <w:rPr>
          <w:rStyle w:val="EndnoteReference"/>
          <w:rFonts w:ascii="Arial" w:hAnsi="Arial" w:cs="Arial"/>
        </w:rPr>
        <w:endnoteReference w:id="58"/>
      </w:r>
    </w:p>
    <w:p w14:paraId="43491DC4" w14:textId="72BCBEAB" w:rsidR="00247B10" w:rsidRPr="006A3DE4" w:rsidRDefault="00247B10" w:rsidP="00247B10">
      <w:pPr>
        <w:rPr>
          <w:rFonts w:ascii="Arial" w:hAnsi="Arial" w:cs="Arial"/>
        </w:rPr>
      </w:pPr>
      <w:r w:rsidRPr="006A3DE4">
        <w:rPr>
          <w:rFonts w:ascii="Arial" w:hAnsi="Arial" w:cs="Arial"/>
        </w:rPr>
        <w:t>Other research shows that (despite the efforts of medical practitioners, policy makers and consumer advocates) people with a disability continue to experience poorer health outcomes in a range of areas when comp</w:t>
      </w:r>
      <w:r w:rsidR="00F624D4">
        <w:rPr>
          <w:rFonts w:ascii="Arial" w:hAnsi="Arial" w:cs="Arial"/>
        </w:rPr>
        <w:t>ared to the broader population.</w:t>
      </w:r>
      <w:r w:rsidR="00F624D4">
        <w:rPr>
          <w:rStyle w:val="EndnoteReference"/>
          <w:rFonts w:ascii="Arial" w:hAnsi="Arial" w:cs="Arial"/>
        </w:rPr>
        <w:endnoteReference w:id="59"/>
      </w:r>
      <w:r w:rsidRPr="006A3DE4">
        <w:rPr>
          <w:rFonts w:ascii="Arial" w:hAnsi="Arial" w:cs="Arial"/>
        </w:rPr>
        <w:t xml:space="preserve"> One reason for these poorer health outcomes has been the lack of height-adjustable examination beds in general practices, resulting in fewer opportunities for patients with disability to have thorough and di</w:t>
      </w:r>
      <w:r w:rsidR="00F624D4">
        <w:rPr>
          <w:rFonts w:ascii="Arial" w:hAnsi="Arial" w:cs="Arial"/>
        </w:rPr>
        <w:t>gnified clinical examinations.</w:t>
      </w:r>
      <w:r w:rsidR="008346AA" w:rsidRPr="008346AA">
        <w:rPr>
          <w:rStyle w:val="EndnoteReference"/>
        </w:rPr>
        <w:fldChar w:fldCharType="begin"/>
      </w:r>
      <w:r w:rsidR="008346AA" w:rsidRPr="008346AA">
        <w:rPr>
          <w:rStyle w:val="EndnoteReference"/>
        </w:rPr>
        <w:instrText xml:space="preserve"> NOTEREF _Ref500753520 \h </w:instrText>
      </w:r>
      <w:r w:rsidR="008346AA">
        <w:rPr>
          <w:rStyle w:val="EndnoteReference"/>
        </w:rPr>
        <w:instrText xml:space="preserve"> \* MERGEFORMAT </w:instrText>
      </w:r>
      <w:r w:rsidR="008346AA" w:rsidRPr="008346AA">
        <w:rPr>
          <w:rStyle w:val="EndnoteReference"/>
        </w:rPr>
      </w:r>
      <w:r w:rsidR="008346AA" w:rsidRPr="008346AA">
        <w:rPr>
          <w:rStyle w:val="EndnoteReference"/>
        </w:rPr>
        <w:fldChar w:fldCharType="separate"/>
      </w:r>
      <w:r w:rsidR="00142930">
        <w:rPr>
          <w:rStyle w:val="EndnoteReference"/>
        </w:rPr>
        <w:t>18</w:t>
      </w:r>
      <w:r w:rsidR="008346AA" w:rsidRPr="008346AA">
        <w:rPr>
          <w:rStyle w:val="EndnoteReference"/>
        </w:rPr>
        <w:fldChar w:fldCharType="end"/>
      </w:r>
      <w:r w:rsidRPr="006A3DE4">
        <w:rPr>
          <w:rFonts w:ascii="Arial" w:hAnsi="Arial" w:cs="Arial"/>
        </w:rPr>
        <w:t xml:space="preserve"> Using height-adjustable beds may also reduce workplace injuries because it may reduce the need for practitioners to help patients onto an examination bed that is too high. </w:t>
      </w:r>
    </w:p>
    <w:p w14:paraId="5BE89BB4" w14:textId="7042FB74" w:rsidR="00247B10" w:rsidRPr="006A3DE4" w:rsidRDefault="00247B10" w:rsidP="00247B10">
      <w:pPr>
        <w:rPr>
          <w:rFonts w:ascii="Arial" w:hAnsi="Arial" w:cs="Arial"/>
        </w:rPr>
      </w:pPr>
      <w:r w:rsidRPr="006A3DE4">
        <w:rPr>
          <w:rFonts w:ascii="Arial" w:hAnsi="Arial" w:cs="Arial"/>
        </w:rPr>
        <w:t>Having an automated external defibrillator (AED) in your practice can reduce the risk of fatality</w:t>
      </w:r>
      <w:r w:rsidR="00F624D4">
        <w:rPr>
          <w:rFonts w:ascii="Arial" w:hAnsi="Arial" w:cs="Arial"/>
        </w:rPr>
        <w:t xml:space="preserve"> from cardiac arrest.</w:t>
      </w:r>
      <w:r w:rsidR="00F624D4">
        <w:rPr>
          <w:rStyle w:val="EndnoteReference"/>
          <w:rFonts w:ascii="Arial" w:hAnsi="Arial" w:cs="Arial"/>
        </w:rPr>
        <w:endnoteReference w:id="60"/>
      </w:r>
      <w:r w:rsidRPr="006A3DE4">
        <w:rPr>
          <w:rFonts w:ascii="Arial" w:hAnsi="Arial" w:cs="Arial"/>
        </w:rPr>
        <w:t xml:space="preserve"> Although sudden cardiac arrest is rare in general practice facilities, a GP needs to be able to have a lead role in resuscitati</w:t>
      </w:r>
      <w:r w:rsidR="00F624D4">
        <w:rPr>
          <w:rFonts w:ascii="Arial" w:hAnsi="Arial" w:cs="Arial"/>
        </w:rPr>
        <w:t>on in the event it does occur.</w:t>
      </w:r>
      <w:r w:rsidR="00F624D4">
        <w:rPr>
          <w:rStyle w:val="EndnoteReference"/>
          <w:rFonts w:ascii="Arial" w:hAnsi="Arial" w:cs="Arial"/>
        </w:rPr>
        <w:endnoteReference w:id="61"/>
      </w:r>
      <w:r w:rsidRPr="006A3DE4">
        <w:rPr>
          <w:rFonts w:ascii="Arial" w:hAnsi="Arial" w:cs="Arial"/>
        </w:rPr>
        <w:t xml:space="preserve"> </w:t>
      </w:r>
    </w:p>
    <w:p w14:paraId="214FB861" w14:textId="7A51806B" w:rsidR="00247B10" w:rsidRPr="006A3DE4" w:rsidRDefault="00247B10" w:rsidP="00247B10">
      <w:pPr>
        <w:rPr>
          <w:rFonts w:ascii="Arial" w:hAnsi="Arial" w:cs="Arial"/>
        </w:rPr>
      </w:pPr>
      <w:r w:rsidRPr="006A3DE4">
        <w:rPr>
          <w:rFonts w:ascii="Arial" w:hAnsi="Arial" w:cs="Arial"/>
        </w:rPr>
        <w:t>Most cases of sudden cardiac arrest are due to ventricular fibrillation that can be returned to a normal sinus rhythm with the use of an AED. Using an AED is relatively straightforward and cannot cause harm, as they analyse the cardiac rhythm and will deliver a shock only if necessary. Survival rates after sudden cardiac arrest drop by 7–10% for every minute w</w:t>
      </w:r>
      <w:r w:rsidR="00F624D4">
        <w:rPr>
          <w:rFonts w:ascii="Arial" w:hAnsi="Arial" w:cs="Arial"/>
        </w:rPr>
        <w:t>ithout CPR and defibrillation.</w:t>
      </w:r>
      <w:r w:rsidR="00F624D4">
        <w:rPr>
          <w:rStyle w:val="EndnoteReference"/>
          <w:rFonts w:ascii="Arial" w:hAnsi="Arial" w:cs="Arial"/>
        </w:rPr>
        <w:endnoteReference w:id="62"/>
      </w:r>
      <w:r w:rsidRPr="006A3DE4">
        <w:rPr>
          <w:rFonts w:ascii="Arial" w:hAnsi="Arial" w:cs="Arial"/>
        </w:rPr>
        <w:t xml:space="preserve"> CPR alone has a 5% survival rate but CPR combined with early defibrillation incre</w:t>
      </w:r>
      <w:r w:rsidR="00F624D4">
        <w:rPr>
          <w:rFonts w:ascii="Arial" w:hAnsi="Arial" w:cs="Arial"/>
        </w:rPr>
        <w:t>ases the survival rate to 50%.</w:t>
      </w:r>
      <w:r w:rsidR="00F624D4">
        <w:rPr>
          <w:rStyle w:val="EndnoteReference"/>
          <w:rFonts w:ascii="Arial" w:hAnsi="Arial" w:cs="Arial"/>
        </w:rPr>
        <w:endnoteReference w:id="63"/>
      </w:r>
    </w:p>
    <w:p w14:paraId="16C506AD" w14:textId="775440D4" w:rsidR="00247B10" w:rsidRPr="002C5E09" w:rsidRDefault="00247B10" w:rsidP="00247B10">
      <w:pPr>
        <w:rPr>
          <w:rFonts w:ascii="Arial" w:hAnsi="Arial" w:cs="Arial"/>
          <w:b/>
          <w:color w:val="FF0000"/>
        </w:rPr>
      </w:pPr>
      <w:r w:rsidRPr="002C5E09">
        <w:rPr>
          <w:rFonts w:ascii="Arial" w:hAnsi="Arial" w:cs="Arial"/>
          <w:b/>
          <w:color w:val="FF0000"/>
        </w:rPr>
        <w:t>Meeting this Criterion</w:t>
      </w:r>
    </w:p>
    <w:p w14:paraId="17237027" w14:textId="0E4AA485" w:rsidR="00247B10" w:rsidRPr="006A3DE4" w:rsidRDefault="00247B10" w:rsidP="00247B10">
      <w:pPr>
        <w:rPr>
          <w:rFonts w:ascii="Arial" w:hAnsi="Arial" w:cs="Arial"/>
          <w:i/>
          <w:color w:val="000000" w:themeColor="text1"/>
        </w:rPr>
      </w:pPr>
      <w:r w:rsidRPr="006A3DE4">
        <w:rPr>
          <w:rFonts w:ascii="Arial" w:hAnsi="Arial" w:cs="Arial"/>
          <w:i/>
          <w:color w:val="000000" w:themeColor="text1"/>
        </w:rPr>
        <w:t>Range of equipment</w:t>
      </w:r>
    </w:p>
    <w:p w14:paraId="493D3EBA"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 xml:space="preserve">Your practice must have all the equipment necessary to provide services that meet local needs and support the procedures performed in the practice. This may mean that you have some equipment that other practices may not need, but is relevant to your location or patient population. </w:t>
      </w:r>
    </w:p>
    <w:p w14:paraId="10AB14D3" w14:textId="4D9C3212" w:rsidR="00247B10" w:rsidRPr="006A3DE4" w:rsidRDefault="00247B10" w:rsidP="00247B10">
      <w:pPr>
        <w:rPr>
          <w:rFonts w:ascii="Arial" w:hAnsi="Arial" w:cs="Arial"/>
          <w:color w:val="000000" w:themeColor="text1"/>
        </w:rPr>
      </w:pPr>
      <w:r w:rsidRPr="006A3DE4">
        <w:rPr>
          <w:rFonts w:ascii="Arial" w:hAnsi="Arial" w:cs="Arial"/>
          <w:color w:val="000000" w:themeColor="text1"/>
        </w:rPr>
        <w:t>PPE can include masks, plastic aprons, gowns, goggles/glasses, face shields, gloves and swabs.</w:t>
      </w:r>
    </w:p>
    <w:p w14:paraId="1F2F132C" w14:textId="11C4128B" w:rsidR="00247B10" w:rsidRPr="006A3DE4" w:rsidRDefault="00247B10" w:rsidP="00247B10">
      <w:pPr>
        <w:rPr>
          <w:rFonts w:ascii="Arial" w:hAnsi="Arial" w:cs="Arial"/>
          <w:i/>
          <w:color w:val="000000" w:themeColor="text1"/>
        </w:rPr>
      </w:pPr>
      <w:r w:rsidRPr="006A3DE4">
        <w:rPr>
          <w:rFonts w:ascii="Arial" w:hAnsi="Arial" w:cs="Arial"/>
          <w:i/>
          <w:color w:val="000000" w:themeColor="text1"/>
        </w:rPr>
        <w:t>Maintaining clinical equipment</w:t>
      </w:r>
    </w:p>
    <w:p w14:paraId="17FCFF7C"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 xml:space="preserve">Your practice must ensure that all clinical equipment is maintained and in working order at all times. You could maintain a register that lists all clinical equipment in the practice, along with schedules for servicing and maintenance. </w:t>
      </w:r>
    </w:p>
    <w:p w14:paraId="041E5B30"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 xml:space="preserve">Equipment that requires calibration, or which is electrical or battery-powered (eg electrocardiographs, spirometers, autoclaves, vaccine refrigerators, scales and defibrillators), must be serviced regularly in accordance with the manufacturer’s instructions </w:t>
      </w:r>
      <w:r w:rsidRPr="006A3DE4">
        <w:rPr>
          <w:rFonts w:ascii="Arial" w:hAnsi="Arial" w:cs="Arial"/>
          <w:color w:val="000000" w:themeColor="text1"/>
        </w:rPr>
        <w:lastRenderedPageBreak/>
        <w:t xml:space="preserve">so that it remains in good working order. You could keep receipts from companies that have provided external equipment testing and calibration so you can schedule regular maintenance checks. You could also maintain a checklist of equipment used in your consultation rooms so you can record dates of servicing and regularly check that maintenance is up-to-date. </w:t>
      </w:r>
    </w:p>
    <w:p w14:paraId="4D38A94F" w14:textId="1B9CFE8E" w:rsidR="00247B10" w:rsidRPr="006A3DE4" w:rsidRDefault="00247B10" w:rsidP="00247B10">
      <w:pPr>
        <w:rPr>
          <w:rFonts w:ascii="Arial" w:hAnsi="Arial" w:cs="Arial"/>
          <w:color w:val="000000" w:themeColor="text1"/>
        </w:rPr>
      </w:pPr>
      <w:r w:rsidRPr="006A3DE4">
        <w:rPr>
          <w:rFonts w:ascii="Arial" w:hAnsi="Arial" w:cs="Arial"/>
          <w:color w:val="000000" w:themeColor="text1"/>
        </w:rPr>
        <w:t>You must store all hazardous materials, including liquid nitrogen and oxygen, in accordance with work health and safety regulations.</w:t>
      </w:r>
    </w:p>
    <w:p w14:paraId="7ADD14C5" w14:textId="7BB89E8B" w:rsidR="00247B10" w:rsidRPr="006A3DE4" w:rsidRDefault="00247B10" w:rsidP="00247B10">
      <w:pPr>
        <w:rPr>
          <w:rFonts w:ascii="Arial" w:hAnsi="Arial" w:cs="Arial"/>
          <w:i/>
          <w:color w:val="000000" w:themeColor="text1"/>
        </w:rPr>
      </w:pPr>
      <w:r w:rsidRPr="006A3DE4">
        <w:rPr>
          <w:rFonts w:ascii="Arial" w:hAnsi="Arial" w:cs="Arial"/>
          <w:i/>
          <w:color w:val="000000" w:themeColor="text1"/>
        </w:rPr>
        <w:t>Height-adjustable beds</w:t>
      </w:r>
    </w:p>
    <w:p w14:paraId="0FA1748A"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Follow these guidelines when purchasing height-adjustable beds:</w:t>
      </w:r>
    </w:p>
    <w:p w14:paraId="286C92E1" w14:textId="77777777" w:rsidR="00247B10" w:rsidRPr="006A3DE4" w:rsidRDefault="00247B10" w:rsidP="002E21F1">
      <w:pPr>
        <w:pStyle w:val="ListParagraph"/>
        <w:numPr>
          <w:ilvl w:val="0"/>
          <w:numId w:val="321"/>
        </w:numPr>
        <w:rPr>
          <w:rFonts w:ascii="Arial" w:hAnsi="Arial" w:cs="Arial"/>
          <w:color w:val="000000" w:themeColor="text1"/>
        </w:rPr>
      </w:pPr>
      <w:r w:rsidRPr="006A3DE4">
        <w:rPr>
          <w:rFonts w:ascii="Arial" w:hAnsi="Arial" w:cs="Arial"/>
          <w:color w:val="000000" w:themeColor="text1"/>
        </w:rPr>
        <w:t>Preferred minimum range of height adjustment: 45–95 cm</w:t>
      </w:r>
    </w:p>
    <w:p w14:paraId="0434A6F2" w14:textId="77777777" w:rsidR="00247B10" w:rsidRPr="006A3DE4" w:rsidRDefault="00247B10" w:rsidP="002E21F1">
      <w:pPr>
        <w:pStyle w:val="ListParagraph"/>
        <w:numPr>
          <w:ilvl w:val="0"/>
          <w:numId w:val="321"/>
        </w:numPr>
        <w:rPr>
          <w:rFonts w:ascii="Arial" w:hAnsi="Arial" w:cs="Arial"/>
          <w:color w:val="000000" w:themeColor="text1"/>
        </w:rPr>
      </w:pPr>
      <w:r w:rsidRPr="006A3DE4">
        <w:rPr>
          <w:rFonts w:ascii="Arial" w:hAnsi="Arial" w:cs="Arial"/>
          <w:color w:val="000000" w:themeColor="text1"/>
        </w:rPr>
        <w:t>Preferred maximum weight capacity: 175 kg</w:t>
      </w:r>
    </w:p>
    <w:p w14:paraId="5A76E5AE" w14:textId="77777777" w:rsidR="00247B10" w:rsidRPr="006A3DE4" w:rsidRDefault="00247B10" w:rsidP="002E21F1">
      <w:pPr>
        <w:pStyle w:val="ListParagraph"/>
        <w:numPr>
          <w:ilvl w:val="0"/>
          <w:numId w:val="321"/>
        </w:numPr>
        <w:rPr>
          <w:rFonts w:ascii="Arial" w:hAnsi="Arial" w:cs="Arial"/>
          <w:color w:val="000000" w:themeColor="text1"/>
        </w:rPr>
      </w:pPr>
      <w:r w:rsidRPr="006A3DE4">
        <w:rPr>
          <w:rFonts w:ascii="Arial" w:hAnsi="Arial" w:cs="Arial"/>
          <w:color w:val="000000" w:themeColor="text1"/>
        </w:rPr>
        <w:t>Preferred minimum width of table: 71 cm</w:t>
      </w:r>
    </w:p>
    <w:p w14:paraId="6312797F" w14:textId="77777777" w:rsidR="00247B10" w:rsidRPr="006A3DE4" w:rsidRDefault="00247B10" w:rsidP="002E21F1">
      <w:pPr>
        <w:pStyle w:val="ListParagraph"/>
        <w:numPr>
          <w:ilvl w:val="0"/>
          <w:numId w:val="321"/>
        </w:numPr>
        <w:rPr>
          <w:rFonts w:ascii="Arial" w:hAnsi="Arial" w:cs="Arial"/>
          <w:color w:val="000000" w:themeColor="text1"/>
        </w:rPr>
      </w:pPr>
      <w:r w:rsidRPr="006A3DE4">
        <w:rPr>
          <w:rFonts w:ascii="Arial" w:hAnsi="Arial" w:cs="Arial"/>
          <w:color w:val="000000" w:themeColor="text1"/>
        </w:rPr>
        <w:t>Preferred minimum length: 193 cm</w:t>
      </w:r>
    </w:p>
    <w:p w14:paraId="102AC135" w14:textId="77777777" w:rsidR="00247B10" w:rsidRPr="006A3DE4" w:rsidRDefault="00247B10" w:rsidP="002E21F1">
      <w:pPr>
        <w:pStyle w:val="ListParagraph"/>
        <w:numPr>
          <w:ilvl w:val="0"/>
          <w:numId w:val="321"/>
        </w:numPr>
        <w:rPr>
          <w:rFonts w:ascii="Arial" w:hAnsi="Arial" w:cs="Arial"/>
          <w:color w:val="000000" w:themeColor="text1"/>
        </w:rPr>
      </w:pPr>
      <w:r w:rsidRPr="006A3DE4">
        <w:rPr>
          <w:rFonts w:ascii="Arial" w:hAnsi="Arial" w:cs="Arial"/>
          <w:color w:val="000000" w:themeColor="text1"/>
        </w:rPr>
        <w:t xml:space="preserve">Number of sections: two (so the head section can be raised) </w:t>
      </w:r>
    </w:p>
    <w:p w14:paraId="176AEAA6" w14:textId="5342D330" w:rsidR="00247B10" w:rsidRPr="006A3DE4" w:rsidRDefault="00247B10" w:rsidP="00247B10">
      <w:pPr>
        <w:rPr>
          <w:rFonts w:ascii="Arial" w:hAnsi="Arial" w:cs="Arial"/>
          <w:color w:val="000000" w:themeColor="text1"/>
        </w:rPr>
      </w:pPr>
      <w:r w:rsidRPr="006A3DE4">
        <w:rPr>
          <w:rFonts w:ascii="Arial" w:hAnsi="Arial" w:cs="Arial"/>
          <w:color w:val="000000" w:themeColor="text1"/>
        </w:rPr>
        <w:t>You could also consider purchasing other features and equipment for your height-adjustable beds, such as stirrups for gynaecological examinations.</w:t>
      </w:r>
    </w:p>
    <w:p w14:paraId="61239694" w14:textId="72F576C0" w:rsidR="00247B10" w:rsidRPr="006A3DE4" w:rsidRDefault="00247B10" w:rsidP="00247B10">
      <w:pPr>
        <w:rPr>
          <w:rFonts w:ascii="Arial" w:hAnsi="Arial" w:cs="Arial"/>
          <w:i/>
          <w:color w:val="000000" w:themeColor="text1"/>
        </w:rPr>
      </w:pPr>
      <w:r w:rsidRPr="006A3DE4">
        <w:rPr>
          <w:rFonts w:ascii="Arial" w:hAnsi="Arial" w:cs="Arial"/>
          <w:i/>
          <w:color w:val="000000" w:themeColor="text1"/>
        </w:rPr>
        <w:t>Electrocardiograph and spirometer</w:t>
      </w:r>
    </w:p>
    <w:p w14:paraId="78D781C4"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 xml:space="preserve">You must have timely access to an electrocardiograph and a spirometer. You can purchase this equipment or make arrangements with a service that has this equipment (eg a nearby hospital) so you have timely access to the equipment. </w:t>
      </w:r>
    </w:p>
    <w:p w14:paraId="112A7F38"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 xml:space="preserve">If you have an electrocardiograph or spirometer onsite, the clinical team must be properly trained to use and maintain the equipment, and analyse the results. </w:t>
      </w:r>
    </w:p>
    <w:p w14:paraId="4F11A50B" w14:textId="265F49BB" w:rsidR="00247B10" w:rsidRPr="006A3DE4" w:rsidRDefault="00247B10" w:rsidP="00247B10">
      <w:pPr>
        <w:rPr>
          <w:rFonts w:ascii="Arial" w:hAnsi="Arial" w:cs="Arial"/>
          <w:color w:val="000000" w:themeColor="text1"/>
        </w:rPr>
      </w:pPr>
      <w:r w:rsidRPr="006A3DE4">
        <w:rPr>
          <w:rFonts w:ascii="Arial" w:hAnsi="Arial" w:cs="Arial"/>
          <w:color w:val="000000" w:themeColor="text1"/>
        </w:rPr>
        <w:t>You must determine what ‘timely access’ means for your practice, based on clinical need and what peers would consider an acceptable timeframe.</w:t>
      </w:r>
    </w:p>
    <w:p w14:paraId="49962AE6" w14:textId="5EE2F2CE" w:rsidR="00247B10" w:rsidRPr="006A3DE4" w:rsidRDefault="00247B10" w:rsidP="00247B10">
      <w:pPr>
        <w:rPr>
          <w:rFonts w:ascii="Arial" w:hAnsi="Arial" w:cs="Arial"/>
          <w:i/>
          <w:color w:val="000000" w:themeColor="text1"/>
        </w:rPr>
      </w:pPr>
      <w:r w:rsidRPr="006A3DE4">
        <w:rPr>
          <w:rFonts w:ascii="Arial" w:hAnsi="Arial" w:cs="Arial"/>
          <w:i/>
          <w:color w:val="000000" w:themeColor="text1"/>
        </w:rPr>
        <w:t>Automated external defibrillator</w:t>
      </w:r>
    </w:p>
    <w:p w14:paraId="065DC0A1"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You must decide whether your practice needs to install an AED, based on the risks of harm from cardiac arrest, by considering:</w:t>
      </w:r>
    </w:p>
    <w:p w14:paraId="67C39C65" w14:textId="77777777" w:rsidR="00247B10" w:rsidRPr="006A3DE4" w:rsidRDefault="00247B10" w:rsidP="002E21F1">
      <w:pPr>
        <w:pStyle w:val="ListParagraph"/>
        <w:numPr>
          <w:ilvl w:val="0"/>
          <w:numId w:val="322"/>
        </w:numPr>
        <w:rPr>
          <w:rFonts w:ascii="Arial" w:hAnsi="Arial" w:cs="Arial"/>
          <w:color w:val="000000" w:themeColor="text1"/>
        </w:rPr>
      </w:pPr>
      <w:r w:rsidRPr="006A3DE4">
        <w:rPr>
          <w:rFonts w:ascii="Arial" w:hAnsi="Arial" w:cs="Arial"/>
          <w:color w:val="000000" w:themeColor="text1"/>
        </w:rPr>
        <w:t>the location of the nearest AED, hospital and other emergency services</w:t>
      </w:r>
    </w:p>
    <w:p w14:paraId="5716F1D1" w14:textId="77777777" w:rsidR="00247B10" w:rsidRPr="006A3DE4" w:rsidRDefault="00247B10" w:rsidP="002E21F1">
      <w:pPr>
        <w:pStyle w:val="ListParagraph"/>
        <w:numPr>
          <w:ilvl w:val="0"/>
          <w:numId w:val="322"/>
        </w:numPr>
        <w:rPr>
          <w:rFonts w:ascii="Arial" w:hAnsi="Arial" w:cs="Arial"/>
          <w:color w:val="000000" w:themeColor="text1"/>
        </w:rPr>
      </w:pPr>
      <w:r w:rsidRPr="006A3DE4">
        <w:rPr>
          <w:rFonts w:ascii="Arial" w:hAnsi="Arial" w:cs="Arial"/>
          <w:color w:val="000000" w:themeColor="text1"/>
        </w:rPr>
        <w:t>the number and composition of practice staff members, patients and other people who visit your practice (an AED is useful in workplaces that are visited by many members of the public20)</w:t>
      </w:r>
    </w:p>
    <w:p w14:paraId="2986090D" w14:textId="77777777" w:rsidR="00247B10" w:rsidRPr="006A3DE4" w:rsidRDefault="00247B10" w:rsidP="002E21F1">
      <w:pPr>
        <w:pStyle w:val="ListParagraph"/>
        <w:numPr>
          <w:ilvl w:val="0"/>
          <w:numId w:val="322"/>
        </w:numPr>
        <w:rPr>
          <w:rFonts w:ascii="Arial" w:hAnsi="Arial" w:cs="Arial"/>
          <w:color w:val="000000" w:themeColor="text1"/>
        </w:rPr>
      </w:pPr>
      <w:r w:rsidRPr="006A3DE4">
        <w:rPr>
          <w:rFonts w:ascii="Arial" w:hAnsi="Arial" w:cs="Arial"/>
          <w:color w:val="000000" w:themeColor="text1"/>
        </w:rPr>
        <w:t xml:space="preserve">records of injuries, illnesses and near misses. </w:t>
      </w:r>
    </w:p>
    <w:p w14:paraId="51321D77" w14:textId="77777777" w:rsidR="00247B10" w:rsidRPr="006A3DE4" w:rsidRDefault="00247B10" w:rsidP="00247B10">
      <w:pPr>
        <w:rPr>
          <w:rFonts w:ascii="Arial" w:hAnsi="Arial" w:cs="Arial"/>
          <w:color w:val="000000" w:themeColor="text1"/>
        </w:rPr>
      </w:pPr>
      <w:r w:rsidRPr="006A3DE4">
        <w:rPr>
          <w:rFonts w:ascii="Arial" w:hAnsi="Arial" w:cs="Arial"/>
          <w:color w:val="000000" w:themeColor="text1"/>
        </w:rPr>
        <w:t>If you have an AED:</w:t>
      </w:r>
    </w:p>
    <w:p w14:paraId="44C9D784" w14:textId="77777777" w:rsidR="00247B10" w:rsidRPr="006A3DE4" w:rsidRDefault="00247B10" w:rsidP="002E21F1">
      <w:pPr>
        <w:pStyle w:val="ListParagraph"/>
        <w:numPr>
          <w:ilvl w:val="0"/>
          <w:numId w:val="323"/>
        </w:numPr>
        <w:rPr>
          <w:rFonts w:ascii="Arial" w:hAnsi="Arial" w:cs="Arial"/>
          <w:color w:val="000000" w:themeColor="text1"/>
        </w:rPr>
      </w:pPr>
      <w:r w:rsidRPr="006A3DE4">
        <w:rPr>
          <w:rFonts w:ascii="Arial" w:hAnsi="Arial" w:cs="Arial"/>
          <w:color w:val="000000" w:themeColor="text1"/>
        </w:rPr>
        <w:t>it must be maintained according to the manufacturer’s specifications</w:t>
      </w:r>
    </w:p>
    <w:p w14:paraId="00694EED" w14:textId="77777777" w:rsidR="00247B10" w:rsidRPr="006A3DE4" w:rsidRDefault="00247B10" w:rsidP="002E21F1">
      <w:pPr>
        <w:pStyle w:val="ListParagraph"/>
        <w:numPr>
          <w:ilvl w:val="0"/>
          <w:numId w:val="323"/>
        </w:numPr>
        <w:rPr>
          <w:rFonts w:ascii="Arial" w:hAnsi="Arial" w:cs="Arial"/>
          <w:color w:val="000000" w:themeColor="text1"/>
        </w:rPr>
      </w:pPr>
      <w:r w:rsidRPr="006A3DE4">
        <w:rPr>
          <w:rFonts w:ascii="Arial" w:hAnsi="Arial" w:cs="Arial"/>
          <w:color w:val="000000" w:themeColor="text1"/>
        </w:rPr>
        <w:t>the practice team must be properly trained to use and maintain it</w:t>
      </w:r>
    </w:p>
    <w:p w14:paraId="1608B908" w14:textId="77777777" w:rsidR="00247B10" w:rsidRPr="006A3DE4" w:rsidRDefault="00247B10" w:rsidP="002E21F1">
      <w:pPr>
        <w:pStyle w:val="ListParagraph"/>
        <w:numPr>
          <w:ilvl w:val="0"/>
          <w:numId w:val="323"/>
        </w:numPr>
        <w:rPr>
          <w:rFonts w:ascii="Arial" w:hAnsi="Arial" w:cs="Arial"/>
          <w:color w:val="000000" w:themeColor="text1"/>
        </w:rPr>
      </w:pPr>
      <w:r w:rsidRPr="006A3DE4">
        <w:rPr>
          <w:rFonts w:ascii="Arial" w:hAnsi="Arial" w:cs="Arial"/>
          <w:color w:val="000000" w:themeColor="text1"/>
        </w:rPr>
        <w:t xml:space="preserve">it must be placed where it is clearly visible and accessible, and not exposed to extreme temperatures </w:t>
      </w:r>
    </w:p>
    <w:p w14:paraId="615B125E" w14:textId="67AF2831" w:rsidR="00247B10" w:rsidRPr="006A3DE4" w:rsidRDefault="00247B10" w:rsidP="002E21F1">
      <w:pPr>
        <w:pStyle w:val="ListParagraph"/>
        <w:numPr>
          <w:ilvl w:val="0"/>
          <w:numId w:val="323"/>
        </w:numPr>
        <w:rPr>
          <w:rFonts w:ascii="Arial" w:hAnsi="Arial" w:cs="Arial"/>
          <w:color w:val="000000" w:themeColor="text1"/>
        </w:rPr>
      </w:pPr>
      <w:r w:rsidRPr="006A3DE4">
        <w:rPr>
          <w:rFonts w:ascii="Arial" w:hAnsi="Arial" w:cs="Arial"/>
          <w:color w:val="000000" w:themeColor="text1"/>
        </w:rPr>
        <w:t>there must be clear signs to indicate where it is located.</w:t>
      </w:r>
    </w:p>
    <w:p w14:paraId="01FD2459" w14:textId="77777777" w:rsidR="00247B10" w:rsidRPr="006A3DE4" w:rsidRDefault="00247B10" w:rsidP="00247B10">
      <w:pPr>
        <w:pStyle w:val="ListParagraph"/>
        <w:rPr>
          <w:rFonts w:ascii="Arial" w:hAnsi="Arial" w:cs="Arial"/>
          <w:color w:val="000000" w:themeColor="text1"/>
        </w:rPr>
      </w:pPr>
    </w:p>
    <w:p w14:paraId="508ED455" w14:textId="7FDF3B86" w:rsidR="00247B10" w:rsidRPr="006A3DE4" w:rsidRDefault="00247B10" w:rsidP="00247B10">
      <w:pPr>
        <w:pStyle w:val="ListParagraph"/>
        <w:ind w:left="0"/>
        <w:rPr>
          <w:rFonts w:ascii="Arial" w:hAnsi="Arial" w:cs="Arial"/>
          <w:i/>
          <w:color w:val="000000" w:themeColor="text1"/>
        </w:rPr>
      </w:pPr>
      <w:r w:rsidRPr="006A3DE4">
        <w:rPr>
          <w:rFonts w:ascii="Arial" w:hAnsi="Arial" w:cs="Arial"/>
          <w:i/>
          <w:color w:val="000000" w:themeColor="text1"/>
        </w:rPr>
        <w:lastRenderedPageBreak/>
        <w:t>Consulting with the practice team</w:t>
      </w:r>
    </w:p>
    <w:p w14:paraId="078B238B" w14:textId="63A8C0DA" w:rsidR="00247B10" w:rsidRPr="006A3DE4" w:rsidRDefault="00247B10" w:rsidP="00247B10">
      <w:pPr>
        <w:pStyle w:val="ListParagraph"/>
        <w:ind w:left="0"/>
        <w:rPr>
          <w:rFonts w:ascii="Arial" w:hAnsi="Arial" w:cs="Arial"/>
          <w:color w:val="000000" w:themeColor="text1"/>
        </w:rPr>
      </w:pPr>
    </w:p>
    <w:p w14:paraId="4C5ADC9A" w14:textId="6AAAE487" w:rsidR="00247B10" w:rsidRPr="006A3DE4" w:rsidRDefault="00247B10" w:rsidP="00247B10">
      <w:pPr>
        <w:pStyle w:val="ListParagraph"/>
        <w:ind w:left="0"/>
        <w:rPr>
          <w:rFonts w:ascii="Arial" w:hAnsi="Arial" w:cs="Arial"/>
          <w:color w:val="000000" w:themeColor="text1"/>
        </w:rPr>
      </w:pPr>
      <w:r w:rsidRPr="006A3DE4">
        <w:rPr>
          <w:rFonts w:ascii="Arial" w:hAnsi="Arial" w:cs="Arial"/>
          <w:color w:val="000000" w:themeColor="text1"/>
        </w:rPr>
        <w:t>In accordance with Safe W</w:t>
      </w:r>
      <w:r w:rsidR="00F624D4">
        <w:rPr>
          <w:rFonts w:ascii="Arial" w:hAnsi="Arial" w:cs="Arial"/>
          <w:color w:val="000000" w:themeColor="text1"/>
        </w:rPr>
        <w:t>ork Australia recommendations,</w:t>
      </w:r>
      <w:r w:rsidR="00F624D4">
        <w:rPr>
          <w:rStyle w:val="EndnoteReference"/>
          <w:rFonts w:ascii="Arial" w:hAnsi="Arial" w:cs="Arial"/>
          <w:color w:val="000000" w:themeColor="text1"/>
        </w:rPr>
        <w:endnoteReference w:id="64"/>
      </w:r>
      <w:r w:rsidRPr="006A3DE4">
        <w:rPr>
          <w:rFonts w:ascii="Arial" w:hAnsi="Arial" w:cs="Arial"/>
          <w:color w:val="000000" w:themeColor="text1"/>
        </w:rPr>
        <w:t xml:space="preserve"> consider consulting with the practice team before making decisions on health and safety matters, and before deciding what new facilities the practice needs.</w:t>
      </w:r>
    </w:p>
    <w:p w14:paraId="6223D1ED" w14:textId="77777777" w:rsidR="00247B10" w:rsidRPr="006A3DE4" w:rsidRDefault="00247B10" w:rsidP="00247B10">
      <w:pPr>
        <w:pStyle w:val="ListParagraph"/>
        <w:ind w:left="0"/>
        <w:rPr>
          <w:rFonts w:ascii="Arial" w:hAnsi="Arial" w:cs="Arial"/>
          <w:color w:val="000000" w:themeColor="text1"/>
        </w:rPr>
      </w:pPr>
    </w:p>
    <w:p w14:paraId="1C1BB20E" w14:textId="659BDEF1" w:rsidR="00247B10" w:rsidRPr="002D3540" w:rsidRDefault="00247B10" w:rsidP="00247B10">
      <w:pPr>
        <w:pStyle w:val="ListParagraph"/>
        <w:ind w:left="0"/>
        <w:rPr>
          <w:rFonts w:ascii="Arial" w:hAnsi="Arial" w:cs="Arial"/>
          <w:b/>
          <w:color w:val="FF0000"/>
        </w:rPr>
      </w:pPr>
      <w:r w:rsidRPr="002D3540">
        <w:rPr>
          <w:rFonts w:ascii="Arial" w:hAnsi="Arial" w:cs="Arial"/>
          <w:b/>
          <w:color w:val="FF0000"/>
        </w:rPr>
        <w:t>Meeting each Indicator</w:t>
      </w:r>
    </w:p>
    <w:p w14:paraId="68F6F82E" w14:textId="77777777" w:rsidR="00247B10" w:rsidRPr="006A3DE4" w:rsidRDefault="00247B10" w:rsidP="00247B10">
      <w:pPr>
        <w:pStyle w:val="ListParagraph"/>
        <w:ind w:left="0"/>
        <w:rPr>
          <w:rFonts w:ascii="Arial" w:hAnsi="Arial" w:cs="Arial"/>
          <w:color w:val="000000" w:themeColor="text1"/>
        </w:rPr>
      </w:pPr>
    </w:p>
    <w:p w14:paraId="5F5422E1" w14:textId="77777777" w:rsidR="006F63D2" w:rsidRPr="006A3DE4" w:rsidRDefault="00247B10" w:rsidP="00247B10">
      <w:pPr>
        <w:pStyle w:val="ListParagraph"/>
        <w:ind w:left="0"/>
        <w:rPr>
          <w:rFonts w:ascii="Arial" w:hAnsi="Arial" w:cs="Arial"/>
          <w:color w:val="000000" w:themeColor="text1"/>
        </w:rPr>
      </w:pPr>
      <w:r w:rsidRPr="006A3DE4">
        <w:rPr>
          <w:rFonts w:ascii="Arial" w:hAnsi="Arial" w:cs="Arial"/>
          <w:color w:val="000000" w:themeColor="text1"/>
        </w:rPr>
        <w:t>GP5.2</w:t>
      </w:r>
      <w:r w:rsidRPr="006A3DE4">
        <w:rPr>
          <w:rFonts w:ascii="Arial" w:hAnsi="Arial" w:cs="Arial"/>
          <w:color w:val="000000" w:themeColor="text1"/>
          <w:sz w:val="20"/>
          <w:szCs w:val="20"/>
        </w:rPr>
        <w:t>►</w:t>
      </w:r>
      <w:r w:rsidRPr="006A3DE4">
        <w:rPr>
          <w:rFonts w:ascii="Arial" w:hAnsi="Arial" w:cs="Arial"/>
          <w:color w:val="000000" w:themeColor="text1"/>
        </w:rPr>
        <w:t xml:space="preserve"> A Our practice has equipment that enables us to provide comprehensive primary care and emergency resuscitation. (Refer to list under the Indicator on page 154.) </w:t>
      </w:r>
    </w:p>
    <w:p w14:paraId="7C38E80E" w14:textId="77777777" w:rsidR="006F63D2" w:rsidRPr="006A3DE4" w:rsidRDefault="006F63D2" w:rsidP="00247B10">
      <w:pPr>
        <w:pStyle w:val="ListParagraph"/>
        <w:ind w:left="0"/>
        <w:rPr>
          <w:rFonts w:ascii="Arial" w:hAnsi="Arial" w:cs="Arial"/>
          <w:color w:val="000000" w:themeColor="text1"/>
        </w:rPr>
      </w:pPr>
    </w:p>
    <w:p w14:paraId="0107A4DC" w14:textId="77777777" w:rsidR="006F63D2" w:rsidRPr="002C5E09" w:rsidRDefault="006F63D2" w:rsidP="00247B10">
      <w:pPr>
        <w:pStyle w:val="ListParagraph"/>
        <w:ind w:left="0"/>
        <w:rPr>
          <w:rFonts w:ascii="Arial" w:hAnsi="Arial" w:cs="Arial"/>
          <w:b/>
          <w:color w:val="FF0000"/>
        </w:rPr>
      </w:pPr>
      <w:r w:rsidRPr="002C5E09">
        <w:rPr>
          <w:rFonts w:ascii="Arial" w:hAnsi="Arial" w:cs="Arial"/>
          <w:b/>
          <w:color w:val="FF0000"/>
        </w:rPr>
        <w:t>You must:</w:t>
      </w:r>
    </w:p>
    <w:p w14:paraId="418EF465" w14:textId="77777777" w:rsidR="006F63D2" w:rsidRPr="002C5E09" w:rsidRDefault="006F63D2" w:rsidP="00247B10">
      <w:pPr>
        <w:pStyle w:val="ListParagraph"/>
        <w:ind w:left="0"/>
        <w:rPr>
          <w:rFonts w:ascii="Arial" w:hAnsi="Arial" w:cs="Arial"/>
          <w:b/>
          <w:color w:val="FF0000"/>
        </w:rPr>
      </w:pPr>
    </w:p>
    <w:p w14:paraId="34277281" w14:textId="77777777" w:rsidR="006F63D2" w:rsidRPr="002C5E09" w:rsidRDefault="00247B10" w:rsidP="002E21F1">
      <w:pPr>
        <w:pStyle w:val="ListParagraph"/>
        <w:numPr>
          <w:ilvl w:val="0"/>
          <w:numId w:val="330"/>
        </w:numPr>
        <w:rPr>
          <w:rFonts w:ascii="Arial" w:hAnsi="Arial" w:cs="Arial"/>
          <w:b/>
          <w:color w:val="FF0000"/>
        </w:rPr>
      </w:pPr>
      <w:r w:rsidRPr="002C5E09">
        <w:rPr>
          <w:rFonts w:ascii="Arial" w:hAnsi="Arial" w:cs="Arial"/>
          <w:b/>
          <w:color w:val="FF0000"/>
        </w:rPr>
        <w:t xml:space="preserve">have all required equipment. </w:t>
      </w:r>
    </w:p>
    <w:p w14:paraId="4E73536D" w14:textId="77777777" w:rsidR="006F63D2" w:rsidRPr="006A3DE4" w:rsidRDefault="006F63D2" w:rsidP="00247B10">
      <w:pPr>
        <w:pStyle w:val="ListParagraph"/>
        <w:ind w:left="0"/>
        <w:rPr>
          <w:rFonts w:ascii="Arial" w:hAnsi="Arial" w:cs="Arial"/>
          <w:color w:val="FF0000"/>
        </w:rPr>
      </w:pPr>
    </w:p>
    <w:p w14:paraId="1C486BAC" w14:textId="77777777" w:rsidR="006F63D2" w:rsidRPr="002C5E09" w:rsidRDefault="006F63D2" w:rsidP="00247B10">
      <w:pPr>
        <w:pStyle w:val="ListParagraph"/>
        <w:ind w:left="0"/>
        <w:rPr>
          <w:rFonts w:ascii="Arial" w:hAnsi="Arial" w:cs="Arial"/>
          <w:color w:val="000000" w:themeColor="text1"/>
        </w:rPr>
      </w:pPr>
      <w:r w:rsidRPr="002C5E09">
        <w:rPr>
          <w:rFonts w:ascii="Arial" w:hAnsi="Arial" w:cs="Arial"/>
          <w:color w:val="000000" w:themeColor="text1"/>
        </w:rPr>
        <w:t>You could:</w:t>
      </w:r>
    </w:p>
    <w:p w14:paraId="0350C794" w14:textId="77777777" w:rsidR="006F63D2" w:rsidRPr="002C5E09" w:rsidRDefault="006F63D2" w:rsidP="00247B10">
      <w:pPr>
        <w:pStyle w:val="ListParagraph"/>
        <w:ind w:left="0"/>
        <w:rPr>
          <w:rFonts w:ascii="Arial" w:hAnsi="Arial" w:cs="Arial"/>
          <w:color w:val="000000" w:themeColor="text1"/>
        </w:rPr>
      </w:pPr>
    </w:p>
    <w:p w14:paraId="2B469CE6" w14:textId="77777777" w:rsidR="006F63D2" w:rsidRPr="002C5E09" w:rsidRDefault="00247B10" w:rsidP="002E21F1">
      <w:pPr>
        <w:pStyle w:val="ListParagraph"/>
        <w:numPr>
          <w:ilvl w:val="0"/>
          <w:numId w:val="329"/>
        </w:numPr>
        <w:rPr>
          <w:rFonts w:ascii="Arial" w:hAnsi="Arial" w:cs="Arial"/>
          <w:color w:val="000000" w:themeColor="text1"/>
        </w:rPr>
      </w:pPr>
      <w:r w:rsidRPr="002C5E09">
        <w:rPr>
          <w:rFonts w:ascii="Arial" w:hAnsi="Arial" w:cs="Arial"/>
          <w:color w:val="000000" w:themeColor="text1"/>
        </w:rPr>
        <w:t>maintain a checklist of equipment that y</w:t>
      </w:r>
      <w:r w:rsidR="006F63D2" w:rsidRPr="002C5E09">
        <w:rPr>
          <w:rFonts w:ascii="Arial" w:hAnsi="Arial" w:cs="Arial"/>
          <w:color w:val="000000" w:themeColor="text1"/>
        </w:rPr>
        <w:t>ou need in consultation rooms</w:t>
      </w:r>
    </w:p>
    <w:p w14:paraId="05241A94" w14:textId="77777777" w:rsidR="006F63D2" w:rsidRPr="002C5E09" w:rsidRDefault="00247B10" w:rsidP="002E21F1">
      <w:pPr>
        <w:pStyle w:val="ListParagraph"/>
        <w:numPr>
          <w:ilvl w:val="0"/>
          <w:numId w:val="329"/>
        </w:numPr>
        <w:rPr>
          <w:rFonts w:ascii="Arial" w:hAnsi="Arial" w:cs="Arial"/>
          <w:color w:val="000000" w:themeColor="text1"/>
        </w:rPr>
      </w:pPr>
      <w:r w:rsidRPr="002C5E09">
        <w:rPr>
          <w:rFonts w:ascii="Arial" w:hAnsi="Arial" w:cs="Arial"/>
          <w:color w:val="000000" w:themeColor="text1"/>
        </w:rPr>
        <w:t xml:space="preserve">maintain an equipment register, including </w:t>
      </w:r>
      <w:r w:rsidR="006F63D2" w:rsidRPr="002C5E09">
        <w:rPr>
          <w:rFonts w:ascii="Arial" w:hAnsi="Arial" w:cs="Arial"/>
          <w:color w:val="000000" w:themeColor="text1"/>
        </w:rPr>
        <w:t>all of the required equipment</w:t>
      </w:r>
    </w:p>
    <w:p w14:paraId="621F36D6" w14:textId="551C599C" w:rsidR="00247B10" w:rsidRPr="002C5E09" w:rsidRDefault="00247B10" w:rsidP="002E21F1">
      <w:pPr>
        <w:pStyle w:val="ListParagraph"/>
        <w:numPr>
          <w:ilvl w:val="0"/>
          <w:numId w:val="329"/>
        </w:numPr>
        <w:rPr>
          <w:rFonts w:ascii="Arial" w:hAnsi="Arial" w:cs="Arial"/>
          <w:color w:val="000000" w:themeColor="text1"/>
        </w:rPr>
      </w:pPr>
      <w:r w:rsidRPr="002C5E09">
        <w:rPr>
          <w:rFonts w:ascii="Arial" w:hAnsi="Arial" w:cs="Arial"/>
          <w:color w:val="000000" w:themeColor="text1"/>
        </w:rPr>
        <w:t>perform a regular audit of the practice’s equipment.</w:t>
      </w:r>
    </w:p>
    <w:p w14:paraId="464DD9B1" w14:textId="77777777" w:rsidR="006F63D2" w:rsidRPr="006A3DE4" w:rsidRDefault="006F63D2" w:rsidP="006F63D2">
      <w:pPr>
        <w:pStyle w:val="ListParagraph"/>
        <w:ind w:left="0"/>
        <w:rPr>
          <w:rFonts w:ascii="Arial" w:hAnsi="Arial" w:cs="Arial"/>
          <w:color w:val="000000" w:themeColor="text1"/>
        </w:rPr>
      </w:pPr>
    </w:p>
    <w:p w14:paraId="09533D57" w14:textId="77777777" w:rsidR="006F63D2" w:rsidRPr="006A3DE4" w:rsidRDefault="00247B10" w:rsidP="006F63D2">
      <w:pPr>
        <w:pStyle w:val="ListParagraph"/>
        <w:ind w:left="0"/>
        <w:rPr>
          <w:rFonts w:ascii="Arial" w:hAnsi="Arial" w:cs="Arial"/>
          <w:color w:val="000000" w:themeColor="text1"/>
        </w:rPr>
      </w:pPr>
      <w:r w:rsidRPr="006A3DE4">
        <w:rPr>
          <w:rFonts w:ascii="Arial" w:hAnsi="Arial" w:cs="Arial"/>
          <w:color w:val="000000" w:themeColor="text1"/>
        </w:rPr>
        <w:t>GP5.2</w:t>
      </w:r>
      <w:r w:rsidR="006F63D2" w:rsidRPr="006A3DE4">
        <w:rPr>
          <w:rFonts w:ascii="Arial" w:hAnsi="Arial" w:cs="Arial"/>
          <w:color w:val="000000" w:themeColor="text1"/>
          <w:sz w:val="20"/>
          <w:szCs w:val="20"/>
        </w:rPr>
        <w:t>►</w:t>
      </w:r>
      <w:r w:rsidRPr="006A3DE4">
        <w:rPr>
          <w:rFonts w:ascii="Arial" w:hAnsi="Arial" w:cs="Arial"/>
          <w:color w:val="000000" w:themeColor="text1"/>
        </w:rPr>
        <w:t xml:space="preserve"> B Our practice maintains our clinical equipment in accordance with each manufacturer’s recommendations. </w:t>
      </w:r>
    </w:p>
    <w:p w14:paraId="46BA5AF5" w14:textId="77777777" w:rsidR="006F63D2" w:rsidRPr="006A3DE4" w:rsidRDefault="006F63D2" w:rsidP="006F63D2">
      <w:pPr>
        <w:pStyle w:val="ListParagraph"/>
        <w:ind w:left="0"/>
        <w:rPr>
          <w:rFonts w:ascii="Arial" w:hAnsi="Arial" w:cs="Arial"/>
          <w:color w:val="000000" w:themeColor="text1"/>
        </w:rPr>
      </w:pPr>
    </w:p>
    <w:p w14:paraId="5B55FD4F" w14:textId="77777777"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You must:</w:t>
      </w:r>
    </w:p>
    <w:p w14:paraId="5FF2087D" w14:textId="77777777" w:rsidR="006F63D2" w:rsidRPr="002C5E09" w:rsidRDefault="006F63D2" w:rsidP="006F63D2">
      <w:pPr>
        <w:pStyle w:val="ListParagraph"/>
        <w:ind w:left="0"/>
        <w:rPr>
          <w:rFonts w:ascii="Arial" w:hAnsi="Arial" w:cs="Arial"/>
          <w:b/>
          <w:color w:val="FF0000"/>
        </w:rPr>
      </w:pPr>
    </w:p>
    <w:p w14:paraId="7910BA62" w14:textId="77777777" w:rsidR="006F63D2" w:rsidRPr="002C5E09" w:rsidRDefault="00247B10" w:rsidP="002E21F1">
      <w:pPr>
        <w:pStyle w:val="ListParagraph"/>
        <w:numPr>
          <w:ilvl w:val="0"/>
          <w:numId w:val="328"/>
        </w:numPr>
        <w:rPr>
          <w:rFonts w:ascii="Arial" w:hAnsi="Arial" w:cs="Arial"/>
          <w:b/>
          <w:color w:val="FF0000"/>
        </w:rPr>
      </w:pPr>
      <w:r w:rsidRPr="002C5E09">
        <w:rPr>
          <w:rFonts w:ascii="Arial" w:hAnsi="Arial" w:cs="Arial"/>
          <w:b/>
          <w:color w:val="FF0000"/>
        </w:rPr>
        <w:t xml:space="preserve">demonstrate that you keep all clinical equipment in good working order in accordance with manufacturers’ recommendations. </w:t>
      </w:r>
    </w:p>
    <w:p w14:paraId="62F81372" w14:textId="77777777" w:rsidR="006F63D2" w:rsidRPr="006A3DE4" w:rsidRDefault="006F63D2" w:rsidP="006F63D2">
      <w:pPr>
        <w:pStyle w:val="ListParagraph"/>
        <w:ind w:left="0"/>
        <w:rPr>
          <w:rFonts w:ascii="Arial" w:hAnsi="Arial" w:cs="Arial"/>
          <w:color w:val="FF0000"/>
        </w:rPr>
      </w:pPr>
    </w:p>
    <w:p w14:paraId="067E6AD7" w14:textId="77777777" w:rsidR="006F63D2" w:rsidRPr="002C5E09" w:rsidRDefault="006F63D2" w:rsidP="006F63D2">
      <w:pPr>
        <w:pStyle w:val="ListParagraph"/>
        <w:ind w:left="0"/>
        <w:rPr>
          <w:rFonts w:ascii="Arial" w:hAnsi="Arial" w:cs="Arial"/>
          <w:color w:val="000000" w:themeColor="text1"/>
        </w:rPr>
      </w:pPr>
      <w:r w:rsidRPr="002C5E09">
        <w:rPr>
          <w:rFonts w:ascii="Arial" w:hAnsi="Arial" w:cs="Arial"/>
          <w:color w:val="000000" w:themeColor="text1"/>
        </w:rPr>
        <w:t>You could:</w:t>
      </w:r>
    </w:p>
    <w:p w14:paraId="7B6E2AD5" w14:textId="77777777" w:rsidR="006F63D2" w:rsidRPr="002C5E09" w:rsidRDefault="006F63D2" w:rsidP="006F63D2">
      <w:pPr>
        <w:pStyle w:val="ListParagraph"/>
        <w:ind w:left="0"/>
        <w:rPr>
          <w:rFonts w:ascii="Arial" w:hAnsi="Arial" w:cs="Arial"/>
          <w:color w:val="000000" w:themeColor="text1"/>
        </w:rPr>
      </w:pPr>
    </w:p>
    <w:p w14:paraId="0A7CDB55" w14:textId="3AD56DBB" w:rsidR="00247B10" w:rsidRPr="002C5E09" w:rsidRDefault="00247B10" w:rsidP="002E21F1">
      <w:pPr>
        <w:pStyle w:val="ListParagraph"/>
        <w:numPr>
          <w:ilvl w:val="0"/>
          <w:numId w:val="327"/>
        </w:numPr>
        <w:rPr>
          <w:rFonts w:ascii="Arial" w:hAnsi="Arial" w:cs="Arial"/>
          <w:color w:val="000000" w:themeColor="text1"/>
        </w:rPr>
      </w:pPr>
      <w:r w:rsidRPr="002C5E09">
        <w:rPr>
          <w:rFonts w:ascii="Arial" w:hAnsi="Arial" w:cs="Arial"/>
          <w:color w:val="000000" w:themeColor="text1"/>
        </w:rPr>
        <w:t>keep a maintenance log that includes receipts from any external companies that test and calibrate equipment.</w:t>
      </w:r>
    </w:p>
    <w:p w14:paraId="554C5F58" w14:textId="77777777" w:rsidR="006F63D2" w:rsidRPr="006A3DE4" w:rsidRDefault="006F63D2" w:rsidP="006F63D2">
      <w:pPr>
        <w:pStyle w:val="ListParagraph"/>
        <w:ind w:left="0"/>
        <w:rPr>
          <w:rFonts w:ascii="Arial" w:hAnsi="Arial" w:cs="Arial"/>
          <w:color w:val="000000" w:themeColor="text1"/>
        </w:rPr>
      </w:pPr>
    </w:p>
    <w:p w14:paraId="5C01DE10" w14:textId="77777777" w:rsidR="006F63D2" w:rsidRPr="006A3DE4" w:rsidRDefault="00247B10" w:rsidP="006F63D2">
      <w:pPr>
        <w:pStyle w:val="ListParagraph"/>
        <w:ind w:left="0"/>
        <w:rPr>
          <w:rFonts w:ascii="Arial" w:hAnsi="Arial" w:cs="Arial"/>
          <w:color w:val="000000" w:themeColor="text1"/>
        </w:rPr>
      </w:pPr>
      <w:r w:rsidRPr="006A3DE4">
        <w:rPr>
          <w:rFonts w:ascii="Arial" w:hAnsi="Arial" w:cs="Arial"/>
          <w:color w:val="000000" w:themeColor="text1"/>
        </w:rPr>
        <w:t>GP5.2</w:t>
      </w:r>
      <w:r w:rsidR="006F63D2" w:rsidRPr="006A3DE4">
        <w:rPr>
          <w:rFonts w:ascii="Arial" w:hAnsi="Arial" w:cs="Arial"/>
          <w:color w:val="000000" w:themeColor="text1"/>
          <w:sz w:val="20"/>
          <w:szCs w:val="20"/>
        </w:rPr>
        <w:t>►</w:t>
      </w:r>
      <w:r w:rsidRPr="006A3DE4">
        <w:rPr>
          <w:rFonts w:ascii="Arial" w:hAnsi="Arial" w:cs="Arial"/>
          <w:color w:val="000000" w:themeColor="text1"/>
        </w:rPr>
        <w:t xml:space="preserve"> C Our practice has one </w:t>
      </w:r>
      <w:r w:rsidR="006F63D2" w:rsidRPr="006A3DE4">
        <w:rPr>
          <w:rFonts w:ascii="Arial" w:hAnsi="Arial" w:cs="Arial"/>
          <w:color w:val="000000" w:themeColor="text1"/>
        </w:rPr>
        <w:t>or more height-adjustable beds.</w:t>
      </w:r>
    </w:p>
    <w:p w14:paraId="73404E8A" w14:textId="77777777" w:rsidR="006F63D2" w:rsidRPr="006A3DE4" w:rsidRDefault="006F63D2" w:rsidP="006F63D2">
      <w:pPr>
        <w:pStyle w:val="ListParagraph"/>
        <w:ind w:left="0"/>
        <w:rPr>
          <w:rFonts w:ascii="Arial" w:hAnsi="Arial" w:cs="Arial"/>
          <w:color w:val="000000" w:themeColor="text1"/>
        </w:rPr>
      </w:pPr>
    </w:p>
    <w:p w14:paraId="2B072A49" w14:textId="77777777"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You must:</w:t>
      </w:r>
    </w:p>
    <w:p w14:paraId="63C20198" w14:textId="77777777" w:rsidR="006F63D2" w:rsidRPr="002C5E09" w:rsidRDefault="006F63D2" w:rsidP="006F63D2">
      <w:pPr>
        <w:pStyle w:val="ListParagraph"/>
        <w:ind w:left="0"/>
        <w:rPr>
          <w:rFonts w:ascii="Arial" w:hAnsi="Arial" w:cs="Arial"/>
          <w:b/>
          <w:color w:val="FF0000"/>
        </w:rPr>
      </w:pPr>
    </w:p>
    <w:p w14:paraId="545DB917" w14:textId="77777777" w:rsidR="006F63D2" w:rsidRPr="002C5E09" w:rsidRDefault="00247B10" w:rsidP="002E21F1">
      <w:pPr>
        <w:pStyle w:val="ListParagraph"/>
        <w:numPr>
          <w:ilvl w:val="0"/>
          <w:numId w:val="326"/>
        </w:numPr>
        <w:rPr>
          <w:rFonts w:ascii="Arial" w:hAnsi="Arial" w:cs="Arial"/>
          <w:b/>
          <w:color w:val="FF0000"/>
        </w:rPr>
      </w:pPr>
      <w:r w:rsidRPr="002C5E09">
        <w:rPr>
          <w:rFonts w:ascii="Arial" w:hAnsi="Arial" w:cs="Arial"/>
          <w:b/>
          <w:color w:val="FF0000"/>
        </w:rPr>
        <w:t xml:space="preserve">have at least one height-adjustable bed. </w:t>
      </w:r>
    </w:p>
    <w:p w14:paraId="7BAD21F3" w14:textId="77777777" w:rsidR="006F63D2" w:rsidRPr="006A3DE4" w:rsidRDefault="006F63D2" w:rsidP="006F63D2">
      <w:pPr>
        <w:pStyle w:val="ListParagraph"/>
        <w:ind w:left="0"/>
        <w:rPr>
          <w:rFonts w:ascii="Arial" w:hAnsi="Arial" w:cs="Arial"/>
          <w:color w:val="FF0000"/>
        </w:rPr>
      </w:pPr>
    </w:p>
    <w:p w14:paraId="2B393B55" w14:textId="77777777" w:rsidR="006F63D2" w:rsidRPr="002C5E09" w:rsidRDefault="006F63D2" w:rsidP="006F63D2">
      <w:pPr>
        <w:pStyle w:val="ListParagraph"/>
        <w:ind w:left="0"/>
        <w:rPr>
          <w:rFonts w:ascii="Arial" w:hAnsi="Arial" w:cs="Arial"/>
          <w:color w:val="000000" w:themeColor="text1"/>
        </w:rPr>
      </w:pPr>
      <w:r w:rsidRPr="002C5E09">
        <w:rPr>
          <w:rFonts w:ascii="Arial" w:hAnsi="Arial" w:cs="Arial"/>
          <w:color w:val="000000" w:themeColor="text1"/>
        </w:rPr>
        <w:t>You could:</w:t>
      </w:r>
    </w:p>
    <w:p w14:paraId="452683F0" w14:textId="77777777" w:rsidR="006F63D2" w:rsidRPr="002C5E09" w:rsidRDefault="006F63D2" w:rsidP="006F63D2">
      <w:pPr>
        <w:pStyle w:val="ListParagraph"/>
        <w:ind w:left="0"/>
        <w:rPr>
          <w:rFonts w:ascii="Arial" w:hAnsi="Arial" w:cs="Arial"/>
          <w:color w:val="000000" w:themeColor="text1"/>
        </w:rPr>
      </w:pPr>
    </w:p>
    <w:p w14:paraId="72F71575" w14:textId="4DA5F1DD" w:rsidR="00247B10" w:rsidRPr="002C5E09" w:rsidRDefault="00247B10" w:rsidP="002E21F1">
      <w:pPr>
        <w:pStyle w:val="ListParagraph"/>
        <w:numPr>
          <w:ilvl w:val="0"/>
          <w:numId w:val="326"/>
        </w:numPr>
        <w:rPr>
          <w:rFonts w:ascii="Arial" w:hAnsi="Arial" w:cs="Arial"/>
          <w:color w:val="000000" w:themeColor="text1"/>
        </w:rPr>
      </w:pPr>
      <w:r w:rsidRPr="002C5E09">
        <w:rPr>
          <w:rFonts w:ascii="Arial" w:hAnsi="Arial" w:cs="Arial"/>
          <w:color w:val="000000" w:themeColor="text1"/>
        </w:rPr>
        <w:t>have a height-adjustable bed in each consultation space.</w:t>
      </w:r>
    </w:p>
    <w:p w14:paraId="31B4B557" w14:textId="77777777" w:rsidR="006F63D2" w:rsidRPr="006A3DE4" w:rsidRDefault="006F63D2" w:rsidP="006F63D2">
      <w:pPr>
        <w:pStyle w:val="ListParagraph"/>
        <w:ind w:left="0"/>
        <w:rPr>
          <w:rFonts w:ascii="Arial" w:hAnsi="Arial" w:cs="Arial"/>
          <w:color w:val="000000" w:themeColor="text1"/>
        </w:rPr>
      </w:pPr>
    </w:p>
    <w:p w14:paraId="148927DF" w14:textId="77777777" w:rsidR="006F63D2" w:rsidRPr="006A3DE4" w:rsidRDefault="00247B10" w:rsidP="006F63D2">
      <w:pPr>
        <w:pStyle w:val="ListParagraph"/>
        <w:ind w:left="0"/>
        <w:rPr>
          <w:rFonts w:ascii="Arial" w:hAnsi="Arial" w:cs="Arial"/>
          <w:color w:val="000000" w:themeColor="text1"/>
        </w:rPr>
      </w:pPr>
      <w:r w:rsidRPr="006A3DE4">
        <w:rPr>
          <w:rFonts w:ascii="Arial" w:hAnsi="Arial" w:cs="Arial"/>
          <w:color w:val="000000" w:themeColor="text1"/>
        </w:rPr>
        <w:t>GP5.2</w:t>
      </w:r>
      <w:r w:rsidR="006F63D2" w:rsidRPr="006A3DE4">
        <w:rPr>
          <w:rFonts w:ascii="Arial" w:hAnsi="Arial" w:cs="Arial"/>
          <w:color w:val="000000" w:themeColor="text1"/>
          <w:sz w:val="20"/>
          <w:szCs w:val="20"/>
        </w:rPr>
        <w:t>►</w:t>
      </w:r>
      <w:r w:rsidRPr="006A3DE4">
        <w:rPr>
          <w:rFonts w:ascii="Arial" w:hAnsi="Arial" w:cs="Arial"/>
          <w:color w:val="000000" w:themeColor="text1"/>
        </w:rPr>
        <w:t xml:space="preserve"> D Our practice has timely access to a spirometer and electrocardiograph. </w:t>
      </w:r>
    </w:p>
    <w:p w14:paraId="39D2002D" w14:textId="77777777" w:rsidR="006F63D2" w:rsidRPr="006A3DE4" w:rsidRDefault="006F63D2" w:rsidP="006F63D2">
      <w:pPr>
        <w:pStyle w:val="ListParagraph"/>
        <w:ind w:left="0"/>
        <w:rPr>
          <w:rFonts w:ascii="Arial" w:hAnsi="Arial" w:cs="Arial"/>
          <w:color w:val="000000" w:themeColor="text1"/>
        </w:rPr>
      </w:pPr>
    </w:p>
    <w:p w14:paraId="7185D178" w14:textId="77777777"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You must:</w:t>
      </w:r>
    </w:p>
    <w:p w14:paraId="66040A00" w14:textId="77777777" w:rsidR="006F63D2" w:rsidRPr="002C5E09" w:rsidRDefault="006F63D2" w:rsidP="006F63D2">
      <w:pPr>
        <w:pStyle w:val="ListParagraph"/>
        <w:ind w:left="0"/>
        <w:rPr>
          <w:rFonts w:ascii="Arial" w:hAnsi="Arial" w:cs="Arial"/>
          <w:b/>
          <w:color w:val="FF0000"/>
        </w:rPr>
      </w:pPr>
    </w:p>
    <w:p w14:paraId="0BFF1195" w14:textId="35C1EF2B" w:rsidR="00247B10" w:rsidRPr="002C5E09" w:rsidRDefault="00247B10" w:rsidP="002E21F1">
      <w:pPr>
        <w:pStyle w:val="ListParagraph"/>
        <w:numPr>
          <w:ilvl w:val="0"/>
          <w:numId w:val="325"/>
        </w:numPr>
        <w:rPr>
          <w:rFonts w:ascii="Arial" w:hAnsi="Arial" w:cs="Arial"/>
          <w:b/>
          <w:color w:val="FF0000"/>
        </w:rPr>
      </w:pPr>
      <w:r w:rsidRPr="002C5E09">
        <w:rPr>
          <w:rFonts w:ascii="Arial" w:hAnsi="Arial" w:cs="Arial"/>
          <w:b/>
          <w:color w:val="FF0000"/>
        </w:rPr>
        <w:t>demonstrate that you have timely access to a spirometer and an electrocardiograph.</w:t>
      </w:r>
    </w:p>
    <w:p w14:paraId="42B9F190" w14:textId="77777777" w:rsidR="006F63D2" w:rsidRPr="006A3DE4" w:rsidRDefault="006F63D2" w:rsidP="006F63D2">
      <w:pPr>
        <w:pStyle w:val="ListParagraph"/>
        <w:ind w:left="0"/>
        <w:rPr>
          <w:rFonts w:ascii="Arial" w:hAnsi="Arial" w:cs="Arial"/>
          <w:color w:val="FF0000"/>
        </w:rPr>
      </w:pPr>
    </w:p>
    <w:p w14:paraId="11C309CC" w14:textId="77777777" w:rsidR="006F63D2" w:rsidRPr="006A3DE4" w:rsidRDefault="00247B10" w:rsidP="00247B10">
      <w:pPr>
        <w:pStyle w:val="ListParagraph"/>
        <w:ind w:left="0"/>
        <w:rPr>
          <w:rFonts w:ascii="Arial" w:hAnsi="Arial" w:cs="Arial"/>
          <w:color w:val="000000" w:themeColor="text1"/>
        </w:rPr>
      </w:pPr>
      <w:r w:rsidRPr="006A3DE4">
        <w:rPr>
          <w:rFonts w:ascii="Arial" w:hAnsi="Arial" w:cs="Arial"/>
          <w:color w:val="000000" w:themeColor="text1"/>
        </w:rPr>
        <w:t xml:space="preserve">GP5.2E Our practice has a defibrillator. </w:t>
      </w:r>
    </w:p>
    <w:p w14:paraId="3CB47DFD" w14:textId="77777777" w:rsidR="006F63D2" w:rsidRPr="006A3DE4" w:rsidRDefault="006F63D2" w:rsidP="00247B10">
      <w:pPr>
        <w:pStyle w:val="ListParagraph"/>
        <w:ind w:left="0"/>
        <w:rPr>
          <w:rFonts w:ascii="Arial" w:hAnsi="Arial" w:cs="Arial"/>
          <w:color w:val="000000" w:themeColor="text1"/>
        </w:rPr>
      </w:pPr>
    </w:p>
    <w:p w14:paraId="5AB99599" w14:textId="77777777" w:rsidR="006F63D2" w:rsidRPr="002C5E09" w:rsidRDefault="006F63D2" w:rsidP="00247B10">
      <w:pPr>
        <w:pStyle w:val="ListParagraph"/>
        <w:ind w:left="0"/>
        <w:rPr>
          <w:rFonts w:ascii="Arial" w:hAnsi="Arial" w:cs="Arial"/>
          <w:color w:val="000000" w:themeColor="text1"/>
        </w:rPr>
      </w:pPr>
      <w:r w:rsidRPr="002C5E09">
        <w:rPr>
          <w:rFonts w:ascii="Arial" w:hAnsi="Arial" w:cs="Arial"/>
          <w:color w:val="000000" w:themeColor="text1"/>
        </w:rPr>
        <w:t>You could:</w:t>
      </w:r>
    </w:p>
    <w:p w14:paraId="5179E235" w14:textId="77777777" w:rsidR="006F63D2" w:rsidRPr="002C5E09" w:rsidRDefault="006F63D2" w:rsidP="00247B10">
      <w:pPr>
        <w:pStyle w:val="ListParagraph"/>
        <w:ind w:left="0"/>
        <w:rPr>
          <w:rFonts w:ascii="Arial" w:hAnsi="Arial" w:cs="Arial"/>
          <w:color w:val="000000" w:themeColor="text1"/>
        </w:rPr>
      </w:pPr>
    </w:p>
    <w:p w14:paraId="00C93FD0" w14:textId="77777777" w:rsidR="006F63D2" w:rsidRPr="002C5E09" w:rsidRDefault="006F63D2" w:rsidP="002E21F1">
      <w:pPr>
        <w:pStyle w:val="ListParagraph"/>
        <w:numPr>
          <w:ilvl w:val="0"/>
          <w:numId w:val="324"/>
        </w:numPr>
        <w:rPr>
          <w:rFonts w:ascii="Arial" w:hAnsi="Arial" w:cs="Arial"/>
          <w:color w:val="000000" w:themeColor="text1"/>
        </w:rPr>
      </w:pPr>
      <w:r w:rsidRPr="002C5E09">
        <w:rPr>
          <w:rFonts w:ascii="Arial" w:hAnsi="Arial" w:cs="Arial"/>
          <w:color w:val="000000" w:themeColor="text1"/>
        </w:rPr>
        <w:t>have a defibrillator</w:t>
      </w:r>
    </w:p>
    <w:p w14:paraId="4F68B394" w14:textId="77777777" w:rsidR="006F63D2" w:rsidRPr="002C5E09" w:rsidRDefault="00247B10" w:rsidP="002E21F1">
      <w:pPr>
        <w:pStyle w:val="ListParagraph"/>
        <w:numPr>
          <w:ilvl w:val="0"/>
          <w:numId w:val="324"/>
        </w:numPr>
        <w:rPr>
          <w:rFonts w:ascii="Arial" w:hAnsi="Arial" w:cs="Arial"/>
          <w:color w:val="000000" w:themeColor="text1"/>
        </w:rPr>
      </w:pPr>
      <w:r w:rsidRPr="002C5E09">
        <w:rPr>
          <w:rFonts w:ascii="Arial" w:hAnsi="Arial" w:cs="Arial"/>
          <w:color w:val="000000" w:themeColor="text1"/>
        </w:rPr>
        <w:t>conduct a risk assessment to determine if you ne</w:t>
      </w:r>
      <w:r w:rsidR="006F63D2" w:rsidRPr="002C5E09">
        <w:rPr>
          <w:rFonts w:ascii="Arial" w:hAnsi="Arial" w:cs="Arial"/>
          <w:color w:val="000000" w:themeColor="text1"/>
        </w:rPr>
        <w:t>ed a defibrillator onsite</w:t>
      </w:r>
    </w:p>
    <w:p w14:paraId="44AC0772" w14:textId="7EBE2228" w:rsidR="00247B10" w:rsidRPr="002C5E09" w:rsidRDefault="00247B10" w:rsidP="002E21F1">
      <w:pPr>
        <w:pStyle w:val="ListParagraph"/>
        <w:numPr>
          <w:ilvl w:val="0"/>
          <w:numId w:val="324"/>
        </w:numPr>
        <w:rPr>
          <w:rFonts w:ascii="Arial" w:hAnsi="Arial" w:cs="Arial"/>
          <w:color w:val="000000" w:themeColor="text1"/>
        </w:rPr>
      </w:pPr>
      <w:r w:rsidRPr="002C5E09">
        <w:rPr>
          <w:rFonts w:ascii="Arial" w:hAnsi="Arial" w:cs="Arial"/>
          <w:color w:val="000000" w:themeColor="text1"/>
        </w:rPr>
        <w:t>educate the practice team so they know how patients can access defibrillation when required.</w:t>
      </w:r>
    </w:p>
    <w:p w14:paraId="2DF188C7" w14:textId="77777777" w:rsidR="006F63D2" w:rsidRPr="006A3DE4" w:rsidRDefault="006F63D2" w:rsidP="006F63D2">
      <w:pPr>
        <w:pStyle w:val="ListParagraph"/>
        <w:rPr>
          <w:rFonts w:ascii="Arial" w:hAnsi="Arial" w:cs="Arial"/>
          <w:color w:val="FF0000"/>
        </w:rPr>
      </w:pPr>
    </w:p>
    <w:p w14:paraId="2B88699B" w14:textId="77777777" w:rsidR="002C5E09" w:rsidRDefault="002C5E09" w:rsidP="006F63D2">
      <w:pPr>
        <w:pStyle w:val="ListParagraph"/>
        <w:ind w:left="0"/>
        <w:rPr>
          <w:rFonts w:ascii="Arial" w:hAnsi="Arial" w:cs="Arial"/>
          <w:color w:val="FF0000"/>
        </w:rPr>
      </w:pPr>
    </w:p>
    <w:p w14:paraId="4F17C2F8" w14:textId="77777777" w:rsidR="004C55CE" w:rsidRDefault="004C55CE" w:rsidP="006F63D2">
      <w:pPr>
        <w:pStyle w:val="ListParagraph"/>
        <w:ind w:left="0"/>
        <w:rPr>
          <w:rFonts w:ascii="Arial" w:hAnsi="Arial" w:cs="Arial"/>
          <w:color w:val="FF0000"/>
        </w:rPr>
      </w:pPr>
    </w:p>
    <w:p w14:paraId="6CBFAACD" w14:textId="77777777" w:rsidR="004C55CE" w:rsidRDefault="004C55CE" w:rsidP="006F63D2">
      <w:pPr>
        <w:pStyle w:val="ListParagraph"/>
        <w:ind w:left="0"/>
        <w:rPr>
          <w:rFonts w:ascii="Arial" w:hAnsi="Arial" w:cs="Arial"/>
          <w:color w:val="FF0000"/>
        </w:rPr>
      </w:pPr>
    </w:p>
    <w:p w14:paraId="089F7488" w14:textId="77777777" w:rsidR="004C55CE" w:rsidRDefault="004C55CE" w:rsidP="006F63D2">
      <w:pPr>
        <w:pStyle w:val="ListParagraph"/>
        <w:ind w:left="0"/>
        <w:rPr>
          <w:rFonts w:ascii="Arial" w:hAnsi="Arial" w:cs="Arial"/>
          <w:color w:val="FF0000"/>
        </w:rPr>
      </w:pPr>
    </w:p>
    <w:p w14:paraId="5832ECF2" w14:textId="77777777" w:rsidR="004C55CE" w:rsidRDefault="004C55CE" w:rsidP="006F63D2">
      <w:pPr>
        <w:pStyle w:val="ListParagraph"/>
        <w:ind w:left="0"/>
        <w:rPr>
          <w:rFonts w:ascii="Arial" w:hAnsi="Arial" w:cs="Arial"/>
          <w:color w:val="FF0000"/>
        </w:rPr>
      </w:pPr>
    </w:p>
    <w:p w14:paraId="6A5A8F1E" w14:textId="77777777" w:rsidR="004C55CE" w:rsidRDefault="004C55CE" w:rsidP="006F63D2">
      <w:pPr>
        <w:pStyle w:val="ListParagraph"/>
        <w:ind w:left="0"/>
        <w:rPr>
          <w:rFonts w:ascii="Arial" w:hAnsi="Arial" w:cs="Arial"/>
          <w:color w:val="FF0000"/>
        </w:rPr>
      </w:pPr>
    </w:p>
    <w:p w14:paraId="3236E030" w14:textId="77777777" w:rsidR="004C55CE" w:rsidRDefault="004C55CE" w:rsidP="006F63D2">
      <w:pPr>
        <w:pStyle w:val="ListParagraph"/>
        <w:ind w:left="0"/>
        <w:rPr>
          <w:rFonts w:ascii="Arial" w:hAnsi="Arial" w:cs="Arial"/>
          <w:color w:val="FF0000"/>
        </w:rPr>
      </w:pPr>
    </w:p>
    <w:p w14:paraId="68C9552D" w14:textId="77777777" w:rsidR="004C55CE" w:rsidRDefault="004C55CE" w:rsidP="006F63D2">
      <w:pPr>
        <w:pStyle w:val="ListParagraph"/>
        <w:ind w:left="0"/>
        <w:rPr>
          <w:rFonts w:ascii="Arial" w:hAnsi="Arial" w:cs="Arial"/>
          <w:color w:val="FF0000"/>
        </w:rPr>
      </w:pPr>
    </w:p>
    <w:p w14:paraId="65E36D11" w14:textId="77777777" w:rsidR="004C55CE" w:rsidRDefault="004C55CE" w:rsidP="006F63D2">
      <w:pPr>
        <w:pStyle w:val="ListParagraph"/>
        <w:ind w:left="0"/>
        <w:rPr>
          <w:rFonts w:ascii="Arial" w:hAnsi="Arial" w:cs="Arial"/>
          <w:color w:val="FF0000"/>
        </w:rPr>
      </w:pPr>
    </w:p>
    <w:p w14:paraId="118797F0" w14:textId="77777777" w:rsidR="004C55CE" w:rsidRDefault="004C55CE" w:rsidP="006F63D2">
      <w:pPr>
        <w:pStyle w:val="ListParagraph"/>
        <w:ind w:left="0"/>
        <w:rPr>
          <w:rFonts w:ascii="Arial" w:hAnsi="Arial" w:cs="Arial"/>
          <w:color w:val="FF0000"/>
        </w:rPr>
      </w:pPr>
    </w:p>
    <w:p w14:paraId="176A4371" w14:textId="77777777" w:rsidR="004C55CE" w:rsidRDefault="004C55CE" w:rsidP="006F63D2">
      <w:pPr>
        <w:pStyle w:val="ListParagraph"/>
        <w:ind w:left="0"/>
        <w:rPr>
          <w:rFonts w:ascii="Arial" w:hAnsi="Arial" w:cs="Arial"/>
          <w:color w:val="FF0000"/>
        </w:rPr>
      </w:pPr>
    </w:p>
    <w:p w14:paraId="7ED5FBA6" w14:textId="77777777" w:rsidR="004C55CE" w:rsidRDefault="004C55CE" w:rsidP="006F63D2">
      <w:pPr>
        <w:pStyle w:val="ListParagraph"/>
        <w:ind w:left="0"/>
        <w:rPr>
          <w:rFonts w:ascii="Arial" w:hAnsi="Arial" w:cs="Arial"/>
          <w:color w:val="FF0000"/>
        </w:rPr>
      </w:pPr>
    </w:p>
    <w:p w14:paraId="194C93C6" w14:textId="77777777" w:rsidR="004C55CE" w:rsidRDefault="004C55CE" w:rsidP="006F63D2">
      <w:pPr>
        <w:pStyle w:val="ListParagraph"/>
        <w:ind w:left="0"/>
        <w:rPr>
          <w:rFonts w:ascii="Arial" w:hAnsi="Arial" w:cs="Arial"/>
          <w:color w:val="FF0000"/>
        </w:rPr>
      </w:pPr>
    </w:p>
    <w:p w14:paraId="11C9729B" w14:textId="77777777" w:rsidR="004C55CE" w:rsidRDefault="004C55CE" w:rsidP="006F63D2">
      <w:pPr>
        <w:pStyle w:val="ListParagraph"/>
        <w:ind w:left="0"/>
        <w:rPr>
          <w:rFonts w:ascii="Arial" w:hAnsi="Arial" w:cs="Arial"/>
          <w:color w:val="FF0000"/>
        </w:rPr>
      </w:pPr>
    </w:p>
    <w:p w14:paraId="47731F20" w14:textId="77777777" w:rsidR="004C55CE" w:rsidRDefault="004C55CE" w:rsidP="006F63D2">
      <w:pPr>
        <w:pStyle w:val="ListParagraph"/>
        <w:ind w:left="0"/>
        <w:rPr>
          <w:rFonts w:ascii="Arial" w:hAnsi="Arial" w:cs="Arial"/>
          <w:color w:val="FF0000"/>
        </w:rPr>
      </w:pPr>
    </w:p>
    <w:p w14:paraId="785452F1" w14:textId="77777777" w:rsidR="004C55CE" w:rsidRDefault="004C55CE" w:rsidP="006F63D2">
      <w:pPr>
        <w:pStyle w:val="ListParagraph"/>
        <w:ind w:left="0"/>
        <w:rPr>
          <w:rFonts w:ascii="Arial" w:hAnsi="Arial" w:cs="Arial"/>
          <w:color w:val="FF0000"/>
        </w:rPr>
      </w:pPr>
    </w:p>
    <w:p w14:paraId="68D972E3" w14:textId="77777777" w:rsidR="004C55CE" w:rsidRDefault="004C55CE" w:rsidP="006F63D2">
      <w:pPr>
        <w:pStyle w:val="ListParagraph"/>
        <w:ind w:left="0"/>
        <w:rPr>
          <w:rFonts w:ascii="Arial" w:hAnsi="Arial" w:cs="Arial"/>
          <w:color w:val="FF0000"/>
        </w:rPr>
      </w:pPr>
    </w:p>
    <w:p w14:paraId="38404660" w14:textId="77777777" w:rsidR="004C55CE" w:rsidRDefault="004C55CE" w:rsidP="006F63D2">
      <w:pPr>
        <w:pStyle w:val="ListParagraph"/>
        <w:ind w:left="0"/>
        <w:rPr>
          <w:rFonts w:ascii="Arial" w:hAnsi="Arial" w:cs="Arial"/>
          <w:color w:val="FF0000"/>
        </w:rPr>
      </w:pPr>
    </w:p>
    <w:p w14:paraId="6732231C" w14:textId="77777777" w:rsidR="004C55CE" w:rsidRDefault="004C55CE" w:rsidP="006F63D2">
      <w:pPr>
        <w:pStyle w:val="ListParagraph"/>
        <w:ind w:left="0"/>
        <w:rPr>
          <w:rFonts w:ascii="Arial" w:hAnsi="Arial" w:cs="Arial"/>
          <w:color w:val="FF0000"/>
        </w:rPr>
      </w:pPr>
    </w:p>
    <w:p w14:paraId="3756D7C6" w14:textId="77777777" w:rsidR="004C55CE" w:rsidRDefault="004C55CE" w:rsidP="006F63D2">
      <w:pPr>
        <w:pStyle w:val="ListParagraph"/>
        <w:ind w:left="0"/>
        <w:rPr>
          <w:rFonts w:ascii="Arial" w:hAnsi="Arial" w:cs="Arial"/>
          <w:color w:val="FF0000"/>
        </w:rPr>
      </w:pPr>
    </w:p>
    <w:p w14:paraId="4E75B67A" w14:textId="77777777" w:rsidR="004C55CE" w:rsidRDefault="004C55CE" w:rsidP="006F63D2">
      <w:pPr>
        <w:pStyle w:val="ListParagraph"/>
        <w:ind w:left="0"/>
        <w:rPr>
          <w:rFonts w:ascii="Arial" w:hAnsi="Arial" w:cs="Arial"/>
          <w:color w:val="FF0000"/>
        </w:rPr>
      </w:pPr>
    </w:p>
    <w:p w14:paraId="027E72A6" w14:textId="77777777" w:rsidR="004C55CE" w:rsidRDefault="004C55CE" w:rsidP="006F63D2">
      <w:pPr>
        <w:pStyle w:val="ListParagraph"/>
        <w:ind w:left="0"/>
        <w:rPr>
          <w:rFonts w:ascii="Arial" w:hAnsi="Arial" w:cs="Arial"/>
          <w:color w:val="FF0000"/>
        </w:rPr>
      </w:pPr>
    </w:p>
    <w:p w14:paraId="2B4FCFDF" w14:textId="77777777" w:rsidR="004C55CE" w:rsidRDefault="004C55CE" w:rsidP="006F63D2">
      <w:pPr>
        <w:pStyle w:val="ListParagraph"/>
        <w:ind w:left="0"/>
        <w:rPr>
          <w:rFonts w:ascii="Arial" w:hAnsi="Arial" w:cs="Arial"/>
          <w:color w:val="FF0000"/>
        </w:rPr>
      </w:pPr>
    </w:p>
    <w:p w14:paraId="3B47050A" w14:textId="77777777" w:rsidR="004C55CE" w:rsidRDefault="004C55CE" w:rsidP="006F63D2">
      <w:pPr>
        <w:pStyle w:val="ListParagraph"/>
        <w:ind w:left="0"/>
        <w:rPr>
          <w:rFonts w:ascii="Arial" w:hAnsi="Arial" w:cs="Arial"/>
          <w:color w:val="FF0000"/>
        </w:rPr>
      </w:pPr>
    </w:p>
    <w:p w14:paraId="2AB6AAAD" w14:textId="77777777" w:rsidR="004C55CE" w:rsidRDefault="004C55CE" w:rsidP="006F63D2">
      <w:pPr>
        <w:pStyle w:val="ListParagraph"/>
        <w:ind w:left="0"/>
        <w:rPr>
          <w:rFonts w:ascii="Arial" w:hAnsi="Arial" w:cs="Arial"/>
          <w:color w:val="FF0000"/>
        </w:rPr>
      </w:pPr>
    </w:p>
    <w:p w14:paraId="22E85700" w14:textId="77777777" w:rsidR="004C55CE" w:rsidRDefault="004C55CE" w:rsidP="006F63D2">
      <w:pPr>
        <w:pStyle w:val="ListParagraph"/>
        <w:ind w:left="0"/>
        <w:rPr>
          <w:rFonts w:ascii="Arial" w:hAnsi="Arial" w:cs="Arial"/>
          <w:color w:val="FF0000"/>
        </w:rPr>
      </w:pPr>
    </w:p>
    <w:p w14:paraId="50B59DAF" w14:textId="77777777" w:rsidR="004C55CE" w:rsidRDefault="004C55CE" w:rsidP="006F63D2">
      <w:pPr>
        <w:pStyle w:val="ListParagraph"/>
        <w:ind w:left="0"/>
        <w:rPr>
          <w:rFonts w:ascii="Arial" w:hAnsi="Arial" w:cs="Arial"/>
          <w:color w:val="FF0000"/>
        </w:rPr>
      </w:pPr>
    </w:p>
    <w:p w14:paraId="767A66F0" w14:textId="77777777" w:rsidR="004C55CE" w:rsidRDefault="004C55CE" w:rsidP="006F63D2">
      <w:pPr>
        <w:pStyle w:val="ListParagraph"/>
        <w:ind w:left="0"/>
        <w:rPr>
          <w:rFonts w:ascii="Arial" w:hAnsi="Arial" w:cs="Arial"/>
          <w:color w:val="FF0000"/>
        </w:rPr>
      </w:pPr>
    </w:p>
    <w:p w14:paraId="0B7BB660" w14:textId="77777777" w:rsidR="004C55CE" w:rsidRDefault="004C55CE" w:rsidP="006F63D2">
      <w:pPr>
        <w:pStyle w:val="ListParagraph"/>
        <w:ind w:left="0"/>
        <w:rPr>
          <w:rFonts w:ascii="Arial" w:hAnsi="Arial" w:cs="Arial"/>
          <w:color w:val="FF0000"/>
        </w:rPr>
      </w:pPr>
    </w:p>
    <w:p w14:paraId="2B6CA7A2" w14:textId="77777777" w:rsidR="004C55CE" w:rsidRDefault="004C55CE" w:rsidP="006F63D2">
      <w:pPr>
        <w:pStyle w:val="ListParagraph"/>
        <w:ind w:left="0"/>
        <w:rPr>
          <w:rFonts w:ascii="Arial" w:hAnsi="Arial" w:cs="Arial"/>
          <w:color w:val="FF0000"/>
        </w:rPr>
      </w:pPr>
    </w:p>
    <w:p w14:paraId="24724502" w14:textId="77777777" w:rsidR="004C55CE" w:rsidRDefault="004C55CE" w:rsidP="006F63D2">
      <w:pPr>
        <w:pStyle w:val="ListParagraph"/>
        <w:ind w:left="0"/>
        <w:rPr>
          <w:rFonts w:ascii="Arial" w:hAnsi="Arial" w:cs="Arial"/>
          <w:color w:val="FF0000"/>
        </w:rPr>
      </w:pPr>
    </w:p>
    <w:p w14:paraId="6FEAFF2F" w14:textId="77777777" w:rsidR="004C55CE" w:rsidRDefault="004C55CE" w:rsidP="006F63D2">
      <w:pPr>
        <w:pStyle w:val="ListParagraph"/>
        <w:ind w:left="0"/>
        <w:rPr>
          <w:rFonts w:ascii="Arial" w:hAnsi="Arial" w:cs="Arial"/>
          <w:color w:val="FF0000"/>
        </w:rPr>
      </w:pPr>
    </w:p>
    <w:p w14:paraId="157C611F" w14:textId="77777777" w:rsidR="004C55CE" w:rsidRDefault="004C55CE" w:rsidP="006F63D2">
      <w:pPr>
        <w:pStyle w:val="ListParagraph"/>
        <w:ind w:left="0"/>
        <w:rPr>
          <w:rFonts w:ascii="Arial" w:hAnsi="Arial" w:cs="Arial"/>
          <w:color w:val="FF0000"/>
        </w:rPr>
      </w:pPr>
    </w:p>
    <w:p w14:paraId="06649B7D" w14:textId="77777777" w:rsidR="004C55CE" w:rsidRDefault="004C55CE" w:rsidP="006F63D2">
      <w:pPr>
        <w:pStyle w:val="ListParagraph"/>
        <w:ind w:left="0"/>
        <w:rPr>
          <w:rFonts w:ascii="Arial" w:hAnsi="Arial" w:cs="Arial"/>
          <w:color w:val="FF0000"/>
        </w:rPr>
      </w:pPr>
    </w:p>
    <w:p w14:paraId="732FD54F" w14:textId="77777777" w:rsidR="004C55CE" w:rsidRDefault="004C55CE" w:rsidP="006F63D2">
      <w:pPr>
        <w:pStyle w:val="ListParagraph"/>
        <w:ind w:left="0"/>
        <w:rPr>
          <w:rFonts w:ascii="Arial" w:hAnsi="Arial" w:cs="Arial"/>
          <w:color w:val="FF0000"/>
        </w:rPr>
      </w:pPr>
    </w:p>
    <w:p w14:paraId="546EAE40" w14:textId="1788763F" w:rsidR="006F63D2" w:rsidRPr="002C5E09" w:rsidRDefault="006F63D2" w:rsidP="006F63D2">
      <w:pPr>
        <w:pStyle w:val="ListParagraph"/>
        <w:ind w:left="0"/>
        <w:rPr>
          <w:rFonts w:ascii="Arial" w:hAnsi="Arial" w:cs="Arial"/>
          <w:b/>
          <w:color w:val="000000" w:themeColor="text1"/>
          <w:sz w:val="24"/>
        </w:rPr>
      </w:pPr>
      <w:r w:rsidRPr="002C5E09">
        <w:rPr>
          <w:rFonts w:ascii="Arial" w:hAnsi="Arial" w:cs="Arial"/>
          <w:b/>
          <w:color w:val="000000" w:themeColor="text1"/>
          <w:sz w:val="24"/>
        </w:rPr>
        <w:lastRenderedPageBreak/>
        <w:t>Criterion GP5.3 – Doctor’s bag</w:t>
      </w:r>
    </w:p>
    <w:p w14:paraId="6EC85C43" w14:textId="77777777" w:rsidR="006F63D2" w:rsidRPr="006A3DE4" w:rsidRDefault="006F63D2" w:rsidP="006F63D2">
      <w:pPr>
        <w:pStyle w:val="ListParagraph"/>
        <w:ind w:left="0"/>
        <w:rPr>
          <w:rFonts w:ascii="Arial" w:hAnsi="Arial" w:cs="Arial"/>
          <w:color w:val="FF0000"/>
        </w:rPr>
      </w:pPr>
    </w:p>
    <w:p w14:paraId="703A29AF" w14:textId="1688CF3C"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Indicator</w:t>
      </w:r>
    </w:p>
    <w:p w14:paraId="6C3FD3E0" w14:textId="77777777" w:rsidR="002C5E09" w:rsidRPr="006A3DE4" w:rsidRDefault="002C5E09" w:rsidP="006F63D2">
      <w:pPr>
        <w:pStyle w:val="ListParagraph"/>
        <w:ind w:left="0"/>
        <w:rPr>
          <w:rFonts w:ascii="Arial" w:hAnsi="Arial" w:cs="Arial"/>
          <w:color w:val="FF0000"/>
        </w:rPr>
      </w:pPr>
    </w:p>
    <w:p w14:paraId="2AD2A68D" w14:textId="77777777"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GP5.3</w:t>
      </w:r>
      <w:r w:rsidRPr="006A3DE4">
        <w:rPr>
          <w:rFonts w:ascii="Arial" w:hAnsi="Arial" w:cs="Arial"/>
          <w:color w:val="000000" w:themeColor="text1"/>
          <w:sz w:val="20"/>
          <w:szCs w:val="20"/>
        </w:rPr>
        <w:t>►</w:t>
      </w:r>
      <w:r w:rsidRPr="006A3DE4">
        <w:rPr>
          <w:rFonts w:ascii="Arial" w:hAnsi="Arial" w:cs="Arial"/>
          <w:color w:val="000000" w:themeColor="text1"/>
        </w:rPr>
        <w:t>A Each of our GPs has access to a fully equipped doctor’s bag for routine visits and emergency care, containing:</w:t>
      </w:r>
    </w:p>
    <w:p w14:paraId="48890AD4" w14:textId="77777777" w:rsidR="006F63D2" w:rsidRPr="006A3DE4" w:rsidRDefault="006F63D2" w:rsidP="006F63D2">
      <w:pPr>
        <w:pStyle w:val="ListParagraph"/>
        <w:ind w:left="0"/>
        <w:rPr>
          <w:rFonts w:ascii="Arial" w:hAnsi="Arial" w:cs="Arial"/>
          <w:color w:val="000000" w:themeColor="text1"/>
        </w:rPr>
      </w:pPr>
    </w:p>
    <w:p w14:paraId="7AFD3AA0" w14:textId="2757F51A" w:rsidR="006F63D2" w:rsidRPr="006A3DE4" w:rsidRDefault="002D3540" w:rsidP="002E21F1">
      <w:pPr>
        <w:pStyle w:val="ListParagraph"/>
        <w:numPr>
          <w:ilvl w:val="0"/>
          <w:numId w:val="331"/>
        </w:numPr>
        <w:rPr>
          <w:rFonts w:ascii="Arial" w:hAnsi="Arial" w:cs="Arial"/>
          <w:color w:val="000000" w:themeColor="text1"/>
        </w:rPr>
      </w:pPr>
      <w:r>
        <w:rPr>
          <w:rFonts w:ascii="Arial" w:hAnsi="Arial" w:cs="Arial"/>
          <w:color w:val="000000" w:themeColor="text1"/>
        </w:rPr>
        <w:t>a</w:t>
      </w:r>
      <w:r w:rsidR="006F63D2" w:rsidRPr="006A3DE4">
        <w:rPr>
          <w:rFonts w:ascii="Arial" w:hAnsi="Arial" w:cs="Arial"/>
          <w:color w:val="000000" w:themeColor="text1"/>
        </w:rPr>
        <w:t>uriscope</w:t>
      </w:r>
    </w:p>
    <w:p w14:paraId="09494114"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disposable gloves</w:t>
      </w:r>
    </w:p>
    <w:p w14:paraId="6982A993"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equipment for maintaining an airway in adults and children</w:t>
      </w:r>
    </w:p>
    <w:p w14:paraId="39666AB7"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in-date medicines for medical emergencies</w:t>
      </w:r>
    </w:p>
    <w:p w14:paraId="2FA1BBB1"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practice stationery (including prescription pads and letterhead)</w:t>
      </w:r>
    </w:p>
    <w:p w14:paraId="3B009543"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sharps container</w:t>
      </w:r>
    </w:p>
    <w:p w14:paraId="10ADF704"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sphygmomanometer</w:t>
      </w:r>
    </w:p>
    <w:p w14:paraId="6C384E64"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stethoscope</w:t>
      </w:r>
    </w:p>
    <w:p w14:paraId="13984A58"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syringes and needles in a range of sizes</w:t>
      </w:r>
    </w:p>
    <w:p w14:paraId="13063BE5"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thermometer</w:t>
      </w:r>
    </w:p>
    <w:p w14:paraId="3F4CB19D" w14:textId="77777777"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tongue depressors</w:t>
      </w:r>
    </w:p>
    <w:p w14:paraId="2E8ECF4C" w14:textId="7C46B00B" w:rsidR="006F63D2" w:rsidRPr="006A3DE4" w:rsidRDefault="006F63D2" w:rsidP="002E21F1">
      <w:pPr>
        <w:pStyle w:val="ListParagraph"/>
        <w:numPr>
          <w:ilvl w:val="0"/>
          <w:numId w:val="331"/>
        </w:numPr>
        <w:rPr>
          <w:rFonts w:ascii="Arial" w:hAnsi="Arial" w:cs="Arial"/>
          <w:color w:val="000000" w:themeColor="text1"/>
        </w:rPr>
      </w:pPr>
      <w:r w:rsidRPr="006A3DE4">
        <w:rPr>
          <w:rFonts w:ascii="Arial" w:hAnsi="Arial" w:cs="Arial"/>
          <w:color w:val="000000" w:themeColor="text1"/>
        </w:rPr>
        <w:t>torch.</w:t>
      </w:r>
    </w:p>
    <w:p w14:paraId="5AC36F11" w14:textId="77777777" w:rsidR="006F63D2" w:rsidRPr="006A3DE4" w:rsidRDefault="006F63D2" w:rsidP="006F63D2">
      <w:pPr>
        <w:pStyle w:val="ListParagraph"/>
        <w:ind w:left="0"/>
        <w:rPr>
          <w:rFonts w:ascii="Arial" w:hAnsi="Arial" w:cs="Arial"/>
          <w:color w:val="FF0000"/>
        </w:rPr>
      </w:pPr>
    </w:p>
    <w:p w14:paraId="7D6264D5" w14:textId="03CE73CC"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Why this is important</w:t>
      </w:r>
    </w:p>
    <w:p w14:paraId="6EAA8E21" w14:textId="77777777" w:rsidR="006F63D2" w:rsidRPr="006A3DE4" w:rsidRDefault="006F63D2" w:rsidP="006F63D2">
      <w:pPr>
        <w:pStyle w:val="ListParagraph"/>
        <w:ind w:left="0"/>
        <w:rPr>
          <w:rFonts w:ascii="Arial" w:hAnsi="Arial" w:cs="Arial"/>
          <w:color w:val="000000" w:themeColor="text1"/>
        </w:rPr>
      </w:pPr>
    </w:p>
    <w:p w14:paraId="053CAD3B" w14:textId="6CCE7815"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GPs must be prepared to make home and other visits, and must be available at short notice to help in emergencies that take place within the direct vicinity of the practice while they are at work. A fully equipped doctor’s bag gives GPs immediate access to core equipment, medications and stationery so they can provide the necessary care in these situations.</w:t>
      </w:r>
    </w:p>
    <w:p w14:paraId="54FE9952" w14:textId="77777777" w:rsidR="006F63D2" w:rsidRPr="006A3DE4" w:rsidRDefault="006F63D2" w:rsidP="006F63D2">
      <w:pPr>
        <w:pStyle w:val="ListParagraph"/>
        <w:ind w:left="0"/>
        <w:rPr>
          <w:rFonts w:ascii="Arial" w:hAnsi="Arial" w:cs="Arial"/>
          <w:color w:val="000000" w:themeColor="text1"/>
        </w:rPr>
      </w:pPr>
    </w:p>
    <w:p w14:paraId="0B243663" w14:textId="10BD7B08"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Meeting this Criterion</w:t>
      </w:r>
    </w:p>
    <w:p w14:paraId="25AA48F4" w14:textId="77777777" w:rsidR="006F63D2" w:rsidRPr="006A3DE4" w:rsidRDefault="006F63D2" w:rsidP="006F63D2">
      <w:pPr>
        <w:pStyle w:val="ListParagraph"/>
        <w:ind w:left="0"/>
        <w:rPr>
          <w:rFonts w:ascii="Arial" w:hAnsi="Arial" w:cs="Arial"/>
          <w:color w:val="000000" w:themeColor="text1"/>
        </w:rPr>
      </w:pPr>
    </w:p>
    <w:p w14:paraId="3F404B78" w14:textId="21D9852F" w:rsidR="006F63D2" w:rsidRPr="006A3DE4" w:rsidRDefault="006F63D2" w:rsidP="006F63D2">
      <w:pPr>
        <w:pStyle w:val="ListParagraph"/>
        <w:ind w:left="0"/>
        <w:rPr>
          <w:rFonts w:ascii="Arial" w:hAnsi="Arial" w:cs="Arial"/>
          <w:i/>
          <w:color w:val="000000" w:themeColor="text1"/>
        </w:rPr>
      </w:pPr>
      <w:r w:rsidRPr="006A3DE4">
        <w:rPr>
          <w:rFonts w:ascii="Arial" w:hAnsi="Arial" w:cs="Arial"/>
          <w:i/>
          <w:color w:val="000000" w:themeColor="text1"/>
        </w:rPr>
        <w:t>Equipping a doctor’s bag</w:t>
      </w:r>
    </w:p>
    <w:p w14:paraId="52E4E848" w14:textId="77777777" w:rsidR="006F63D2" w:rsidRPr="006A3DE4" w:rsidRDefault="006F63D2" w:rsidP="006F63D2">
      <w:pPr>
        <w:pStyle w:val="ListParagraph"/>
        <w:ind w:left="0"/>
        <w:rPr>
          <w:rFonts w:ascii="Arial" w:hAnsi="Arial" w:cs="Arial"/>
          <w:i/>
          <w:color w:val="000000" w:themeColor="text1"/>
        </w:rPr>
      </w:pPr>
    </w:p>
    <w:p w14:paraId="19F6EE7B" w14:textId="77777777"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 xml:space="preserve">All GPs in your practice must have ready access to a doctor’s bag that they can take to a home or other visit, or use in an emergency. </w:t>
      </w:r>
    </w:p>
    <w:p w14:paraId="5C306567" w14:textId="77777777" w:rsidR="006F63D2" w:rsidRPr="006A3DE4" w:rsidRDefault="006F63D2" w:rsidP="006F63D2">
      <w:pPr>
        <w:pStyle w:val="ListParagraph"/>
        <w:ind w:left="0"/>
        <w:rPr>
          <w:rFonts w:ascii="Arial" w:hAnsi="Arial" w:cs="Arial"/>
          <w:color w:val="000000" w:themeColor="text1"/>
        </w:rPr>
      </w:pPr>
    </w:p>
    <w:p w14:paraId="455AB5BE" w14:textId="3127AA72"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If you are a small practice, you may only require one bag that is shared by your GPs. If you are a medium or large practice, you may require multiple bags so multiple GPs can simultaneously use a bag when required.</w:t>
      </w:r>
    </w:p>
    <w:p w14:paraId="18FA7F29" w14:textId="77777777" w:rsidR="006F63D2" w:rsidRPr="006A3DE4" w:rsidRDefault="006F63D2" w:rsidP="006F63D2">
      <w:pPr>
        <w:pStyle w:val="ListParagraph"/>
        <w:ind w:left="0"/>
        <w:rPr>
          <w:rFonts w:ascii="Arial" w:hAnsi="Arial" w:cs="Arial"/>
          <w:color w:val="000000" w:themeColor="text1"/>
        </w:rPr>
      </w:pPr>
    </w:p>
    <w:p w14:paraId="60F0670F" w14:textId="5985939E" w:rsidR="006F63D2" w:rsidRPr="006A3DE4" w:rsidRDefault="006F63D2" w:rsidP="006F63D2">
      <w:pPr>
        <w:pStyle w:val="ListParagraph"/>
        <w:ind w:left="0"/>
        <w:rPr>
          <w:rFonts w:ascii="Arial" w:hAnsi="Arial" w:cs="Arial"/>
          <w:i/>
          <w:color w:val="000000" w:themeColor="text1"/>
        </w:rPr>
      </w:pPr>
      <w:r w:rsidRPr="006A3DE4">
        <w:rPr>
          <w:rFonts w:ascii="Arial" w:hAnsi="Arial" w:cs="Arial"/>
          <w:i/>
          <w:color w:val="000000" w:themeColor="text1"/>
        </w:rPr>
        <w:t>Storing a doctor’s bag</w:t>
      </w:r>
    </w:p>
    <w:p w14:paraId="270A8463" w14:textId="77777777" w:rsidR="006F63D2" w:rsidRPr="006A3DE4" w:rsidRDefault="006F63D2" w:rsidP="006F63D2">
      <w:pPr>
        <w:pStyle w:val="ListParagraph"/>
        <w:ind w:left="0"/>
        <w:rPr>
          <w:rFonts w:ascii="Arial" w:hAnsi="Arial" w:cs="Arial"/>
          <w:i/>
          <w:color w:val="000000" w:themeColor="text1"/>
        </w:rPr>
      </w:pPr>
    </w:p>
    <w:p w14:paraId="009E7B94" w14:textId="58EC943A"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You must store the bag securely and in accordance with state and territory laws.</w:t>
      </w:r>
    </w:p>
    <w:p w14:paraId="0AD55E34" w14:textId="77777777" w:rsidR="006F63D2" w:rsidRPr="006A3DE4" w:rsidRDefault="006F63D2" w:rsidP="006F63D2">
      <w:pPr>
        <w:pStyle w:val="ListParagraph"/>
        <w:ind w:left="0"/>
        <w:rPr>
          <w:rFonts w:ascii="Arial" w:hAnsi="Arial" w:cs="Arial"/>
          <w:color w:val="000000" w:themeColor="text1"/>
        </w:rPr>
      </w:pPr>
    </w:p>
    <w:p w14:paraId="04152726" w14:textId="6C086030" w:rsidR="006F63D2" w:rsidRPr="006A3DE4" w:rsidRDefault="006F63D2" w:rsidP="006F63D2">
      <w:pPr>
        <w:pStyle w:val="ListParagraph"/>
        <w:ind w:left="0"/>
        <w:rPr>
          <w:rFonts w:ascii="Arial" w:hAnsi="Arial" w:cs="Arial"/>
          <w:i/>
          <w:color w:val="000000" w:themeColor="text1"/>
        </w:rPr>
      </w:pPr>
      <w:r w:rsidRPr="006A3DE4">
        <w:rPr>
          <w:rFonts w:ascii="Arial" w:hAnsi="Arial" w:cs="Arial"/>
          <w:i/>
          <w:color w:val="000000" w:themeColor="text1"/>
        </w:rPr>
        <w:t>Deciding what to include in a doctor’s bag</w:t>
      </w:r>
    </w:p>
    <w:p w14:paraId="158A0C59" w14:textId="77777777" w:rsidR="006F63D2" w:rsidRPr="006A3DE4" w:rsidRDefault="006F63D2" w:rsidP="006F63D2">
      <w:pPr>
        <w:pStyle w:val="ListParagraph"/>
        <w:ind w:left="0"/>
        <w:rPr>
          <w:rFonts w:ascii="Arial" w:hAnsi="Arial" w:cs="Arial"/>
          <w:i/>
          <w:color w:val="000000" w:themeColor="text1"/>
        </w:rPr>
      </w:pPr>
    </w:p>
    <w:p w14:paraId="3EADE602" w14:textId="77777777" w:rsidR="006F63D2" w:rsidRPr="006A3DE4" w:rsidRDefault="006F63D2" w:rsidP="006F63D2">
      <w:pPr>
        <w:pStyle w:val="ListParagraph"/>
        <w:ind w:left="0"/>
        <w:rPr>
          <w:rFonts w:ascii="Arial" w:hAnsi="Arial" w:cs="Arial"/>
          <w:color w:val="000000" w:themeColor="text1"/>
        </w:rPr>
      </w:pPr>
      <w:r w:rsidRPr="006A3DE4">
        <w:rPr>
          <w:rFonts w:ascii="Arial" w:hAnsi="Arial" w:cs="Arial"/>
          <w:color w:val="000000" w:themeColor="text1"/>
        </w:rPr>
        <w:t>Determine which medications you need to include in a doctor’s bag based on the:</w:t>
      </w:r>
    </w:p>
    <w:p w14:paraId="189F41A7" w14:textId="77777777" w:rsidR="006F63D2" w:rsidRPr="006A3DE4" w:rsidRDefault="006F63D2" w:rsidP="006F63D2">
      <w:pPr>
        <w:pStyle w:val="ListParagraph"/>
        <w:ind w:left="0"/>
        <w:rPr>
          <w:rFonts w:ascii="Arial" w:hAnsi="Arial" w:cs="Arial"/>
          <w:color w:val="000000" w:themeColor="text1"/>
        </w:rPr>
      </w:pPr>
    </w:p>
    <w:p w14:paraId="29E5EA42" w14:textId="77777777" w:rsidR="006F63D2" w:rsidRPr="006A3DE4" w:rsidRDefault="006F63D2" w:rsidP="002E21F1">
      <w:pPr>
        <w:pStyle w:val="ListParagraph"/>
        <w:numPr>
          <w:ilvl w:val="0"/>
          <w:numId w:val="332"/>
        </w:numPr>
        <w:rPr>
          <w:rFonts w:ascii="Arial" w:hAnsi="Arial" w:cs="Arial"/>
          <w:color w:val="000000" w:themeColor="text1"/>
        </w:rPr>
      </w:pPr>
      <w:r w:rsidRPr="006A3DE4">
        <w:rPr>
          <w:rFonts w:ascii="Arial" w:hAnsi="Arial" w:cs="Arial"/>
          <w:color w:val="000000" w:themeColor="text1"/>
        </w:rPr>
        <w:t>location of the practice</w:t>
      </w:r>
    </w:p>
    <w:p w14:paraId="6B1AD3A6" w14:textId="74589F98" w:rsidR="006F63D2" w:rsidRPr="006A3DE4" w:rsidRDefault="006F63D2" w:rsidP="002E21F1">
      <w:pPr>
        <w:pStyle w:val="ListParagraph"/>
        <w:numPr>
          <w:ilvl w:val="0"/>
          <w:numId w:val="332"/>
        </w:numPr>
        <w:rPr>
          <w:rFonts w:ascii="Arial" w:hAnsi="Arial" w:cs="Arial"/>
          <w:color w:val="000000" w:themeColor="text1"/>
        </w:rPr>
      </w:pPr>
      <w:r w:rsidRPr="006A3DE4">
        <w:rPr>
          <w:rFonts w:ascii="Arial" w:hAnsi="Arial" w:cs="Arial"/>
          <w:color w:val="000000" w:themeColor="text1"/>
        </w:rPr>
        <w:lastRenderedPageBreak/>
        <w:t>local community’s health needs</w:t>
      </w:r>
    </w:p>
    <w:p w14:paraId="2DC7FF34" w14:textId="77777777" w:rsidR="006F63D2" w:rsidRPr="006A3DE4" w:rsidRDefault="006F63D2" w:rsidP="002E21F1">
      <w:pPr>
        <w:pStyle w:val="ListParagraph"/>
        <w:numPr>
          <w:ilvl w:val="0"/>
          <w:numId w:val="332"/>
        </w:numPr>
        <w:rPr>
          <w:rFonts w:ascii="Arial" w:hAnsi="Arial" w:cs="Arial"/>
          <w:color w:val="000000" w:themeColor="text1"/>
        </w:rPr>
      </w:pPr>
      <w:r w:rsidRPr="006A3DE4">
        <w:rPr>
          <w:rFonts w:ascii="Arial" w:hAnsi="Arial" w:cs="Arial"/>
          <w:color w:val="000000" w:themeColor="text1"/>
        </w:rPr>
        <w:t>types of clinical conditions likely to be encountered</w:t>
      </w:r>
    </w:p>
    <w:p w14:paraId="61DDF928" w14:textId="6C96469A" w:rsidR="006F63D2" w:rsidRPr="006A3DE4" w:rsidRDefault="006F63D2" w:rsidP="002E21F1">
      <w:pPr>
        <w:pStyle w:val="ListParagraph"/>
        <w:numPr>
          <w:ilvl w:val="0"/>
          <w:numId w:val="332"/>
        </w:numPr>
        <w:rPr>
          <w:rFonts w:ascii="Arial" w:hAnsi="Arial" w:cs="Arial"/>
          <w:color w:val="000000" w:themeColor="text1"/>
        </w:rPr>
      </w:pPr>
      <w:r w:rsidRPr="006A3DE4">
        <w:rPr>
          <w:rFonts w:ascii="Arial" w:hAnsi="Arial" w:cs="Arial"/>
          <w:color w:val="000000" w:themeColor="text1"/>
        </w:rPr>
        <w:t>shelf life and climatic vulnerability of each medicine.</w:t>
      </w:r>
    </w:p>
    <w:p w14:paraId="7BC7AB2A" w14:textId="77777777" w:rsidR="006F63D2" w:rsidRPr="006A3DE4" w:rsidRDefault="006F63D2" w:rsidP="006F63D2">
      <w:pPr>
        <w:rPr>
          <w:rFonts w:ascii="Arial" w:hAnsi="Arial" w:cs="Arial"/>
          <w:color w:val="000000" w:themeColor="text1"/>
        </w:rPr>
      </w:pPr>
      <w:r w:rsidRPr="006A3DE4">
        <w:rPr>
          <w:rFonts w:ascii="Arial" w:hAnsi="Arial" w:cs="Arial"/>
          <w:color w:val="000000" w:themeColor="text1"/>
        </w:rPr>
        <w:t xml:space="preserve">To ensure patients’ safe use of medicines, you must store these products appropriately and securely, and not use or distribute them after their expiry dates. </w:t>
      </w:r>
    </w:p>
    <w:p w14:paraId="3C0A8E99" w14:textId="77777777" w:rsidR="006F63D2" w:rsidRPr="006A3DE4" w:rsidRDefault="006F63D2" w:rsidP="006F63D2">
      <w:pPr>
        <w:rPr>
          <w:rFonts w:ascii="Arial" w:hAnsi="Arial" w:cs="Arial"/>
          <w:color w:val="000000" w:themeColor="text1"/>
        </w:rPr>
      </w:pPr>
      <w:r w:rsidRPr="006A3DE4">
        <w:rPr>
          <w:rFonts w:ascii="Arial" w:hAnsi="Arial" w:cs="Arial"/>
          <w:color w:val="000000" w:themeColor="text1"/>
        </w:rPr>
        <w:t xml:space="preserve">Requirements relating to the acquisition, use, storage, and disposal of Schedule 4 and Schedule 8 medicines are contained in legislation, with which you must comply. </w:t>
      </w:r>
    </w:p>
    <w:p w14:paraId="03912D57" w14:textId="77777777" w:rsidR="006F63D2" w:rsidRPr="006A3DE4" w:rsidRDefault="006F63D2" w:rsidP="006F63D2">
      <w:pPr>
        <w:rPr>
          <w:rFonts w:ascii="Arial" w:hAnsi="Arial" w:cs="Arial"/>
          <w:color w:val="000000" w:themeColor="text1"/>
        </w:rPr>
      </w:pPr>
      <w:r w:rsidRPr="006A3DE4">
        <w:rPr>
          <w:rFonts w:ascii="Arial" w:hAnsi="Arial" w:cs="Arial"/>
          <w:color w:val="000000" w:themeColor="text1"/>
        </w:rPr>
        <w:t>Suggested emergency medicines include:</w:t>
      </w:r>
    </w:p>
    <w:p w14:paraId="1468BE40" w14:textId="734BBAA5" w:rsidR="006F63D2" w:rsidRPr="006A3DE4" w:rsidRDefault="00324B89" w:rsidP="002E21F1">
      <w:pPr>
        <w:pStyle w:val="ListParagraph"/>
        <w:numPr>
          <w:ilvl w:val="0"/>
          <w:numId w:val="333"/>
        </w:numPr>
        <w:rPr>
          <w:rFonts w:ascii="Arial" w:hAnsi="Arial" w:cs="Arial"/>
          <w:color w:val="000000" w:themeColor="text1"/>
        </w:rPr>
      </w:pPr>
      <w:r>
        <w:rPr>
          <w:rFonts w:ascii="Arial" w:hAnsi="Arial" w:cs="Arial"/>
          <w:color w:val="000000" w:themeColor="text1"/>
        </w:rPr>
        <w:t>a</w:t>
      </w:r>
      <w:r w:rsidR="006F63D2" w:rsidRPr="006A3DE4">
        <w:rPr>
          <w:rFonts w:ascii="Arial" w:hAnsi="Arial" w:cs="Arial"/>
          <w:color w:val="000000" w:themeColor="text1"/>
        </w:rPr>
        <w:t>drenaline</w:t>
      </w:r>
    </w:p>
    <w:p w14:paraId="178C8181"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atropine sulphate</w:t>
      </w:r>
    </w:p>
    <w:p w14:paraId="17677EBB"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benztropine mesylate</w:t>
      </w:r>
    </w:p>
    <w:p w14:paraId="41530836"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benzylpenicillin</w:t>
      </w:r>
    </w:p>
    <w:p w14:paraId="543D136A"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cephalosporin antibiotic</w:t>
      </w:r>
    </w:p>
    <w:p w14:paraId="21A97886"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chlorpromazine/haloperidol</w:t>
      </w:r>
    </w:p>
    <w:p w14:paraId="578EC261"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clonazepam</w:t>
      </w:r>
    </w:p>
    <w:p w14:paraId="65BCE21C"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dexamethasone sodium phosphate/hydrocortisone sodium succinate</w:t>
      </w:r>
    </w:p>
    <w:p w14:paraId="61CC8856"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diazepam</w:t>
      </w:r>
    </w:p>
    <w:p w14:paraId="6C7C3D3E"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frusemide</w:t>
      </w:r>
    </w:p>
    <w:p w14:paraId="32CC9C48"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glucose 50% and/or glucagon</w:t>
      </w:r>
    </w:p>
    <w:p w14:paraId="2C28576B"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glyceryl trinitrate spray/tablets</w:t>
      </w:r>
    </w:p>
    <w:p w14:paraId="234A0B38"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hyoscine butylbromide</w:t>
      </w:r>
    </w:p>
    <w:p w14:paraId="510A4721"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lignocaine</w:t>
      </w:r>
    </w:p>
    <w:p w14:paraId="74173323"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methoxyflurane</w:t>
      </w:r>
    </w:p>
    <w:p w14:paraId="7CA906D8"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metoclopramide hydrochloride/prochlorperazine</w:t>
      </w:r>
    </w:p>
    <w:p w14:paraId="774D4650"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midazolam</w:t>
      </w:r>
    </w:p>
    <w:p w14:paraId="6C457EBA"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morphine sulphate/appropriate analgesic agent</w:t>
      </w:r>
    </w:p>
    <w:p w14:paraId="3F7864D2"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naloxone hydrochloride</w:t>
      </w:r>
    </w:p>
    <w:p w14:paraId="739B476E"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oxytocin</w:t>
      </w:r>
    </w:p>
    <w:p w14:paraId="36E89865"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phytomenadione</w:t>
      </w:r>
    </w:p>
    <w:p w14:paraId="3EED508F"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promethazine hydrochloride</w:t>
      </w:r>
    </w:p>
    <w:p w14:paraId="04A5EC00" w14:textId="77777777"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salbutamol aerosol</w:t>
      </w:r>
    </w:p>
    <w:p w14:paraId="5C14B7BC" w14:textId="24773288" w:rsidR="006F63D2" w:rsidRPr="006A3DE4" w:rsidRDefault="006F63D2" w:rsidP="002E21F1">
      <w:pPr>
        <w:pStyle w:val="ListParagraph"/>
        <w:numPr>
          <w:ilvl w:val="0"/>
          <w:numId w:val="333"/>
        </w:numPr>
        <w:rPr>
          <w:rFonts w:ascii="Arial" w:hAnsi="Arial" w:cs="Arial"/>
          <w:color w:val="000000" w:themeColor="text1"/>
        </w:rPr>
      </w:pPr>
      <w:r w:rsidRPr="006A3DE4">
        <w:rPr>
          <w:rFonts w:ascii="Arial" w:hAnsi="Arial" w:cs="Arial"/>
          <w:color w:val="000000" w:themeColor="text1"/>
        </w:rPr>
        <w:t>tramadol.</w:t>
      </w:r>
    </w:p>
    <w:p w14:paraId="0BDA4B8C" w14:textId="64EB1BDC" w:rsidR="006F63D2" w:rsidRPr="006A3DE4" w:rsidRDefault="006F63D2" w:rsidP="006F63D2">
      <w:pPr>
        <w:rPr>
          <w:rFonts w:ascii="Arial" w:hAnsi="Arial" w:cs="Arial"/>
          <w:i/>
        </w:rPr>
      </w:pPr>
      <w:r w:rsidRPr="006A3DE4">
        <w:rPr>
          <w:rFonts w:ascii="Arial" w:hAnsi="Arial" w:cs="Arial"/>
          <w:i/>
        </w:rPr>
        <w:t>Pharmaceutical Benefits Scheme emergency drugs for a doctor’s bag</w:t>
      </w:r>
    </w:p>
    <w:p w14:paraId="39B07B77" w14:textId="77777777" w:rsidR="006F63D2" w:rsidRPr="006A3DE4" w:rsidRDefault="006F63D2" w:rsidP="006F63D2">
      <w:pPr>
        <w:rPr>
          <w:rFonts w:ascii="Arial" w:hAnsi="Arial" w:cs="Arial"/>
        </w:rPr>
      </w:pPr>
      <w:r w:rsidRPr="006A3DE4">
        <w:rPr>
          <w:rFonts w:ascii="Arial" w:hAnsi="Arial" w:cs="Arial"/>
        </w:rPr>
        <w:t xml:space="preserve">Certain medications are provided to prescribers without charge through the Pharmaceutical Benefits Scheme (PBS). This means they can be supplied free to patients in emergencies. </w:t>
      </w:r>
    </w:p>
    <w:p w14:paraId="199E31D9" w14:textId="3735DE55" w:rsidR="006F63D2" w:rsidRPr="006A3DE4" w:rsidRDefault="006F63D2" w:rsidP="006F63D2">
      <w:pPr>
        <w:rPr>
          <w:rFonts w:ascii="Arial" w:hAnsi="Arial" w:cs="Arial"/>
        </w:rPr>
      </w:pPr>
      <w:r w:rsidRPr="006A3DE4">
        <w:rPr>
          <w:rFonts w:ascii="Arial" w:hAnsi="Arial" w:cs="Arial"/>
        </w:rPr>
        <w:t xml:space="preserve">A list of these medications for a doctor’s bag is available at </w:t>
      </w:r>
      <w:hyperlink r:id="rId54" w:history="1">
        <w:r w:rsidRPr="000A6F19">
          <w:rPr>
            <w:rStyle w:val="Hyperlink"/>
            <w:rFonts w:ascii="Arial" w:hAnsi="Arial" w:cs="Arial"/>
          </w:rPr>
          <w:t>www.pbs.gov.au/browse/doctorsbag</w:t>
        </w:r>
      </w:hyperlink>
      <w:r w:rsidRPr="006A3DE4">
        <w:rPr>
          <w:rFonts w:ascii="Arial" w:hAnsi="Arial" w:cs="Arial"/>
        </w:rPr>
        <w:t xml:space="preserve">, and the emergency drug (doctor’s bag) order form, from Medicare for eligible prescribers is available at </w:t>
      </w:r>
      <w:hyperlink r:id="rId55" w:history="1">
        <w:r w:rsidRPr="006A3DE4">
          <w:rPr>
            <w:rStyle w:val="Hyperlink"/>
            <w:rFonts w:ascii="Arial" w:hAnsi="Arial" w:cs="Arial"/>
          </w:rPr>
          <w:t>www.humanservices.gov.au/health-professionals/services/medicare/ordering-pbsand-rpbs-prescription-forms</w:t>
        </w:r>
      </w:hyperlink>
    </w:p>
    <w:p w14:paraId="72087DED" w14:textId="77777777" w:rsidR="006F63D2" w:rsidRPr="006A3DE4" w:rsidRDefault="006F63D2" w:rsidP="006F63D2">
      <w:pPr>
        <w:rPr>
          <w:rFonts w:ascii="Arial" w:hAnsi="Arial" w:cs="Arial"/>
        </w:rPr>
      </w:pPr>
      <w:r w:rsidRPr="006A3DE4">
        <w:rPr>
          <w:rFonts w:ascii="Arial" w:hAnsi="Arial" w:cs="Arial"/>
        </w:rPr>
        <w:t>You must have:</w:t>
      </w:r>
    </w:p>
    <w:p w14:paraId="6B802CDA" w14:textId="77777777" w:rsidR="006F63D2" w:rsidRPr="006A3DE4" w:rsidRDefault="006F63D2" w:rsidP="002E21F1">
      <w:pPr>
        <w:pStyle w:val="ListParagraph"/>
        <w:numPr>
          <w:ilvl w:val="0"/>
          <w:numId w:val="334"/>
        </w:numPr>
        <w:rPr>
          <w:rFonts w:ascii="Arial" w:hAnsi="Arial" w:cs="Arial"/>
        </w:rPr>
      </w:pPr>
      <w:r w:rsidRPr="006A3DE4">
        <w:rPr>
          <w:rFonts w:ascii="Arial" w:hAnsi="Arial" w:cs="Arial"/>
        </w:rPr>
        <w:t>an up-to-date logbook that lists the emergency drug stocks in a doctor’s bag</w:t>
      </w:r>
    </w:p>
    <w:p w14:paraId="18D126CC" w14:textId="2F458FA6" w:rsidR="006F63D2" w:rsidRPr="006A3DE4" w:rsidRDefault="006F63D2" w:rsidP="002E21F1">
      <w:pPr>
        <w:pStyle w:val="ListParagraph"/>
        <w:numPr>
          <w:ilvl w:val="0"/>
          <w:numId w:val="334"/>
        </w:numPr>
        <w:rPr>
          <w:rFonts w:ascii="Arial" w:hAnsi="Arial" w:cs="Arial"/>
        </w:rPr>
      </w:pPr>
      <w:r w:rsidRPr="006A3DE4">
        <w:rPr>
          <w:rFonts w:ascii="Arial" w:hAnsi="Arial" w:cs="Arial"/>
        </w:rPr>
        <w:lastRenderedPageBreak/>
        <w:t>a system for checking expiry dates and replacing expired drugs.</w:t>
      </w:r>
    </w:p>
    <w:p w14:paraId="0ECA1FCF" w14:textId="77777777" w:rsidR="006F63D2" w:rsidRPr="006A3DE4" w:rsidRDefault="006F63D2" w:rsidP="006F63D2">
      <w:pPr>
        <w:pStyle w:val="ListParagraph"/>
        <w:rPr>
          <w:rFonts w:ascii="Arial" w:hAnsi="Arial" w:cs="Arial"/>
        </w:rPr>
      </w:pPr>
    </w:p>
    <w:p w14:paraId="1FCE31C8" w14:textId="61A02241" w:rsidR="006F63D2" w:rsidRPr="006A3DE4" w:rsidRDefault="006F63D2" w:rsidP="006F63D2">
      <w:pPr>
        <w:pStyle w:val="ListParagraph"/>
        <w:ind w:left="0"/>
        <w:rPr>
          <w:rFonts w:ascii="Arial" w:hAnsi="Arial" w:cs="Arial"/>
          <w:i/>
        </w:rPr>
      </w:pPr>
      <w:r w:rsidRPr="006A3DE4">
        <w:rPr>
          <w:rFonts w:ascii="Arial" w:hAnsi="Arial" w:cs="Arial"/>
          <w:i/>
        </w:rPr>
        <w:t>Emergency drugs for children</w:t>
      </w:r>
    </w:p>
    <w:p w14:paraId="7F4A54B2" w14:textId="77777777" w:rsidR="006F63D2" w:rsidRPr="006A3DE4" w:rsidRDefault="006F63D2" w:rsidP="006F63D2">
      <w:pPr>
        <w:pStyle w:val="ListParagraph"/>
        <w:ind w:left="0"/>
        <w:rPr>
          <w:rFonts w:ascii="Arial" w:hAnsi="Arial" w:cs="Arial"/>
        </w:rPr>
      </w:pPr>
    </w:p>
    <w:p w14:paraId="420335D0" w14:textId="77777777" w:rsidR="006F63D2" w:rsidRPr="006A3DE4" w:rsidRDefault="006F63D2" w:rsidP="006F63D2">
      <w:pPr>
        <w:pStyle w:val="ListParagraph"/>
        <w:ind w:left="0"/>
        <w:rPr>
          <w:rFonts w:ascii="Arial" w:hAnsi="Arial" w:cs="Arial"/>
        </w:rPr>
      </w:pPr>
      <w:r w:rsidRPr="006A3DE4">
        <w:rPr>
          <w:rFonts w:ascii="Arial" w:hAnsi="Arial" w:cs="Arial"/>
        </w:rPr>
        <w:t>A list of paediatric emergency drugs and their dosages can be found in the Royal Children’s Hospital Paediatric Pharmacopoeia, available at ww2.rch.org.au/clinicalguide/forms/drugDoses.cfm</w:t>
      </w:r>
    </w:p>
    <w:p w14:paraId="6ABA354E" w14:textId="77777777" w:rsidR="006F63D2" w:rsidRPr="006A3DE4" w:rsidRDefault="006F63D2" w:rsidP="006F63D2">
      <w:pPr>
        <w:pStyle w:val="ListParagraph"/>
        <w:ind w:left="0"/>
        <w:rPr>
          <w:rFonts w:ascii="Arial" w:hAnsi="Arial" w:cs="Arial"/>
        </w:rPr>
      </w:pPr>
    </w:p>
    <w:p w14:paraId="0172A2A9" w14:textId="590B392F" w:rsidR="006F63D2" w:rsidRPr="006A3DE4" w:rsidRDefault="006F63D2" w:rsidP="006F63D2">
      <w:pPr>
        <w:pStyle w:val="ListParagraph"/>
        <w:ind w:left="0"/>
        <w:rPr>
          <w:rFonts w:ascii="Arial" w:hAnsi="Arial" w:cs="Arial"/>
        </w:rPr>
      </w:pPr>
      <w:r w:rsidRPr="006A3DE4">
        <w:rPr>
          <w:rFonts w:ascii="Arial" w:hAnsi="Arial" w:cs="Arial"/>
        </w:rPr>
        <w:t>Consider the items in the list above when deciding which to include in a doctor’s bag.</w:t>
      </w:r>
    </w:p>
    <w:p w14:paraId="3E68FDA4" w14:textId="77777777" w:rsidR="006F63D2" w:rsidRPr="006A3DE4" w:rsidRDefault="006F63D2" w:rsidP="006F63D2">
      <w:pPr>
        <w:pStyle w:val="ListParagraph"/>
        <w:ind w:left="0"/>
        <w:rPr>
          <w:rFonts w:ascii="Arial" w:hAnsi="Arial" w:cs="Arial"/>
        </w:rPr>
      </w:pPr>
    </w:p>
    <w:p w14:paraId="3CB24AC9" w14:textId="6C4720E3" w:rsidR="006F63D2" w:rsidRPr="006A3DE4" w:rsidRDefault="006F63D2" w:rsidP="006F63D2">
      <w:pPr>
        <w:pStyle w:val="ListParagraph"/>
        <w:ind w:left="0"/>
        <w:rPr>
          <w:rFonts w:ascii="Arial" w:hAnsi="Arial" w:cs="Arial"/>
          <w:i/>
        </w:rPr>
      </w:pPr>
      <w:r w:rsidRPr="006A3DE4">
        <w:rPr>
          <w:rFonts w:ascii="Arial" w:hAnsi="Arial" w:cs="Arial"/>
          <w:i/>
        </w:rPr>
        <w:t>GPs’ knowledge of medicines in a doctor’s bag</w:t>
      </w:r>
    </w:p>
    <w:p w14:paraId="2A828578" w14:textId="77777777" w:rsidR="006F63D2" w:rsidRPr="006A3DE4" w:rsidRDefault="006F63D2" w:rsidP="006F63D2">
      <w:pPr>
        <w:pStyle w:val="ListParagraph"/>
        <w:ind w:left="0"/>
        <w:rPr>
          <w:rFonts w:ascii="Arial" w:hAnsi="Arial" w:cs="Arial"/>
          <w:i/>
        </w:rPr>
      </w:pPr>
    </w:p>
    <w:p w14:paraId="5AB31459" w14:textId="77777777" w:rsidR="006F63D2" w:rsidRPr="006A3DE4" w:rsidRDefault="006F63D2" w:rsidP="006F63D2">
      <w:pPr>
        <w:pStyle w:val="ListParagraph"/>
        <w:ind w:left="0"/>
        <w:rPr>
          <w:rFonts w:ascii="Arial" w:hAnsi="Arial" w:cs="Arial"/>
        </w:rPr>
      </w:pPr>
      <w:r w:rsidRPr="006A3DE4">
        <w:rPr>
          <w:rFonts w:ascii="Arial" w:hAnsi="Arial" w:cs="Arial"/>
        </w:rPr>
        <w:t xml:space="preserve">All GPs must be familiar with the medicines that are in your practice’s doctor’s bag, including their general use, suggested dosages and possible side effects. </w:t>
      </w:r>
    </w:p>
    <w:p w14:paraId="1E6FB194" w14:textId="77777777" w:rsidR="006F63D2" w:rsidRPr="006A3DE4" w:rsidRDefault="006F63D2" w:rsidP="006F63D2">
      <w:pPr>
        <w:pStyle w:val="ListParagraph"/>
        <w:ind w:left="0"/>
        <w:rPr>
          <w:rFonts w:ascii="Arial" w:hAnsi="Arial" w:cs="Arial"/>
        </w:rPr>
      </w:pPr>
    </w:p>
    <w:p w14:paraId="2EDEF24F" w14:textId="2320785E" w:rsidR="006F63D2" w:rsidRPr="006A3DE4" w:rsidRDefault="006F63D2" w:rsidP="006F63D2">
      <w:pPr>
        <w:pStyle w:val="ListParagraph"/>
        <w:ind w:left="0"/>
        <w:rPr>
          <w:rFonts w:ascii="Arial" w:hAnsi="Arial" w:cs="Arial"/>
        </w:rPr>
      </w:pPr>
      <w:r w:rsidRPr="006A3DE4">
        <w:rPr>
          <w:rFonts w:ascii="Arial" w:hAnsi="Arial" w:cs="Arial"/>
        </w:rPr>
        <w:t>The RACGP recommends that GPs seek appropriate and ongoing education on these medicines.</w:t>
      </w:r>
    </w:p>
    <w:p w14:paraId="6114DD4F" w14:textId="77777777" w:rsidR="006F63D2" w:rsidRPr="006A3DE4" w:rsidRDefault="006F63D2" w:rsidP="006F63D2">
      <w:pPr>
        <w:pStyle w:val="ListParagraph"/>
        <w:ind w:left="0"/>
        <w:rPr>
          <w:rFonts w:ascii="Arial" w:hAnsi="Arial" w:cs="Arial"/>
        </w:rPr>
      </w:pPr>
    </w:p>
    <w:p w14:paraId="62948243" w14:textId="62AF5E02" w:rsidR="006F63D2" w:rsidRPr="002C5E09" w:rsidRDefault="006F63D2" w:rsidP="006F63D2">
      <w:pPr>
        <w:pStyle w:val="ListParagraph"/>
        <w:ind w:left="0"/>
        <w:rPr>
          <w:rFonts w:ascii="Arial" w:hAnsi="Arial" w:cs="Arial"/>
          <w:b/>
          <w:color w:val="FF0000"/>
        </w:rPr>
      </w:pPr>
      <w:r w:rsidRPr="002C5E09">
        <w:rPr>
          <w:rFonts w:ascii="Arial" w:hAnsi="Arial" w:cs="Arial"/>
          <w:b/>
          <w:color w:val="FF0000"/>
        </w:rPr>
        <w:t>Meeting each Indicator</w:t>
      </w:r>
    </w:p>
    <w:p w14:paraId="736E1F30" w14:textId="77777777" w:rsidR="006F63D2" w:rsidRPr="006A3DE4" w:rsidRDefault="006F63D2" w:rsidP="006F63D2">
      <w:pPr>
        <w:pStyle w:val="ListParagraph"/>
        <w:ind w:left="0"/>
        <w:rPr>
          <w:rFonts w:ascii="Arial" w:hAnsi="Arial" w:cs="Arial"/>
        </w:rPr>
      </w:pPr>
    </w:p>
    <w:p w14:paraId="19926F2C" w14:textId="77777777" w:rsidR="00F61BC6" w:rsidRPr="006A3DE4" w:rsidRDefault="006F63D2" w:rsidP="006F63D2">
      <w:pPr>
        <w:pStyle w:val="ListParagraph"/>
        <w:ind w:left="0"/>
        <w:rPr>
          <w:rFonts w:ascii="Arial" w:hAnsi="Arial" w:cs="Arial"/>
        </w:rPr>
      </w:pPr>
      <w:r w:rsidRPr="006A3DE4">
        <w:rPr>
          <w:rFonts w:ascii="Arial" w:hAnsi="Arial" w:cs="Arial"/>
        </w:rPr>
        <w:t>GP5.3</w:t>
      </w:r>
      <w:r w:rsidR="00F61BC6" w:rsidRPr="006A3DE4">
        <w:rPr>
          <w:rFonts w:ascii="Arial" w:hAnsi="Arial" w:cs="Arial"/>
          <w:color w:val="000000" w:themeColor="text1"/>
          <w:sz w:val="20"/>
          <w:szCs w:val="20"/>
        </w:rPr>
        <w:t>►</w:t>
      </w:r>
      <w:r w:rsidRPr="006A3DE4">
        <w:rPr>
          <w:rFonts w:ascii="Arial" w:hAnsi="Arial" w:cs="Arial"/>
        </w:rPr>
        <w:t xml:space="preserve">A Each of our GPs has access to a fully equipped doctor’s bag for routine visits and emergency care, containing the items listed under the Indicator (on page 158). </w:t>
      </w:r>
    </w:p>
    <w:p w14:paraId="389C1773" w14:textId="77777777" w:rsidR="00F61BC6" w:rsidRPr="006A3DE4" w:rsidRDefault="00F61BC6" w:rsidP="006F63D2">
      <w:pPr>
        <w:pStyle w:val="ListParagraph"/>
        <w:ind w:left="0"/>
        <w:rPr>
          <w:rFonts w:ascii="Arial" w:hAnsi="Arial" w:cs="Arial"/>
        </w:rPr>
      </w:pPr>
    </w:p>
    <w:p w14:paraId="69A07ACE" w14:textId="77777777" w:rsidR="00F61BC6" w:rsidRPr="002C5E09" w:rsidRDefault="00F61BC6" w:rsidP="006F63D2">
      <w:pPr>
        <w:pStyle w:val="ListParagraph"/>
        <w:ind w:left="0"/>
        <w:rPr>
          <w:rFonts w:ascii="Arial" w:hAnsi="Arial" w:cs="Arial"/>
          <w:b/>
          <w:color w:val="FF0000"/>
        </w:rPr>
      </w:pPr>
      <w:r w:rsidRPr="002C5E09">
        <w:rPr>
          <w:rFonts w:ascii="Arial" w:hAnsi="Arial" w:cs="Arial"/>
          <w:b/>
          <w:color w:val="FF0000"/>
        </w:rPr>
        <w:t>You must:</w:t>
      </w:r>
    </w:p>
    <w:p w14:paraId="58729A0D" w14:textId="77777777" w:rsidR="00F61BC6" w:rsidRPr="002C5E09" w:rsidRDefault="00F61BC6" w:rsidP="006F63D2">
      <w:pPr>
        <w:pStyle w:val="ListParagraph"/>
        <w:ind w:left="0"/>
        <w:rPr>
          <w:rFonts w:ascii="Arial" w:hAnsi="Arial" w:cs="Arial"/>
          <w:b/>
          <w:color w:val="FF0000"/>
        </w:rPr>
      </w:pPr>
    </w:p>
    <w:p w14:paraId="2CA4D81A" w14:textId="77777777" w:rsidR="00F61BC6" w:rsidRPr="002C5E09" w:rsidRDefault="006F63D2" w:rsidP="002E21F1">
      <w:pPr>
        <w:pStyle w:val="ListParagraph"/>
        <w:numPr>
          <w:ilvl w:val="0"/>
          <w:numId w:val="336"/>
        </w:numPr>
        <w:rPr>
          <w:rFonts w:ascii="Arial" w:hAnsi="Arial" w:cs="Arial"/>
          <w:b/>
          <w:color w:val="FF0000"/>
        </w:rPr>
      </w:pPr>
      <w:r w:rsidRPr="002C5E09">
        <w:rPr>
          <w:rFonts w:ascii="Arial" w:hAnsi="Arial" w:cs="Arial"/>
          <w:b/>
          <w:color w:val="FF0000"/>
        </w:rPr>
        <w:t>have a doctor’s</w:t>
      </w:r>
      <w:r w:rsidR="00F61BC6" w:rsidRPr="002C5E09">
        <w:rPr>
          <w:rFonts w:ascii="Arial" w:hAnsi="Arial" w:cs="Arial"/>
          <w:b/>
          <w:color w:val="FF0000"/>
        </w:rPr>
        <w:t xml:space="preserve"> bag that your GPs can access</w:t>
      </w:r>
    </w:p>
    <w:p w14:paraId="7FEC7D4C" w14:textId="77777777" w:rsidR="00F61BC6" w:rsidRPr="002C5E09" w:rsidRDefault="006F63D2" w:rsidP="002E21F1">
      <w:pPr>
        <w:pStyle w:val="ListParagraph"/>
        <w:numPr>
          <w:ilvl w:val="0"/>
          <w:numId w:val="336"/>
        </w:numPr>
        <w:rPr>
          <w:rFonts w:ascii="Arial" w:hAnsi="Arial" w:cs="Arial"/>
          <w:b/>
          <w:color w:val="FF0000"/>
        </w:rPr>
      </w:pPr>
      <w:r w:rsidRPr="002C5E09">
        <w:rPr>
          <w:rFonts w:ascii="Arial" w:hAnsi="Arial" w:cs="Arial"/>
          <w:b/>
          <w:color w:val="FF0000"/>
        </w:rPr>
        <w:t xml:space="preserve">store medicines according to legal requirements. </w:t>
      </w:r>
    </w:p>
    <w:p w14:paraId="12B2BBA4" w14:textId="77777777" w:rsidR="00F61BC6" w:rsidRPr="006A3DE4" w:rsidRDefault="00F61BC6" w:rsidP="006F63D2">
      <w:pPr>
        <w:pStyle w:val="ListParagraph"/>
        <w:ind w:left="0"/>
        <w:rPr>
          <w:rFonts w:ascii="Arial" w:hAnsi="Arial" w:cs="Arial"/>
          <w:color w:val="FF0000"/>
        </w:rPr>
      </w:pPr>
    </w:p>
    <w:p w14:paraId="32EF4922" w14:textId="77777777" w:rsidR="00F61BC6" w:rsidRDefault="00F61BC6" w:rsidP="006F63D2">
      <w:pPr>
        <w:pStyle w:val="ListParagraph"/>
        <w:ind w:left="0"/>
        <w:rPr>
          <w:rFonts w:ascii="Arial" w:hAnsi="Arial" w:cs="Arial"/>
        </w:rPr>
      </w:pPr>
      <w:r w:rsidRPr="002C5E09">
        <w:rPr>
          <w:rFonts w:ascii="Arial" w:hAnsi="Arial" w:cs="Arial"/>
        </w:rPr>
        <w:t>You could:</w:t>
      </w:r>
    </w:p>
    <w:p w14:paraId="7BA14BFE" w14:textId="77777777" w:rsidR="002C5E09" w:rsidRPr="002C5E09" w:rsidRDefault="002C5E09" w:rsidP="006F63D2">
      <w:pPr>
        <w:pStyle w:val="ListParagraph"/>
        <w:ind w:left="0"/>
        <w:rPr>
          <w:rFonts w:ascii="Arial" w:hAnsi="Arial" w:cs="Arial"/>
        </w:rPr>
      </w:pPr>
    </w:p>
    <w:p w14:paraId="255F9FEF" w14:textId="77777777" w:rsidR="00F61BC6" w:rsidRPr="002C5E09" w:rsidRDefault="006F63D2" w:rsidP="002E21F1">
      <w:pPr>
        <w:pStyle w:val="ListParagraph"/>
        <w:numPr>
          <w:ilvl w:val="0"/>
          <w:numId w:val="335"/>
        </w:numPr>
        <w:rPr>
          <w:rFonts w:ascii="Arial" w:hAnsi="Arial" w:cs="Arial"/>
        </w:rPr>
      </w:pPr>
      <w:r w:rsidRPr="002C5E09">
        <w:rPr>
          <w:rFonts w:ascii="Arial" w:hAnsi="Arial" w:cs="Arial"/>
        </w:rPr>
        <w:t>educate GPs about the medicines included in the doctor’s bag, including their suggested dos</w:t>
      </w:r>
      <w:r w:rsidR="00F61BC6" w:rsidRPr="002C5E09">
        <w:rPr>
          <w:rFonts w:ascii="Arial" w:hAnsi="Arial" w:cs="Arial"/>
        </w:rPr>
        <w:t>age and possible side effects</w:t>
      </w:r>
    </w:p>
    <w:p w14:paraId="5D4B1E9B" w14:textId="77777777" w:rsidR="00F61BC6" w:rsidRPr="002C5E09" w:rsidRDefault="006F63D2" w:rsidP="002E21F1">
      <w:pPr>
        <w:pStyle w:val="ListParagraph"/>
        <w:numPr>
          <w:ilvl w:val="0"/>
          <w:numId w:val="335"/>
        </w:numPr>
        <w:rPr>
          <w:rFonts w:ascii="Arial" w:hAnsi="Arial" w:cs="Arial"/>
        </w:rPr>
      </w:pPr>
      <w:r w:rsidRPr="002C5E09">
        <w:rPr>
          <w:rFonts w:ascii="Arial" w:hAnsi="Arial" w:cs="Arial"/>
        </w:rPr>
        <w:t>educate the clinical team members so they know how to pr</w:t>
      </w:r>
      <w:r w:rsidR="00F61BC6" w:rsidRPr="002C5E09">
        <w:rPr>
          <w:rFonts w:ascii="Arial" w:hAnsi="Arial" w:cs="Arial"/>
        </w:rPr>
        <w:t>operly equip the doctor’s bag</w:t>
      </w:r>
    </w:p>
    <w:p w14:paraId="1456631F" w14:textId="77777777" w:rsidR="00F61BC6" w:rsidRPr="002C5E09" w:rsidRDefault="006F63D2" w:rsidP="002E21F1">
      <w:pPr>
        <w:pStyle w:val="ListParagraph"/>
        <w:numPr>
          <w:ilvl w:val="0"/>
          <w:numId w:val="335"/>
        </w:numPr>
        <w:rPr>
          <w:rFonts w:ascii="Arial" w:hAnsi="Arial" w:cs="Arial"/>
        </w:rPr>
      </w:pPr>
      <w:r w:rsidRPr="002C5E09">
        <w:rPr>
          <w:rFonts w:ascii="Arial" w:hAnsi="Arial" w:cs="Arial"/>
        </w:rPr>
        <w:t>maintain a checklist of the</w:t>
      </w:r>
      <w:r w:rsidR="00F61BC6" w:rsidRPr="002C5E09">
        <w:rPr>
          <w:rFonts w:ascii="Arial" w:hAnsi="Arial" w:cs="Arial"/>
        </w:rPr>
        <w:t xml:space="preserve"> contents of the doctor’s bag</w:t>
      </w:r>
    </w:p>
    <w:p w14:paraId="3622E54B" w14:textId="5125628B" w:rsidR="006F63D2" w:rsidRPr="002C5E09" w:rsidRDefault="006F63D2" w:rsidP="002E21F1">
      <w:pPr>
        <w:pStyle w:val="ListParagraph"/>
        <w:numPr>
          <w:ilvl w:val="0"/>
          <w:numId w:val="335"/>
        </w:numPr>
        <w:rPr>
          <w:rFonts w:ascii="Arial" w:hAnsi="Arial" w:cs="Arial"/>
        </w:rPr>
      </w:pPr>
      <w:r w:rsidRPr="002C5E09">
        <w:rPr>
          <w:rFonts w:ascii="Arial" w:hAnsi="Arial" w:cs="Arial"/>
        </w:rPr>
        <w:t>perform a regular audit of the contents of the doctor’s bag.</w:t>
      </w:r>
    </w:p>
    <w:p w14:paraId="4FD6016C" w14:textId="77777777" w:rsidR="006F63D2" w:rsidRDefault="006F63D2" w:rsidP="006F63D2">
      <w:pPr>
        <w:pStyle w:val="ListParagraph"/>
        <w:ind w:left="0"/>
        <w:rPr>
          <w:rFonts w:ascii="Arial" w:hAnsi="Arial" w:cs="Arial"/>
        </w:rPr>
      </w:pPr>
    </w:p>
    <w:p w14:paraId="741FAA9F" w14:textId="77777777" w:rsidR="00324B89" w:rsidRDefault="00324B89" w:rsidP="006F63D2">
      <w:pPr>
        <w:pStyle w:val="ListParagraph"/>
        <w:ind w:left="0"/>
        <w:rPr>
          <w:rFonts w:ascii="Arial" w:hAnsi="Arial" w:cs="Arial"/>
        </w:rPr>
      </w:pPr>
    </w:p>
    <w:p w14:paraId="6264586F" w14:textId="77777777" w:rsidR="00324B89" w:rsidRDefault="00324B89" w:rsidP="006F63D2">
      <w:pPr>
        <w:pStyle w:val="ListParagraph"/>
        <w:ind w:left="0"/>
        <w:rPr>
          <w:rFonts w:ascii="Arial" w:hAnsi="Arial" w:cs="Arial"/>
        </w:rPr>
      </w:pPr>
    </w:p>
    <w:p w14:paraId="173F1133" w14:textId="77777777" w:rsidR="00324B89" w:rsidRDefault="00324B89" w:rsidP="006F63D2">
      <w:pPr>
        <w:pStyle w:val="ListParagraph"/>
        <w:ind w:left="0"/>
        <w:rPr>
          <w:rFonts w:ascii="Arial" w:hAnsi="Arial" w:cs="Arial"/>
        </w:rPr>
      </w:pPr>
    </w:p>
    <w:p w14:paraId="58AC6DC0" w14:textId="77777777" w:rsidR="00324B89" w:rsidRDefault="00324B89" w:rsidP="006F63D2">
      <w:pPr>
        <w:pStyle w:val="ListParagraph"/>
        <w:ind w:left="0"/>
        <w:rPr>
          <w:rFonts w:ascii="Arial" w:hAnsi="Arial" w:cs="Arial"/>
        </w:rPr>
      </w:pPr>
    </w:p>
    <w:p w14:paraId="6E63BE1A" w14:textId="77777777" w:rsidR="00324B89" w:rsidRDefault="00324B89" w:rsidP="006F63D2">
      <w:pPr>
        <w:pStyle w:val="ListParagraph"/>
        <w:ind w:left="0"/>
        <w:rPr>
          <w:rFonts w:ascii="Arial" w:hAnsi="Arial" w:cs="Arial"/>
        </w:rPr>
      </w:pPr>
    </w:p>
    <w:p w14:paraId="7E6AA21D" w14:textId="77777777" w:rsidR="00324B89" w:rsidRDefault="00324B89" w:rsidP="006F63D2">
      <w:pPr>
        <w:pStyle w:val="ListParagraph"/>
        <w:ind w:left="0"/>
        <w:rPr>
          <w:rFonts w:ascii="Arial" w:hAnsi="Arial" w:cs="Arial"/>
        </w:rPr>
      </w:pPr>
    </w:p>
    <w:p w14:paraId="768232CB" w14:textId="77777777" w:rsidR="00324B89" w:rsidRDefault="00324B89" w:rsidP="006F63D2">
      <w:pPr>
        <w:pStyle w:val="ListParagraph"/>
        <w:ind w:left="0"/>
        <w:rPr>
          <w:rFonts w:ascii="Arial" w:hAnsi="Arial" w:cs="Arial"/>
        </w:rPr>
      </w:pPr>
    </w:p>
    <w:p w14:paraId="38EE8187" w14:textId="77777777" w:rsidR="00324B89" w:rsidRDefault="00324B89" w:rsidP="006F63D2">
      <w:pPr>
        <w:pStyle w:val="ListParagraph"/>
        <w:ind w:left="0"/>
        <w:rPr>
          <w:rFonts w:ascii="Arial" w:hAnsi="Arial" w:cs="Arial"/>
        </w:rPr>
      </w:pPr>
    </w:p>
    <w:p w14:paraId="79D7B974" w14:textId="77777777" w:rsidR="00324B89" w:rsidRDefault="00324B89" w:rsidP="006F63D2">
      <w:pPr>
        <w:pStyle w:val="ListParagraph"/>
        <w:ind w:left="0"/>
        <w:rPr>
          <w:rFonts w:ascii="Arial" w:hAnsi="Arial" w:cs="Arial"/>
        </w:rPr>
      </w:pPr>
    </w:p>
    <w:p w14:paraId="04CA7504" w14:textId="77777777" w:rsidR="00324B89" w:rsidRDefault="00324B89" w:rsidP="006F63D2">
      <w:pPr>
        <w:pStyle w:val="ListParagraph"/>
        <w:ind w:left="0"/>
        <w:rPr>
          <w:rFonts w:ascii="Arial" w:hAnsi="Arial" w:cs="Arial"/>
        </w:rPr>
      </w:pPr>
    </w:p>
    <w:p w14:paraId="08ECC7DC" w14:textId="5F75446A" w:rsidR="00F61BC6" w:rsidRPr="002C5E09" w:rsidRDefault="00F61BC6" w:rsidP="002C5E09">
      <w:pPr>
        <w:pStyle w:val="Heading2"/>
        <w:rPr>
          <w:rFonts w:ascii="Arial" w:hAnsi="Arial" w:cs="Arial"/>
          <w:b/>
          <w:color w:val="FF0000"/>
          <w:sz w:val="24"/>
        </w:rPr>
      </w:pPr>
      <w:bookmarkStart w:id="35" w:name="_Toc508962678"/>
      <w:r w:rsidRPr="002C5E09">
        <w:rPr>
          <w:rFonts w:ascii="Arial" w:hAnsi="Arial" w:cs="Arial"/>
          <w:b/>
          <w:color w:val="FF0000"/>
          <w:sz w:val="24"/>
        </w:rPr>
        <w:lastRenderedPageBreak/>
        <w:t>GP Standard 6: Vaccine Potency</w:t>
      </w:r>
      <w:bookmarkEnd w:id="35"/>
    </w:p>
    <w:p w14:paraId="593265B1" w14:textId="77777777" w:rsidR="002C5E09" w:rsidRDefault="002C5E09" w:rsidP="006F63D2">
      <w:pPr>
        <w:pStyle w:val="ListParagraph"/>
        <w:ind w:left="0"/>
        <w:rPr>
          <w:rFonts w:ascii="Arial" w:hAnsi="Arial" w:cs="Arial"/>
          <w:i/>
          <w:color w:val="FF0000"/>
          <w:sz w:val="24"/>
          <w:szCs w:val="24"/>
        </w:rPr>
      </w:pPr>
    </w:p>
    <w:p w14:paraId="682B1CD7" w14:textId="72507D67" w:rsidR="00F61BC6" w:rsidRPr="006A3DE4" w:rsidRDefault="00F61BC6" w:rsidP="006F63D2">
      <w:pPr>
        <w:pStyle w:val="ListParagraph"/>
        <w:ind w:left="0"/>
        <w:rPr>
          <w:rFonts w:ascii="Arial" w:hAnsi="Arial" w:cs="Arial"/>
          <w:i/>
          <w:color w:val="FF0000"/>
          <w:sz w:val="24"/>
          <w:szCs w:val="24"/>
        </w:rPr>
      </w:pPr>
      <w:r w:rsidRPr="006A3DE4">
        <w:rPr>
          <w:rFonts w:ascii="Arial" w:hAnsi="Arial" w:cs="Arial"/>
          <w:i/>
          <w:color w:val="FF0000"/>
          <w:sz w:val="24"/>
          <w:szCs w:val="24"/>
        </w:rPr>
        <w:t>Our practice maintains the potency of vaccines.</w:t>
      </w:r>
    </w:p>
    <w:p w14:paraId="1ED908CA" w14:textId="77777777" w:rsidR="00F61BC6" w:rsidRPr="006A3DE4" w:rsidRDefault="00F61BC6" w:rsidP="006F63D2">
      <w:pPr>
        <w:pStyle w:val="ListParagraph"/>
        <w:ind w:left="0"/>
        <w:rPr>
          <w:rFonts w:ascii="Arial" w:hAnsi="Arial" w:cs="Arial"/>
          <w:i/>
          <w:color w:val="FF0000"/>
          <w:sz w:val="24"/>
          <w:szCs w:val="24"/>
        </w:rPr>
      </w:pPr>
    </w:p>
    <w:p w14:paraId="02343CDD" w14:textId="77777777" w:rsidR="00F61BC6" w:rsidRPr="00BF3AB5" w:rsidRDefault="00F61BC6" w:rsidP="00F61BC6">
      <w:pPr>
        <w:pStyle w:val="ListParagraph"/>
        <w:ind w:left="0"/>
        <w:rPr>
          <w:rFonts w:ascii="Arial" w:hAnsi="Arial" w:cs="Arial"/>
          <w:color w:val="000000" w:themeColor="text1"/>
        </w:rPr>
      </w:pPr>
      <w:r w:rsidRPr="00BF3AB5">
        <w:rPr>
          <w:rFonts w:ascii="Arial" w:hAnsi="Arial" w:cs="Arial"/>
          <w:color w:val="000000" w:themeColor="text1"/>
        </w:rPr>
        <w:t xml:space="preserve">As vaccines are delicate biological substances, they can become less effective or destroyed if they are not kept within an optimal temperature range or are exposed to direct ultraviolet (UV) light. You must therefore maintain the potency of your vaccines in order to ensure they are effective in improving immunity against disease. </w:t>
      </w:r>
    </w:p>
    <w:p w14:paraId="1C2F7611" w14:textId="77777777" w:rsidR="00F61BC6" w:rsidRPr="00BF3AB5" w:rsidRDefault="00F61BC6" w:rsidP="00F61BC6">
      <w:pPr>
        <w:pStyle w:val="ListParagraph"/>
        <w:ind w:left="0"/>
        <w:rPr>
          <w:rFonts w:ascii="Arial" w:hAnsi="Arial" w:cs="Arial"/>
          <w:color w:val="000000" w:themeColor="text1"/>
        </w:rPr>
      </w:pPr>
    </w:p>
    <w:p w14:paraId="23B947AB" w14:textId="290FA268" w:rsidR="00F61BC6" w:rsidRPr="00BF3AB5" w:rsidRDefault="00F61BC6" w:rsidP="00F61BC6">
      <w:pPr>
        <w:pStyle w:val="ListParagraph"/>
        <w:ind w:left="0"/>
        <w:rPr>
          <w:rFonts w:ascii="Arial" w:hAnsi="Arial" w:cs="Arial"/>
          <w:color w:val="000000" w:themeColor="text1"/>
        </w:rPr>
      </w:pPr>
      <w:r w:rsidRPr="00BF3AB5">
        <w:rPr>
          <w:rFonts w:ascii="Arial" w:hAnsi="Arial" w:cs="Arial"/>
          <w:color w:val="000000" w:themeColor="text1"/>
        </w:rPr>
        <w:t>A cold chain is a series of temperature-controlled storage and distribution activities (also called a ‘supply chain’). An unbroken cold chain is a supply chain that never exceeds or drops below a given temperature range. A cold chain helps to maintain the shelf life and potency of vaccines.</w:t>
      </w:r>
    </w:p>
    <w:p w14:paraId="38B6FF84" w14:textId="77777777" w:rsidR="00F61BC6" w:rsidRPr="002C5E09" w:rsidRDefault="00F61BC6" w:rsidP="006F63D2">
      <w:pPr>
        <w:pStyle w:val="ListParagraph"/>
        <w:ind w:left="0"/>
        <w:rPr>
          <w:rFonts w:ascii="Arial" w:hAnsi="Arial" w:cs="Arial"/>
          <w:b/>
        </w:rPr>
      </w:pPr>
    </w:p>
    <w:p w14:paraId="2FD6D36E" w14:textId="77777777" w:rsidR="004C55CE" w:rsidRDefault="004C55CE" w:rsidP="006F63D2">
      <w:pPr>
        <w:pStyle w:val="ListParagraph"/>
        <w:ind w:left="0"/>
        <w:rPr>
          <w:rFonts w:ascii="Arial" w:hAnsi="Arial" w:cs="Arial"/>
          <w:b/>
          <w:color w:val="FF0000"/>
        </w:rPr>
      </w:pPr>
    </w:p>
    <w:p w14:paraId="527C5FF3" w14:textId="77777777" w:rsidR="004C55CE" w:rsidRDefault="004C55CE" w:rsidP="006F63D2">
      <w:pPr>
        <w:pStyle w:val="ListParagraph"/>
        <w:ind w:left="0"/>
        <w:rPr>
          <w:rFonts w:ascii="Arial" w:hAnsi="Arial" w:cs="Arial"/>
          <w:b/>
          <w:color w:val="FF0000"/>
        </w:rPr>
      </w:pPr>
    </w:p>
    <w:p w14:paraId="09575397" w14:textId="77777777" w:rsidR="004C55CE" w:rsidRDefault="004C55CE" w:rsidP="006F63D2">
      <w:pPr>
        <w:pStyle w:val="ListParagraph"/>
        <w:ind w:left="0"/>
        <w:rPr>
          <w:rFonts w:ascii="Arial" w:hAnsi="Arial" w:cs="Arial"/>
          <w:b/>
          <w:color w:val="FF0000"/>
        </w:rPr>
      </w:pPr>
    </w:p>
    <w:p w14:paraId="216C95A6" w14:textId="77777777" w:rsidR="004C55CE" w:rsidRDefault="004C55CE" w:rsidP="006F63D2">
      <w:pPr>
        <w:pStyle w:val="ListParagraph"/>
        <w:ind w:left="0"/>
        <w:rPr>
          <w:rFonts w:ascii="Arial" w:hAnsi="Arial" w:cs="Arial"/>
          <w:b/>
          <w:color w:val="FF0000"/>
        </w:rPr>
      </w:pPr>
    </w:p>
    <w:p w14:paraId="0D8666CD" w14:textId="77777777" w:rsidR="004C55CE" w:rsidRDefault="004C55CE" w:rsidP="006F63D2">
      <w:pPr>
        <w:pStyle w:val="ListParagraph"/>
        <w:ind w:left="0"/>
        <w:rPr>
          <w:rFonts w:ascii="Arial" w:hAnsi="Arial" w:cs="Arial"/>
          <w:b/>
          <w:color w:val="FF0000"/>
        </w:rPr>
      </w:pPr>
    </w:p>
    <w:p w14:paraId="573B6D12" w14:textId="77777777" w:rsidR="004C55CE" w:rsidRDefault="004C55CE" w:rsidP="006F63D2">
      <w:pPr>
        <w:pStyle w:val="ListParagraph"/>
        <w:ind w:left="0"/>
        <w:rPr>
          <w:rFonts w:ascii="Arial" w:hAnsi="Arial" w:cs="Arial"/>
          <w:b/>
          <w:color w:val="FF0000"/>
        </w:rPr>
      </w:pPr>
    </w:p>
    <w:p w14:paraId="5DD9D1AF" w14:textId="77777777" w:rsidR="004C55CE" w:rsidRDefault="004C55CE" w:rsidP="006F63D2">
      <w:pPr>
        <w:pStyle w:val="ListParagraph"/>
        <w:ind w:left="0"/>
        <w:rPr>
          <w:rFonts w:ascii="Arial" w:hAnsi="Arial" w:cs="Arial"/>
          <w:b/>
          <w:color w:val="FF0000"/>
        </w:rPr>
      </w:pPr>
    </w:p>
    <w:p w14:paraId="0C2362CB" w14:textId="77777777" w:rsidR="004C55CE" w:rsidRDefault="004C55CE" w:rsidP="006F63D2">
      <w:pPr>
        <w:pStyle w:val="ListParagraph"/>
        <w:ind w:left="0"/>
        <w:rPr>
          <w:rFonts w:ascii="Arial" w:hAnsi="Arial" w:cs="Arial"/>
          <w:b/>
          <w:color w:val="FF0000"/>
        </w:rPr>
      </w:pPr>
    </w:p>
    <w:p w14:paraId="47FA13C8" w14:textId="77777777" w:rsidR="004C55CE" w:rsidRDefault="004C55CE" w:rsidP="006F63D2">
      <w:pPr>
        <w:pStyle w:val="ListParagraph"/>
        <w:ind w:left="0"/>
        <w:rPr>
          <w:rFonts w:ascii="Arial" w:hAnsi="Arial" w:cs="Arial"/>
          <w:b/>
          <w:color w:val="FF0000"/>
        </w:rPr>
      </w:pPr>
    </w:p>
    <w:p w14:paraId="7302E42A" w14:textId="77777777" w:rsidR="004C55CE" w:rsidRDefault="004C55CE" w:rsidP="006F63D2">
      <w:pPr>
        <w:pStyle w:val="ListParagraph"/>
        <w:ind w:left="0"/>
        <w:rPr>
          <w:rFonts w:ascii="Arial" w:hAnsi="Arial" w:cs="Arial"/>
          <w:b/>
          <w:color w:val="FF0000"/>
        </w:rPr>
      </w:pPr>
    </w:p>
    <w:p w14:paraId="1AA62770" w14:textId="77777777" w:rsidR="004C55CE" w:rsidRDefault="004C55CE" w:rsidP="006F63D2">
      <w:pPr>
        <w:pStyle w:val="ListParagraph"/>
        <w:ind w:left="0"/>
        <w:rPr>
          <w:rFonts w:ascii="Arial" w:hAnsi="Arial" w:cs="Arial"/>
          <w:b/>
          <w:color w:val="FF0000"/>
        </w:rPr>
      </w:pPr>
    </w:p>
    <w:p w14:paraId="2C3BFBA8" w14:textId="77777777" w:rsidR="004C55CE" w:rsidRDefault="004C55CE" w:rsidP="006F63D2">
      <w:pPr>
        <w:pStyle w:val="ListParagraph"/>
        <w:ind w:left="0"/>
        <w:rPr>
          <w:rFonts w:ascii="Arial" w:hAnsi="Arial" w:cs="Arial"/>
          <w:b/>
          <w:color w:val="FF0000"/>
        </w:rPr>
      </w:pPr>
    </w:p>
    <w:p w14:paraId="30067649" w14:textId="77777777" w:rsidR="004C55CE" w:rsidRDefault="004C55CE" w:rsidP="006F63D2">
      <w:pPr>
        <w:pStyle w:val="ListParagraph"/>
        <w:ind w:left="0"/>
        <w:rPr>
          <w:rFonts w:ascii="Arial" w:hAnsi="Arial" w:cs="Arial"/>
          <w:b/>
          <w:color w:val="FF0000"/>
        </w:rPr>
      </w:pPr>
    </w:p>
    <w:p w14:paraId="5D336463" w14:textId="77777777" w:rsidR="004C55CE" w:rsidRDefault="004C55CE" w:rsidP="006F63D2">
      <w:pPr>
        <w:pStyle w:val="ListParagraph"/>
        <w:ind w:left="0"/>
        <w:rPr>
          <w:rFonts w:ascii="Arial" w:hAnsi="Arial" w:cs="Arial"/>
          <w:b/>
          <w:color w:val="FF0000"/>
        </w:rPr>
      </w:pPr>
    </w:p>
    <w:p w14:paraId="5B24EB45" w14:textId="77777777" w:rsidR="004C55CE" w:rsidRDefault="004C55CE" w:rsidP="006F63D2">
      <w:pPr>
        <w:pStyle w:val="ListParagraph"/>
        <w:ind w:left="0"/>
        <w:rPr>
          <w:rFonts w:ascii="Arial" w:hAnsi="Arial" w:cs="Arial"/>
          <w:b/>
          <w:color w:val="FF0000"/>
        </w:rPr>
      </w:pPr>
    </w:p>
    <w:p w14:paraId="7C2CD482" w14:textId="77777777" w:rsidR="004C55CE" w:rsidRDefault="004C55CE" w:rsidP="006F63D2">
      <w:pPr>
        <w:pStyle w:val="ListParagraph"/>
        <w:ind w:left="0"/>
        <w:rPr>
          <w:rFonts w:ascii="Arial" w:hAnsi="Arial" w:cs="Arial"/>
          <w:b/>
          <w:color w:val="FF0000"/>
        </w:rPr>
      </w:pPr>
    </w:p>
    <w:p w14:paraId="5F9B1C46" w14:textId="77777777" w:rsidR="004C55CE" w:rsidRDefault="004C55CE" w:rsidP="006F63D2">
      <w:pPr>
        <w:pStyle w:val="ListParagraph"/>
        <w:ind w:left="0"/>
        <w:rPr>
          <w:rFonts w:ascii="Arial" w:hAnsi="Arial" w:cs="Arial"/>
          <w:b/>
          <w:color w:val="FF0000"/>
        </w:rPr>
      </w:pPr>
    </w:p>
    <w:p w14:paraId="55BC78EB" w14:textId="77777777" w:rsidR="004C55CE" w:rsidRDefault="004C55CE" w:rsidP="006F63D2">
      <w:pPr>
        <w:pStyle w:val="ListParagraph"/>
        <w:ind w:left="0"/>
        <w:rPr>
          <w:rFonts w:ascii="Arial" w:hAnsi="Arial" w:cs="Arial"/>
          <w:b/>
          <w:color w:val="FF0000"/>
        </w:rPr>
      </w:pPr>
    </w:p>
    <w:p w14:paraId="1517CFD9" w14:textId="77777777" w:rsidR="004C55CE" w:rsidRDefault="004C55CE" w:rsidP="006F63D2">
      <w:pPr>
        <w:pStyle w:val="ListParagraph"/>
        <w:ind w:left="0"/>
        <w:rPr>
          <w:rFonts w:ascii="Arial" w:hAnsi="Arial" w:cs="Arial"/>
          <w:b/>
          <w:color w:val="FF0000"/>
        </w:rPr>
      </w:pPr>
    </w:p>
    <w:p w14:paraId="60D6427B" w14:textId="77777777" w:rsidR="004C55CE" w:rsidRDefault="004C55CE" w:rsidP="006F63D2">
      <w:pPr>
        <w:pStyle w:val="ListParagraph"/>
        <w:ind w:left="0"/>
        <w:rPr>
          <w:rFonts w:ascii="Arial" w:hAnsi="Arial" w:cs="Arial"/>
          <w:b/>
          <w:color w:val="FF0000"/>
        </w:rPr>
      </w:pPr>
    </w:p>
    <w:p w14:paraId="1807A72B" w14:textId="77777777" w:rsidR="004C55CE" w:rsidRDefault="004C55CE" w:rsidP="006F63D2">
      <w:pPr>
        <w:pStyle w:val="ListParagraph"/>
        <w:ind w:left="0"/>
        <w:rPr>
          <w:rFonts w:ascii="Arial" w:hAnsi="Arial" w:cs="Arial"/>
          <w:b/>
          <w:color w:val="FF0000"/>
        </w:rPr>
      </w:pPr>
    </w:p>
    <w:p w14:paraId="1EF93E29" w14:textId="77777777" w:rsidR="004C55CE" w:rsidRDefault="004C55CE" w:rsidP="006F63D2">
      <w:pPr>
        <w:pStyle w:val="ListParagraph"/>
        <w:ind w:left="0"/>
        <w:rPr>
          <w:rFonts w:ascii="Arial" w:hAnsi="Arial" w:cs="Arial"/>
          <w:b/>
          <w:color w:val="FF0000"/>
        </w:rPr>
      </w:pPr>
    </w:p>
    <w:p w14:paraId="379CFE2E" w14:textId="77777777" w:rsidR="004C55CE" w:rsidRDefault="004C55CE" w:rsidP="006F63D2">
      <w:pPr>
        <w:pStyle w:val="ListParagraph"/>
        <w:ind w:left="0"/>
        <w:rPr>
          <w:rFonts w:ascii="Arial" w:hAnsi="Arial" w:cs="Arial"/>
          <w:b/>
          <w:color w:val="FF0000"/>
        </w:rPr>
      </w:pPr>
    </w:p>
    <w:p w14:paraId="03E942DA" w14:textId="77777777" w:rsidR="004C55CE" w:rsidRDefault="004C55CE" w:rsidP="006F63D2">
      <w:pPr>
        <w:pStyle w:val="ListParagraph"/>
        <w:ind w:left="0"/>
        <w:rPr>
          <w:rFonts w:ascii="Arial" w:hAnsi="Arial" w:cs="Arial"/>
          <w:b/>
          <w:color w:val="FF0000"/>
        </w:rPr>
      </w:pPr>
    </w:p>
    <w:p w14:paraId="43B74D80" w14:textId="77777777" w:rsidR="004C55CE" w:rsidRDefault="004C55CE" w:rsidP="006F63D2">
      <w:pPr>
        <w:pStyle w:val="ListParagraph"/>
        <w:ind w:left="0"/>
        <w:rPr>
          <w:rFonts w:ascii="Arial" w:hAnsi="Arial" w:cs="Arial"/>
          <w:b/>
          <w:color w:val="FF0000"/>
        </w:rPr>
      </w:pPr>
    </w:p>
    <w:p w14:paraId="0A8B81E0" w14:textId="77777777" w:rsidR="004C55CE" w:rsidRDefault="004C55CE" w:rsidP="006F63D2">
      <w:pPr>
        <w:pStyle w:val="ListParagraph"/>
        <w:ind w:left="0"/>
        <w:rPr>
          <w:rFonts w:ascii="Arial" w:hAnsi="Arial" w:cs="Arial"/>
          <w:b/>
          <w:color w:val="FF0000"/>
        </w:rPr>
      </w:pPr>
    </w:p>
    <w:p w14:paraId="03459CEF" w14:textId="77777777" w:rsidR="004C55CE" w:rsidRDefault="004C55CE" w:rsidP="006F63D2">
      <w:pPr>
        <w:pStyle w:val="ListParagraph"/>
        <w:ind w:left="0"/>
        <w:rPr>
          <w:rFonts w:ascii="Arial" w:hAnsi="Arial" w:cs="Arial"/>
          <w:b/>
          <w:color w:val="FF0000"/>
        </w:rPr>
      </w:pPr>
    </w:p>
    <w:p w14:paraId="6ABB3980" w14:textId="77777777" w:rsidR="004C55CE" w:rsidRDefault="004C55CE" w:rsidP="006F63D2">
      <w:pPr>
        <w:pStyle w:val="ListParagraph"/>
        <w:ind w:left="0"/>
        <w:rPr>
          <w:rFonts w:ascii="Arial" w:hAnsi="Arial" w:cs="Arial"/>
          <w:b/>
          <w:color w:val="FF0000"/>
        </w:rPr>
      </w:pPr>
    </w:p>
    <w:p w14:paraId="28B9A684" w14:textId="77777777" w:rsidR="004C55CE" w:rsidRDefault="004C55CE" w:rsidP="006F63D2">
      <w:pPr>
        <w:pStyle w:val="ListParagraph"/>
        <w:ind w:left="0"/>
        <w:rPr>
          <w:rFonts w:ascii="Arial" w:hAnsi="Arial" w:cs="Arial"/>
          <w:b/>
          <w:color w:val="FF0000"/>
        </w:rPr>
      </w:pPr>
    </w:p>
    <w:p w14:paraId="52754C72" w14:textId="77777777" w:rsidR="004C55CE" w:rsidRDefault="004C55CE" w:rsidP="006F63D2">
      <w:pPr>
        <w:pStyle w:val="ListParagraph"/>
        <w:ind w:left="0"/>
        <w:rPr>
          <w:rFonts w:ascii="Arial" w:hAnsi="Arial" w:cs="Arial"/>
          <w:b/>
          <w:color w:val="FF0000"/>
        </w:rPr>
      </w:pPr>
    </w:p>
    <w:p w14:paraId="65C92EA2" w14:textId="77777777" w:rsidR="004C55CE" w:rsidRDefault="004C55CE" w:rsidP="006F63D2">
      <w:pPr>
        <w:pStyle w:val="ListParagraph"/>
        <w:ind w:left="0"/>
        <w:rPr>
          <w:rFonts w:ascii="Arial" w:hAnsi="Arial" w:cs="Arial"/>
          <w:b/>
          <w:color w:val="FF0000"/>
        </w:rPr>
      </w:pPr>
    </w:p>
    <w:p w14:paraId="01FF18BE" w14:textId="77777777" w:rsidR="004C55CE" w:rsidRDefault="004C55CE" w:rsidP="006F63D2">
      <w:pPr>
        <w:pStyle w:val="ListParagraph"/>
        <w:ind w:left="0"/>
        <w:rPr>
          <w:rFonts w:ascii="Arial" w:hAnsi="Arial" w:cs="Arial"/>
          <w:b/>
          <w:color w:val="FF0000"/>
        </w:rPr>
      </w:pPr>
    </w:p>
    <w:p w14:paraId="55DE6F51" w14:textId="77777777" w:rsidR="004C55CE" w:rsidRDefault="004C55CE" w:rsidP="006F63D2">
      <w:pPr>
        <w:pStyle w:val="ListParagraph"/>
        <w:ind w:left="0"/>
        <w:rPr>
          <w:rFonts w:ascii="Arial" w:hAnsi="Arial" w:cs="Arial"/>
          <w:b/>
          <w:color w:val="FF0000"/>
        </w:rPr>
      </w:pPr>
    </w:p>
    <w:p w14:paraId="6E4753B4" w14:textId="4C36A430" w:rsidR="004C55CE" w:rsidRPr="004C55CE" w:rsidRDefault="004C55CE" w:rsidP="006F63D2">
      <w:pPr>
        <w:pStyle w:val="ListParagraph"/>
        <w:ind w:left="0"/>
        <w:rPr>
          <w:rFonts w:ascii="Arial" w:hAnsi="Arial" w:cs="Arial"/>
          <w:b/>
          <w:color w:val="000000" w:themeColor="text1"/>
          <w:sz w:val="23"/>
          <w:szCs w:val="23"/>
        </w:rPr>
      </w:pPr>
      <w:r w:rsidRPr="004C55CE">
        <w:rPr>
          <w:rFonts w:ascii="Arial" w:hAnsi="Arial" w:cs="Arial"/>
          <w:b/>
          <w:color w:val="000000" w:themeColor="text1"/>
          <w:sz w:val="23"/>
          <w:szCs w:val="23"/>
        </w:rPr>
        <w:lastRenderedPageBreak/>
        <w:t>Criterion GP6.1 – Maintaining vaccine potency</w:t>
      </w:r>
    </w:p>
    <w:p w14:paraId="1BACB8B4" w14:textId="77777777" w:rsidR="004C55CE" w:rsidRDefault="004C55CE" w:rsidP="006F63D2">
      <w:pPr>
        <w:pStyle w:val="ListParagraph"/>
        <w:ind w:left="0"/>
        <w:rPr>
          <w:rFonts w:ascii="Arial" w:hAnsi="Arial" w:cs="Arial"/>
          <w:b/>
          <w:color w:val="FF0000"/>
        </w:rPr>
      </w:pPr>
    </w:p>
    <w:p w14:paraId="1DFF1E1F" w14:textId="61B501C8" w:rsidR="00F61BC6" w:rsidRPr="002C5E09" w:rsidRDefault="00F61BC6" w:rsidP="006F63D2">
      <w:pPr>
        <w:pStyle w:val="ListParagraph"/>
        <w:ind w:left="0"/>
        <w:rPr>
          <w:rFonts w:ascii="Arial" w:hAnsi="Arial" w:cs="Arial"/>
          <w:b/>
          <w:color w:val="FF0000"/>
        </w:rPr>
      </w:pPr>
      <w:r w:rsidRPr="002C5E09">
        <w:rPr>
          <w:rFonts w:ascii="Arial" w:hAnsi="Arial" w:cs="Arial"/>
          <w:b/>
          <w:color w:val="FF0000"/>
        </w:rPr>
        <w:t>Indicators</w:t>
      </w:r>
    </w:p>
    <w:p w14:paraId="353C3473" w14:textId="77777777" w:rsidR="00F61BC6" w:rsidRPr="006A3DE4" w:rsidRDefault="00F61BC6" w:rsidP="006F63D2">
      <w:pPr>
        <w:pStyle w:val="ListParagraph"/>
        <w:ind w:left="0"/>
        <w:rPr>
          <w:rFonts w:ascii="Arial" w:hAnsi="Arial" w:cs="Arial"/>
        </w:rPr>
      </w:pPr>
    </w:p>
    <w:p w14:paraId="2035934E" w14:textId="1257BC24" w:rsidR="00F61BC6" w:rsidRPr="006A3DE4" w:rsidRDefault="00F61BC6" w:rsidP="00F61BC6">
      <w:pPr>
        <w:rPr>
          <w:rFonts w:ascii="Arial" w:hAnsi="Arial" w:cs="Arial"/>
        </w:rPr>
      </w:pPr>
      <w:r w:rsidRPr="006A3DE4">
        <w:rPr>
          <w:rFonts w:ascii="Arial" w:hAnsi="Arial" w:cs="Arial"/>
        </w:rPr>
        <w:t>GP6.1</w:t>
      </w:r>
      <w:r w:rsidRPr="006A3DE4">
        <w:rPr>
          <w:rFonts w:ascii="Arial" w:hAnsi="Arial" w:cs="Arial"/>
          <w:color w:val="000000" w:themeColor="text1"/>
          <w:sz w:val="20"/>
          <w:szCs w:val="20"/>
        </w:rPr>
        <w:t>►</w:t>
      </w:r>
      <w:r w:rsidRPr="006A3DE4">
        <w:rPr>
          <w:rFonts w:ascii="Arial" w:hAnsi="Arial" w:cs="Arial"/>
        </w:rPr>
        <w:t>A Our practice has at least one team member who has primary responsibility for cold chain management in the practice.</w:t>
      </w:r>
    </w:p>
    <w:p w14:paraId="4260D527" w14:textId="723A958B" w:rsidR="00F61BC6" w:rsidRPr="006A3DE4" w:rsidRDefault="00F61BC6" w:rsidP="00F61BC6">
      <w:pPr>
        <w:rPr>
          <w:rFonts w:ascii="Arial" w:hAnsi="Arial" w:cs="Arial"/>
        </w:rPr>
      </w:pPr>
      <w:r w:rsidRPr="006A3DE4">
        <w:rPr>
          <w:rFonts w:ascii="Arial" w:hAnsi="Arial" w:cs="Arial"/>
        </w:rPr>
        <w:t>GP6.1</w:t>
      </w:r>
      <w:r w:rsidRPr="006A3DE4">
        <w:rPr>
          <w:rFonts w:ascii="Arial" w:hAnsi="Arial" w:cs="Arial"/>
          <w:color w:val="000000" w:themeColor="text1"/>
          <w:sz w:val="20"/>
          <w:szCs w:val="20"/>
        </w:rPr>
        <w:t>►</w:t>
      </w:r>
      <w:r w:rsidRPr="006A3DE4">
        <w:rPr>
          <w:rFonts w:ascii="Arial" w:hAnsi="Arial" w:cs="Arial"/>
        </w:rPr>
        <w:t xml:space="preserve">B The team member who has primary responsibility for cold chain management ensures that the process used complies with the current edition of the </w:t>
      </w:r>
      <w:r w:rsidRPr="006A3DE4">
        <w:rPr>
          <w:rFonts w:ascii="Arial" w:hAnsi="Arial" w:cs="Arial"/>
          <w:i/>
        </w:rPr>
        <w:t>National vaccine storage guidelines: Strive for 5.</w:t>
      </w:r>
    </w:p>
    <w:p w14:paraId="31BF50CA" w14:textId="0379D753" w:rsidR="00F61BC6" w:rsidRPr="006A3DE4" w:rsidRDefault="00F61BC6" w:rsidP="00F61BC6">
      <w:pPr>
        <w:rPr>
          <w:rFonts w:ascii="Arial" w:hAnsi="Arial" w:cs="Arial"/>
        </w:rPr>
      </w:pPr>
      <w:r w:rsidRPr="006A3DE4">
        <w:rPr>
          <w:rFonts w:ascii="Arial" w:hAnsi="Arial" w:cs="Arial"/>
        </w:rPr>
        <w:t>GP6.1</w:t>
      </w:r>
      <w:r w:rsidRPr="006A3DE4">
        <w:rPr>
          <w:rFonts w:ascii="Arial" w:hAnsi="Arial" w:cs="Arial"/>
          <w:color w:val="000000" w:themeColor="text1"/>
          <w:sz w:val="20"/>
          <w:szCs w:val="20"/>
        </w:rPr>
        <w:t>►</w:t>
      </w:r>
      <w:r w:rsidRPr="006A3DE4">
        <w:rPr>
          <w:rFonts w:ascii="Arial" w:hAnsi="Arial" w:cs="Arial"/>
        </w:rPr>
        <w:t>C The team member who has primary responsibility for cold chain management reviews the following processes to ensure potency of our vaccine stock:</w:t>
      </w:r>
    </w:p>
    <w:p w14:paraId="2F0F1216" w14:textId="0DE3BC1E" w:rsidR="00F61BC6" w:rsidRPr="006A3DE4" w:rsidRDefault="00324B89" w:rsidP="002E21F1">
      <w:pPr>
        <w:pStyle w:val="ListParagraph"/>
        <w:numPr>
          <w:ilvl w:val="0"/>
          <w:numId w:val="337"/>
        </w:numPr>
        <w:rPr>
          <w:rFonts w:ascii="Arial" w:hAnsi="Arial" w:cs="Arial"/>
        </w:rPr>
      </w:pPr>
      <w:r>
        <w:rPr>
          <w:rFonts w:ascii="Arial" w:hAnsi="Arial" w:cs="Arial"/>
        </w:rPr>
        <w:t>o</w:t>
      </w:r>
      <w:r w:rsidR="00F61BC6" w:rsidRPr="006A3DE4">
        <w:rPr>
          <w:rFonts w:ascii="Arial" w:hAnsi="Arial" w:cs="Arial"/>
        </w:rPr>
        <w:t>rdering and stock rotation protocols</w:t>
      </w:r>
    </w:p>
    <w:p w14:paraId="6BBB2B8B" w14:textId="1D470462" w:rsidR="00F61BC6" w:rsidRPr="006A3DE4" w:rsidRDefault="00324B89" w:rsidP="002E21F1">
      <w:pPr>
        <w:pStyle w:val="ListParagraph"/>
        <w:numPr>
          <w:ilvl w:val="0"/>
          <w:numId w:val="337"/>
        </w:numPr>
        <w:rPr>
          <w:rFonts w:ascii="Arial" w:hAnsi="Arial" w:cs="Arial"/>
        </w:rPr>
      </w:pPr>
      <w:r>
        <w:rPr>
          <w:rFonts w:ascii="Arial" w:hAnsi="Arial" w:cs="Arial"/>
        </w:rPr>
        <w:t>m</w:t>
      </w:r>
      <w:r w:rsidR="00F61BC6" w:rsidRPr="006A3DE4">
        <w:rPr>
          <w:rFonts w:ascii="Arial" w:hAnsi="Arial" w:cs="Arial"/>
        </w:rPr>
        <w:t>aintenance of equipment</w:t>
      </w:r>
    </w:p>
    <w:p w14:paraId="54996630" w14:textId="6624C402" w:rsidR="00F61BC6" w:rsidRPr="006A3DE4" w:rsidRDefault="00324B89" w:rsidP="002E21F1">
      <w:pPr>
        <w:pStyle w:val="ListParagraph"/>
        <w:numPr>
          <w:ilvl w:val="0"/>
          <w:numId w:val="337"/>
        </w:numPr>
        <w:rPr>
          <w:rFonts w:ascii="Arial" w:hAnsi="Arial" w:cs="Arial"/>
        </w:rPr>
      </w:pPr>
      <w:r>
        <w:rPr>
          <w:rFonts w:ascii="Arial" w:hAnsi="Arial" w:cs="Arial"/>
        </w:rPr>
        <w:t>a</w:t>
      </w:r>
      <w:r w:rsidR="00F61BC6" w:rsidRPr="006A3DE4">
        <w:rPr>
          <w:rFonts w:ascii="Arial" w:hAnsi="Arial" w:cs="Arial"/>
        </w:rPr>
        <w:t>nnual audit of our vaccine storage procedures</w:t>
      </w:r>
    </w:p>
    <w:p w14:paraId="229F7967" w14:textId="6A26FAB7" w:rsidR="00F61BC6" w:rsidRPr="006A3DE4" w:rsidRDefault="00324B89" w:rsidP="002E21F1">
      <w:pPr>
        <w:pStyle w:val="ListParagraph"/>
        <w:numPr>
          <w:ilvl w:val="0"/>
          <w:numId w:val="337"/>
        </w:numPr>
        <w:rPr>
          <w:rFonts w:ascii="Arial" w:hAnsi="Arial" w:cs="Arial"/>
        </w:rPr>
      </w:pPr>
      <w:r>
        <w:rPr>
          <w:rFonts w:ascii="Arial" w:hAnsi="Arial" w:cs="Arial"/>
        </w:rPr>
        <w:t>c</w:t>
      </w:r>
      <w:r w:rsidR="00F61BC6" w:rsidRPr="006A3DE4">
        <w:rPr>
          <w:rFonts w:ascii="Arial" w:hAnsi="Arial" w:cs="Arial"/>
        </w:rPr>
        <w:t>ontinuity of the cold chain, including the handover process between designated members of the practice team</w:t>
      </w:r>
    </w:p>
    <w:p w14:paraId="17DE0D64" w14:textId="55F8B3ED" w:rsidR="00F61BC6" w:rsidRPr="006A3DE4" w:rsidRDefault="00324B89" w:rsidP="002E21F1">
      <w:pPr>
        <w:pStyle w:val="ListParagraph"/>
        <w:numPr>
          <w:ilvl w:val="0"/>
          <w:numId w:val="337"/>
        </w:numPr>
        <w:rPr>
          <w:rFonts w:ascii="Arial" w:hAnsi="Arial" w:cs="Arial"/>
        </w:rPr>
      </w:pPr>
      <w:r>
        <w:rPr>
          <w:rFonts w:ascii="Arial" w:hAnsi="Arial" w:cs="Arial"/>
        </w:rPr>
        <w:t>a</w:t>
      </w:r>
      <w:r w:rsidR="00F61BC6" w:rsidRPr="006A3DE4">
        <w:rPr>
          <w:rFonts w:ascii="Arial" w:hAnsi="Arial" w:cs="Arial"/>
        </w:rPr>
        <w:t>ccuracy of our digital vaccine refrigerator thermometer</w:t>
      </w:r>
    </w:p>
    <w:p w14:paraId="65609164" w14:textId="77777777" w:rsidR="00F61BC6" w:rsidRPr="006A3DE4" w:rsidRDefault="00F61BC6" w:rsidP="00F61BC6">
      <w:pPr>
        <w:pStyle w:val="ListParagraph"/>
        <w:ind w:left="0"/>
        <w:rPr>
          <w:rFonts w:ascii="Arial" w:hAnsi="Arial" w:cs="Arial"/>
        </w:rPr>
      </w:pPr>
    </w:p>
    <w:p w14:paraId="2BDC19C9" w14:textId="400E09CF" w:rsidR="00F61BC6" w:rsidRPr="006A3DE4" w:rsidRDefault="00F61BC6" w:rsidP="00F61BC6">
      <w:pPr>
        <w:pStyle w:val="ListParagraph"/>
        <w:ind w:left="0"/>
        <w:rPr>
          <w:rFonts w:ascii="Arial" w:hAnsi="Arial" w:cs="Arial"/>
        </w:rPr>
      </w:pPr>
      <w:r w:rsidRPr="006A3DE4">
        <w:rPr>
          <w:rFonts w:ascii="Arial" w:hAnsi="Arial" w:cs="Arial"/>
        </w:rPr>
        <w:t>GP6.1</w:t>
      </w:r>
      <w:r w:rsidRPr="006A3DE4">
        <w:rPr>
          <w:rFonts w:ascii="Arial" w:hAnsi="Arial" w:cs="Arial"/>
          <w:color w:val="000000" w:themeColor="text1"/>
          <w:sz w:val="20"/>
          <w:szCs w:val="20"/>
        </w:rPr>
        <w:t>►</w:t>
      </w:r>
      <w:r w:rsidRPr="006A3DE4">
        <w:rPr>
          <w:rFonts w:ascii="Arial" w:hAnsi="Arial" w:cs="Arial"/>
        </w:rPr>
        <w:t>D Our practice has a written, practice-specific policy that outlines our cold chain processes.</w:t>
      </w:r>
    </w:p>
    <w:p w14:paraId="62ADDF95" w14:textId="77777777" w:rsidR="00F61BC6" w:rsidRPr="006A3DE4" w:rsidRDefault="00F61BC6" w:rsidP="00F61BC6">
      <w:pPr>
        <w:pStyle w:val="ListParagraph"/>
        <w:ind w:left="0"/>
        <w:rPr>
          <w:rFonts w:ascii="Arial" w:hAnsi="Arial" w:cs="Arial"/>
        </w:rPr>
      </w:pPr>
    </w:p>
    <w:p w14:paraId="54C39262" w14:textId="5CA4FA66" w:rsidR="00F61BC6" w:rsidRPr="002C5E09" w:rsidRDefault="00F61BC6" w:rsidP="00F61BC6">
      <w:pPr>
        <w:pStyle w:val="ListParagraph"/>
        <w:ind w:left="0"/>
        <w:rPr>
          <w:rFonts w:ascii="Arial" w:hAnsi="Arial" w:cs="Arial"/>
          <w:b/>
          <w:color w:val="FF0000"/>
        </w:rPr>
      </w:pPr>
      <w:r w:rsidRPr="002C5E09">
        <w:rPr>
          <w:rFonts w:ascii="Arial" w:hAnsi="Arial" w:cs="Arial"/>
          <w:b/>
          <w:color w:val="FF0000"/>
        </w:rPr>
        <w:t>Why this is important</w:t>
      </w:r>
    </w:p>
    <w:p w14:paraId="236E5809"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The success of any vaccination program depends on the potency of vaccines when they are administered to patients. To maintain their potency, vaccines need to be transported and stored within the temperature range of 2–8°C. As vaccines are delicate biological products, they become ineffective if they are not transported and stored within this temperature range. </w:t>
      </w:r>
    </w:p>
    <w:p w14:paraId="2E237519" w14:textId="72F1BA47" w:rsidR="00F61BC6" w:rsidRPr="002C5E09" w:rsidRDefault="00F61BC6" w:rsidP="00F61BC6">
      <w:pPr>
        <w:rPr>
          <w:rFonts w:ascii="Arial" w:hAnsi="Arial" w:cs="Arial"/>
          <w:b/>
          <w:color w:val="FF0000"/>
        </w:rPr>
      </w:pPr>
      <w:r w:rsidRPr="002C5E09">
        <w:rPr>
          <w:rFonts w:ascii="Arial" w:hAnsi="Arial" w:cs="Arial"/>
          <w:b/>
          <w:color w:val="FF0000"/>
        </w:rPr>
        <w:t>Meeting this Criterion</w:t>
      </w:r>
    </w:p>
    <w:p w14:paraId="6EBA0F81" w14:textId="60DA5DE8" w:rsidR="00F61BC6" w:rsidRPr="006A3DE4" w:rsidRDefault="00F61BC6" w:rsidP="00F61BC6">
      <w:pPr>
        <w:rPr>
          <w:rFonts w:ascii="Arial" w:hAnsi="Arial" w:cs="Arial"/>
          <w:i/>
          <w:color w:val="000000" w:themeColor="text1"/>
        </w:rPr>
      </w:pPr>
      <w:r w:rsidRPr="006A3DE4">
        <w:rPr>
          <w:rFonts w:ascii="Arial" w:hAnsi="Arial" w:cs="Arial"/>
          <w:i/>
          <w:color w:val="000000" w:themeColor="text1"/>
        </w:rPr>
        <w:t>Nominating a person with primary responsibility</w:t>
      </w:r>
    </w:p>
    <w:p w14:paraId="1D706F37"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Your practice must nominate a member of the clinical team to take responsibility for cold chain management and compliance with cold chain management guidelines. </w:t>
      </w:r>
    </w:p>
    <w:p w14:paraId="234CF4F4"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The team member responsible for cold chain management must be trained so they have the knowledge and skills required to ensure that vaccines remain potent. </w:t>
      </w:r>
    </w:p>
    <w:p w14:paraId="378D44C4"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All members of the practice team must know which team member has primary responsibility for cold chain management so they can seek advice and support from this person in order to ensure vaccine potency. Your practice needs to have a process for this person to hand over to another designated and trained member of the clinical team when they are unavailable. </w:t>
      </w:r>
    </w:p>
    <w:p w14:paraId="59D47FA1" w14:textId="4193DCEF" w:rsidR="00F61BC6" w:rsidRPr="006A3DE4" w:rsidRDefault="00F61BC6" w:rsidP="00F61BC6">
      <w:pPr>
        <w:rPr>
          <w:rFonts w:ascii="Arial" w:hAnsi="Arial" w:cs="Arial"/>
          <w:color w:val="000000" w:themeColor="text1"/>
        </w:rPr>
      </w:pPr>
      <w:r w:rsidRPr="006A3DE4">
        <w:rPr>
          <w:rFonts w:ascii="Arial" w:hAnsi="Arial" w:cs="Arial"/>
          <w:color w:val="000000" w:themeColor="text1"/>
        </w:rPr>
        <w:t>Your practice’s quality assurance and risk management processes can include self-auditing of your practice’s cold chain management.</w:t>
      </w:r>
    </w:p>
    <w:p w14:paraId="5C574A4C" w14:textId="4BC8C866" w:rsidR="00F61BC6" w:rsidRPr="006A3DE4" w:rsidRDefault="00F61BC6" w:rsidP="00F61BC6">
      <w:pPr>
        <w:rPr>
          <w:rFonts w:ascii="Arial" w:hAnsi="Arial" w:cs="Arial"/>
          <w:i/>
          <w:color w:val="000000" w:themeColor="text1"/>
        </w:rPr>
      </w:pPr>
      <w:r w:rsidRPr="006A3DE4">
        <w:rPr>
          <w:rFonts w:ascii="Arial" w:hAnsi="Arial" w:cs="Arial"/>
          <w:i/>
          <w:color w:val="000000" w:themeColor="text1"/>
        </w:rPr>
        <w:t>Choosing a refrigerator</w:t>
      </w:r>
    </w:p>
    <w:p w14:paraId="6E980275"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lastRenderedPageBreak/>
        <w:t xml:space="preserve">Your practice must store vaccines in a reliable refrigerator that is capable of maintaining a stable temperature and large enough to store a sufficient number of vaccines to meet your practice’s needs (with consideration of frequency and size of orders). </w:t>
      </w:r>
    </w:p>
    <w:p w14:paraId="12B2F178"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Do not use cyclic defrost or bar refrigerators because their internal temperatures fluctuate considerably. </w:t>
      </w:r>
    </w:p>
    <w:p w14:paraId="79A55C09"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If your practice is using a domestic refrigerator, you must make certain modifications to reduce the risk of affecting the potency of the vaccines. These modifications include:</w:t>
      </w:r>
    </w:p>
    <w:p w14:paraId="7DDAAF2A" w14:textId="77777777" w:rsidR="00F61BC6" w:rsidRPr="006A3DE4" w:rsidRDefault="00F61BC6" w:rsidP="002E21F1">
      <w:pPr>
        <w:pStyle w:val="ListParagraph"/>
        <w:numPr>
          <w:ilvl w:val="0"/>
          <w:numId w:val="338"/>
        </w:numPr>
        <w:rPr>
          <w:rFonts w:ascii="Arial" w:hAnsi="Arial" w:cs="Arial"/>
          <w:color w:val="000000" w:themeColor="text1"/>
        </w:rPr>
      </w:pPr>
      <w:r w:rsidRPr="006A3DE4">
        <w:rPr>
          <w:rFonts w:ascii="Arial" w:hAnsi="Arial" w:cs="Arial"/>
          <w:color w:val="000000" w:themeColor="text1"/>
        </w:rPr>
        <w:t>placing a digital thermometer probe in the vicinity of stored vaccines to monitor the maximum and minimum refrigerator temperature</w:t>
      </w:r>
    </w:p>
    <w:p w14:paraId="03E48667" w14:textId="77777777" w:rsidR="00F61BC6" w:rsidRPr="006A3DE4" w:rsidRDefault="00F61BC6" w:rsidP="002E21F1">
      <w:pPr>
        <w:pStyle w:val="ListParagraph"/>
        <w:numPr>
          <w:ilvl w:val="0"/>
          <w:numId w:val="338"/>
        </w:numPr>
        <w:rPr>
          <w:rFonts w:ascii="Arial" w:hAnsi="Arial" w:cs="Arial"/>
          <w:color w:val="000000" w:themeColor="text1"/>
        </w:rPr>
      </w:pPr>
      <w:r w:rsidRPr="006A3DE4">
        <w:rPr>
          <w:rFonts w:ascii="Arial" w:hAnsi="Arial" w:cs="Arial"/>
          <w:color w:val="000000" w:themeColor="text1"/>
        </w:rPr>
        <w:t>storing vaccines in their original packaging in a set of sliding plastic drawers or enclosed plastic containers to increase insulation (never store vaccines in the door of the refrigerator)</w:t>
      </w:r>
    </w:p>
    <w:p w14:paraId="5D56BE83" w14:textId="77777777" w:rsidR="00F61BC6" w:rsidRPr="006A3DE4" w:rsidRDefault="00F61BC6" w:rsidP="002E21F1">
      <w:pPr>
        <w:pStyle w:val="ListParagraph"/>
        <w:numPr>
          <w:ilvl w:val="0"/>
          <w:numId w:val="338"/>
        </w:numPr>
        <w:rPr>
          <w:rFonts w:ascii="Arial" w:hAnsi="Arial" w:cs="Arial"/>
          <w:color w:val="000000" w:themeColor="text1"/>
        </w:rPr>
      </w:pPr>
      <w:r w:rsidRPr="006A3DE4">
        <w:rPr>
          <w:rFonts w:ascii="Arial" w:hAnsi="Arial" w:cs="Arial"/>
          <w:color w:val="000000" w:themeColor="text1"/>
        </w:rPr>
        <w:t>placing bottles of salt water or unfrozen ice packs/gel packs in unused areas (eg refrigerator door or identified colder areas of the refrigerator) to help stabilise the temperature</w:t>
      </w:r>
    </w:p>
    <w:p w14:paraId="1EA219E9" w14:textId="63D78925" w:rsidR="00F61BC6" w:rsidRPr="006A3DE4" w:rsidRDefault="00F61BC6" w:rsidP="002E21F1">
      <w:pPr>
        <w:pStyle w:val="ListParagraph"/>
        <w:numPr>
          <w:ilvl w:val="0"/>
          <w:numId w:val="338"/>
        </w:numPr>
        <w:rPr>
          <w:rFonts w:ascii="Arial" w:hAnsi="Arial" w:cs="Arial"/>
          <w:color w:val="000000" w:themeColor="text1"/>
        </w:rPr>
      </w:pPr>
      <w:r w:rsidRPr="006A3DE4">
        <w:rPr>
          <w:rFonts w:ascii="Arial" w:hAnsi="Arial" w:cs="Arial"/>
          <w:color w:val="000000" w:themeColor="text1"/>
        </w:rPr>
        <w:t>placing temperature data loggers (if available) or a digital thermometer in different parts of the refrigerator to measure temperatures and identify fluctuations.</w:t>
      </w:r>
    </w:p>
    <w:p w14:paraId="0D8C77BE" w14:textId="77463150" w:rsidR="00F61BC6" w:rsidRPr="006A3DE4" w:rsidRDefault="00F61BC6" w:rsidP="00F61BC6">
      <w:pPr>
        <w:rPr>
          <w:rFonts w:ascii="Arial" w:hAnsi="Arial" w:cs="Arial"/>
          <w:i/>
          <w:color w:val="000000" w:themeColor="text1"/>
        </w:rPr>
      </w:pPr>
      <w:r w:rsidRPr="006A3DE4">
        <w:rPr>
          <w:rFonts w:ascii="Arial" w:hAnsi="Arial" w:cs="Arial"/>
          <w:i/>
          <w:color w:val="000000" w:themeColor="text1"/>
        </w:rPr>
        <w:t>Monitoring the refrigerator’s temperature</w:t>
      </w:r>
    </w:p>
    <w:p w14:paraId="0F597CC1"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Your practice must:</w:t>
      </w:r>
    </w:p>
    <w:p w14:paraId="037BB803" w14:textId="77777777" w:rsidR="00F61BC6" w:rsidRPr="006A3DE4" w:rsidRDefault="00F61BC6" w:rsidP="002E21F1">
      <w:pPr>
        <w:pStyle w:val="ListParagraph"/>
        <w:numPr>
          <w:ilvl w:val="0"/>
          <w:numId w:val="339"/>
        </w:numPr>
        <w:rPr>
          <w:rFonts w:ascii="Arial" w:hAnsi="Arial" w:cs="Arial"/>
          <w:color w:val="000000" w:themeColor="text1"/>
        </w:rPr>
      </w:pPr>
      <w:r w:rsidRPr="006A3DE4">
        <w:rPr>
          <w:rFonts w:ascii="Arial" w:hAnsi="Arial" w:cs="Arial"/>
          <w:color w:val="000000" w:themeColor="text1"/>
        </w:rPr>
        <w:t>monitor and record the minimum and maximum temperatures of refrigerators in which any vaccine is stored at least twice a day on each day the practice is open (ideally at the beginning and end of the day)</w:t>
      </w:r>
    </w:p>
    <w:p w14:paraId="7C132CC8" w14:textId="77777777" w:rsidR="00F61BC6" w:rsidRPr="006A3DE4" w:rsidRDefault="00F61BC6" w:rsidP="002E21F1">
      <w:pPr>
        <w:pStyle w:val="ListParagraph"/>
        <w:numPr>
          <w:ilvl w:val="0"/>
          <w:numId w:val="339"/>
        </w:numPr>
        <w:rPr>
          <w:rFonts w:ascii="Arial" w:hAnsi="Arial" w:cs="Arial"/>
          <w:color w:val="000000" w:themeColor="text1"/>
        </w:rPr>
      </w:pPr>
      <w:r w:rsidRPr="006A3DE4">
        <w:rPr>
          <w:rFonts w:ascii="Arial" w:hAnsi="Arial" w:cs="Arial"/>
          <w:color w:val="000000" w:themeColor="text1"/>
        </w:rPr>
        <w:t>view and consider (but not record) the current temperature every time a refrigerator storing a vaccine is opened</w:t>
      </w:r>
    </w:p>
    <w:p w14:paraId="6626BDA4" w14:textId="06A9DC10" w:rsidR="00F61BC6" w:rsidRPr="006A3DE4" w:rsidRDefault="00F61BC6" w:rsidP="002E21F1">
      <w:pPr>
        <w:pStyle w:val="ListParagraph"/>
        <w:numPr>
          <w:ilvl w:val="0"/>
          <w:numId w:val="339"/>
        </w:numPr>
        <w:rPr>
          <w:rFonts w:ascii="Arial" w:hAnsi="Arial" w:cs="Arial"/>
          <w:color w:val="000000" w:themeColor="text1"/>
        </w:rPr>
      </w:pPr>
      <w:r w:rsidRPr="006A3DE4">
        <w:rPr>
          <w:rFonts w:ascii="Arial" w:hAnsi="Arial" w:cs="Arial"/>
          <w:color w:val="000000" w:themeColor="text1"/>
        </w:rPr>
        <w:t>take appropriate action if the temperature is not stable or within the required range.</w:t>
      </w:r>
    </w:p>
    <w:p w14:paraId="70B0ADB0" w14:textId="7E5A97C9" w:rsidR="00F61BC6" w:rsidRPr="006A3DE4" w:rsidRDefault="00F61BC6" w:rsidP="00F61BC6">
      <w:pPr>
        <w:rPr>
          <w:rFonts w:ascii="Arial" w:hAnsi="Arial" w:cs="Arial"/>
          <w:i/>
          <w:color w:val="000000" w:themeColor="text1"/>
        </w:rPr>
      </w:pPr>
      <w:r w:rsidRPr="006A3DE4">
        <w:rPr>
          <w:rFonts w:ascii="Arial" w:hAnsi="Arial" w:cs="Arial"/>
          <w:i/>
          <w:color w:val="000000" w:themeColor="text1"/>
        </w:rPr>
        <w:t>Data loggers or digital thermometers in refrigerators</w:t>
      </w:r>
    </w:p>
    <w:p w14:paraId="138426C2"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 xml:space="preserve">Your practice can use data loggers or digital thermometers to verify the efficacy of your cold chain and to conduct quality control checks of the temperature of refrigerators storing vaccines. Data loggers are small electronic devices that continuously measure temperatures, with the data uploaded to computer software so you can view and monitor the results. Some vaccine refrigerators come with inbuilt data loggers, but you can also purchase an external data logger if necessary. </w:t>
      </w:r>
    </w:p>
    <w:p w14:paraId="416E32D9" w14:textId="77777777" w:rsidR="00F61BC6" w:rsidRPr="006A3DE4" w:rsidRDefault="00F61BC6" w:rsidP="00F61BC6">
      <w:pPr>
        <w:rPr>
          <w:rFonts w:ascii="Arial" w:hAnsi="Arial" w:cs="Arial"/>
          <w:color w:val="000000" w:themeColor="text1"/>
        </w:rPr>
      </w:pPr>
      <w:r w:rsidRPr="006A3DE4">
        <w:rPr>
          <w:rFonts w:ascii="Arial" w:hAnsi="Arial" w:cs="Arial"/>
          <w:color w:val="000000" w:themeColor="text1"/>
        </w:rPr>
        <w:t>Data loggers will help you identify and record:</w:t>
      </w:r>
    </w:p>
    <w:p w14:paraId="3808DF8F" w14:textId="77777777" w:rsidR="00F61BC6" w:rsidRPr="006A3DE4" w:rsidRDefault="00F61BC6" w:rsidP="002E21F1">
      <w:pPr>
        <w:pStyle w:val="ListParagraph"/>
        <w:numPr>
          <w:ilvl w:val="0"/>
          <w:numId w:val="340"/>
        </w:numPr>
        <w:rPr>
          <w:rFonts w:ascii="Arial" w:hAnsi="Arial" w:cs="Arial"/>
          <w:color w:val="000000" w:themeColor="text1"/>
        </w:rPr>
      </w:pPr>
      <w:r w:rsidRPr="006A3DE4">
        <w:rPr>
          <w:rFonts w:ascii="Arial" w:hAnsi="Arial" w:cs="Arial"/>
          <w:color w:val="000000" w:themeColor="text1"/>
        </w:rPr>
        <w:t>the accuracy of the thermometer</w:t>
      </w:r>
    </w:p>
    <w:p w14:paraId="654A53EC" w14:textId="77777777" w:rsidR="00F61BC6" w:rsidRPr="006A3DE4" w:rsidRDefault="00F61BC6" w:rsidP="002E21F1">
      <w:pPr>
        <w:pStyle w:val="ListParagraph"/>
        <w:numPr>
          <w:ilvl w:val="0"/>
          <w:numId w:val="340"/>
        </w:numPr>
        <w:rPr>
          <w:rFonts w:ascii="Arial" w:hAnsi="Arial" w:cs="Arial"/>
          <w:color w:val="000000" w:themeColor="text1"/>
        </w:rPr>
      </w:pPr>
      <w:r w:rsidRPr="006A3DE4">
        <w:rPr>
          <w:rFonts w:ascii="Arial" w:hAnsi="Arial" w:cs="Arial"/>
          <w:color w:val="000000" w:themeColor="text1"/>
        </w:rPr>
        <w:t>temperature fluctuations inside the refrigerator, including the duration of the fluctuations</w:t>
      </w:r>
    </w:p>
    <w:p w14:paraId="68D2E9A7" w14:textId="39E13AB3" w:rsidR="00F61BC6" w:rsidRPr="006A3DE4" w:rsidRDefault="00F61BC6" w:rsidP="002E21F1">
      <w:pPr>
        <w:pStyle w:val="ListParagraph"/>
        <w:numPr>
          <w:ilvl w:val="0"/>
          <w:numId w:val="340"/>
        </w:numPr>
        <w:rPr>
          <w:rFonts w:ascii="Arial" w:hAnsi="Arial" w:cs="Arial"/>
          <w:color w:val="000000" w:themeColor="text1"/>
        </w:rPr>
      </w:pPr>
      <w:r w:rsidRPr="006A3DE4">
        <w:rPr>
          <w:rFonts w:ascii="Arial" w:hAnsi="Arial" w:cs="Arial"/>
          <w:color w:val="000000" w:themeColor="text1"/>
        </w:rPr>
        <w:t>areas in the refrigerator that are potentially too cool or too warm to store vaccines.</w:t>
      </w:r>
    </w:p>
    <w:p w14:paraId="1095C1CB" w14:textId="01E2956A" w:rsidR="00F61BC6" w:rsidRPr="006A3DE4" w:rsidRDefault="00F61BC6" w:rsidP="00F61BC6">
      <w:pPr>
        <w:rPr>
          <w:rFonts w:ascii="Arial" w:hAnsi="Arial" w:cs="Arial"/>
          <w:i/>
        </w:rPr>
      </w:pPr>
      <w:r w:rsidRPr="006A3DE4">
        <w:rPr>
          <w:rFonts w:ascii="Arial" w:hAnsi="Arial" w:cs="Arial"/>
          <w:i/>
        </w:rPr>
        <w:t>Cold chain management</w:t>
      </w:r>
    </w:p>
    <w:p w14:paraId="38B60DFF" w14:textId="77777777" w:rsidR="00F61BC6" w:rsidRPr="006A3DE4" w:rsidRDefault="00F61BC6" w:rsidP="00F61BC6">
      <w:pPr>
        <w:rPr>
          <w:rFonts w:ascii="Arial" w:hAnsi="Arial" w:cs="Arial"/>
        </w:rPr>
      </w:pPr>
      <w:r w:rsidRPr="006A3DE4">
        <w:rPr>
          <w:rFonts w:ascii="Arial" w:hAnsi="Arial" w:cs="Arial"/>
        </w:rPr>
        <w:t>To be confident of the potency of vaccines stored in your practice, you must:</w:t>
      </w:r>
    </w:p>
    <w:p w14:paraId="5023424D" w14:textId="77777777" w:rsidR="00F61BC6" w:rsidRPr="006A3DE4" w:rsidRDefault="00F61BC6" w:rsidP="002E21F1">
      <w:pPr>
        <w:pStyle w:val="ListParagraph"/>
        <w:numPr>
          <w:ilvl w:val="0"/>
          <w:numId w:val="341"/>
        </w:numPr>
        <w:rPr>
          <w:rFonts w:ascii="Arial" w:hAnsi="Arial" w:cs="Arial"/>
        </w:rPr>
      </w:pPr>
      <w:r w:rsidRPr="006A3DE4">
        <w:rPr>
          <w:rFonts w:ascii="Arial" w:hAnsi="Arial" w:cs="Arial"/>
        </w:rPr>
        <w:lastRenderedPageBreak/>
        <w:t>document and follow routine processes to maintain the cold chain, identify risks to the potency of vaccines (such as a loss of power), and implement appropriate strategies to manage this risk</w:t>
      </w:r>
    </w:p>
    <w:p w14:paraId="4D5ED9EA" w14:textId="77777777" w:rsidR="00F61BC6" w:rsidRPr="006A3DE4" w:rsidRDefault="00F61BC6" w:rsidP="002E21F1">
      <w:pPr>
        <w:pStyle w:val="ListParagraph"/>
        <w:numPr>
          <w:ilvl w:val="0"/>
          <w:numId w:val="341"/>
        </w:numPr>
        <w:rPr>
          <w:rFonts w:ascii="Arial" w:hAnsi="Arial" w:cs="Arial"/>
        </w:rPr>
      </w:pPr>
      <w:r w:rsidRPr="006A3DE4">
        <w:rPr>
          <w:rFonts w:ascii="Arial" w:hAnsi="Arial" w:cs="Arial"/>
        </w:rPr>
        <w:t>provide all members of the practice team who handle vaccines with ongoing education which is appropriate to their level of responsibility and forms part of their professional development</w:t>
      </w:r>
    </w:p>
    <w:p w14:paraId="4C87E153" w14:textId="644946F7" w:rsidR="00F61BC6" w:rsidRPr="006A3DE4" w:rsidRDefault="00F61BC6" w:rsidP="002E21F1">
      <w:pPr>
        <w:pStyle w:val="ListParagraph"/>
        <w:numPr>
          <w:ilvl w:val="0"/>
          <w:numId w:val="341"/>
        </w:numPr>
        <w:rPr>
          <w:rFonts w:ascii="Arial" w:hAnsi="Arial" w:cs="Arial"/>
        </w:rPr>
      </w:pPr>
      <w:r w:rsidRPr="006A3DE4">
        <w:rPr>
          <w:rFonts w:ascii="Arial" w:hAnsi="Arial" w:cs="Arial"/>
        </w:rPr>
        <w:t>be aware of what action is required if the temperature of the refrigerator has not been maintained within the required range.</w:t>
      </w:r>
    </w:p>
    <w:p w14:paraId="6A344B44" w14:textId="5F3B4DE9" w:rsidR="00F61BC6" w:rsidRPr="006A3DE4" w:rsidRDefault="00F61BC6" w:rsidP="00F61BC6">
      <w:pPr>
        <w:rPr>
          <w:rFonts w:ascii="Arial" w:hAnsi="Arial" w:cs="Arial"/>
          <w:i/>
        </w:rPr>
      </w:pPr>
      <w:r w:rsidRPr="006A3DE4">
        <w:rPr>
          <w:rFonts w:ascii="Arial" w:hAnsi="Arial" w:cs="Arial"/>
          <w:i/>
        </w:rPr>
        <w:t>Self-auditing</w:t>
      </w:r>
    </w:p>
    <w:p w14:paraId="3B58F853" w14:textId="623FBFBD" w:rsidR="00F61BC6" w:rsidRPr="006A3DE4" w:rsidRDefault="00F61BC6" w:rsidP="00F61BC6">
      <w:pPr>
        <w:rPr>
          <w:rFonts w:ascii="Arial" w:hAnsi="Arial" w:cs="Arial"/>
          <w:i/>
        </w:rPr>
      </w:pPr>
      <w:r w:rsidRPr="006A3DE4">
        <w:rPr>
          <w:rFonts w:ascii="Arial" w:hAnsi="Arial" w:cs="Arial"/>
        </w:rPr>
        <w:t xml:space="preserve">Your practice could conduct a self-audit of your cold chain management every 12 months as part of your routine quality assurance and risk management process in order to ensure you only administer potent vaccines. An example of a self-audit is contained in the </w:t>
      </w:r>
      <w:r w:rsidRPr="006A3DE4">
        <w:rPr>
          <w:rFonts w:ascii="Arial" w:hAnsi="Arial" w:cs="Arial"/>
          <w:i/>
        </w:rPr>
        <w:t>National vaccine storage guidelines: Strive for 5.</w:t>
      </w:r>
    </w:p>
    <w:p w14:paraId="133E7F5C" w14:textId="205C04AD" w:rsidR="00F61BC6" w:rsidRPr="002C5E09" w:rsidRDefault="00F61BC6" w:rsidP="00F61BC6">
      <w:pPr>
        <w:rPr>
          <w:rFonts w:ascii="Arial" w:hAnsi="Arial" w:cs="Arial"/>
          <w:b/>
          <w:color w:val="FF0000"/>
        </w:rPr>
      </w:pPr>
      <w:r w:rsidRPr="002C5E09">
        <w:rPr>
          <w:rFonts w:ascii="Arial" w:hAnsi="Arial" w:cs="Arial"/>
          <w:b/>
          <w:color w:val="FF0000"/>
        </w:rPr>
        <w:t>Meeting each Indicator</w:t>
      </w:r>
    </w:p>
    <w:p w14:paraId="205FF61E" w14:textId="37DC736D" w:rsidR="00F61BC6" w:rsidRPr="006A3DE4" w:rsidRDefault="00F61BC6" w:rsidP="00F61BC6">
      <w:pPr>
        <w:rPr>
          <w:rFonts w:ascii="Arial" w:hAnsi="Arial" w:cs="Arial"/>
        </w:rPr>
      </w:pPr>
      <w:r w:rsidRPr="006A3DE4">
        <w:rPr>
          <w:rFonts w:ascii="Arial" w:hAnsi="Arial" w:cs="Arial"/>
        </w:rPr>
        <w:t>GP6.1</w:t>
      </w:r>
      <w:r w:rsidR="00325DB4" w:rsidRPr="006A3DE4">
        <w:rPr>
          <w:rFonts w:ascii="Arial" w:hAnsi="Arial" w:cs="Arial"/>
          <w:color w:val="000000" w:themeColor="text1"/>
          <w:sz w:val="20"/>
          <w:szCs w:val="20"/>
        </w:rPr>
        <w:t>►</w:t>
      </w:r>
      <w:r w:rsidRPr="006A3DE4">
        <w:rPr>
          <w:rFonts w:ascii="Arial" w:hAnsi="Arial" w:cs="Arial"/>
        </w:rPr>
        <w:t xml:space="preserve">A Our practice has at least one team member who has primary responsibility for cold chain management in the practice. </w:t>
      </w:r>
    </w:p>
    <w:p w14:paraId="5655F2D5" w14:textId="77777777" w:rsidR="00F61BC6" w:rsidRPr="002C5E09" w:rsidRDefault="00F61BC6" w:rsidP="00F61BC6">
      <w:pPr>
        <w:rPr>
          <w:rFonts w:ascii="Arial" w:hAnsi="Arial" w:cs="Arial"/>
          <w:b/>
          <w:color w:val="FF0000"/>
        </w:rPr>
      </w:pPr>
      <w:r w:rsidRPr="002C5E09">
        <w:rPr>
          <w:rFonts w:ascii="Arial" w:hAnsi="Arial" w:cs="Arial"/>
          <w:b/>
          <w:color w:val="FF0000"/>
        </w:rPr>
        <w:t>You must:</w:t>
      </w:r>
    </w:p>
    <w:p w14:paraId="7C9351CB" w14:textId="77777777" w:rsidR="00F61BC6" w:rsidRPr="002C5E09" w:rsidRDefault="00F61BC6" w:rsidP="002E21F1">
      <w:pPr>
        <w:pStyle w:val="ListParagraph"/>
        <w:numPr>
          <w:ilvl w:val="0"/>
          <w:numId w:val="342"/>
        </w:numPr>
        <w:rPr>
          <w:rFonts w:ascii="Arial" w:hAnsi="Arial" w:cs="Arial"/>
          <w:b/>
          <w:color w:val="FF0000"/>
        </w:rPr>
      </w:pPr>
      <w:r w:rsidRPr="002C5E09">
        <w:rPr>
          <w:rFonts w:ascii="Arial" w:hAnsi="Arial" w:cs="Arial"/>
          <w:b/>
          <w:color w:val="FF0000"/>
        </w:rPr>
        <w:t>have a team member who has primary responsibility for cold chain management</w:t>
      </w:r>
    </w:p>
    <w:p w14:paraId="567D9098" w14:textId="77777777" w:rsidR="00F61BC6" w:rsidRPr="002C5E09" w:rsidRDefault="00F61BC6" w:rsidP="002E21F1">
      <w:pPr>
        <w:pStyle w:val="ListParagraph"/>
        <w:numPr>
          <w:ilvl w:val="0"/>
          <w:numId w:val="342"/>
        </w:numPr>
        <w:rPr>
          <w:rFonts w:ascii="Arial" w:hAnsi="Arial" w:cs="Arial"/>
          <w:b/>
          <w:color w:val="FF0000"/>
        </w:rPr>
      </w:pPr>
      <w:r w:rsidRPr="002C5E09">
        <w:rPr>
          <w:rFonts w:ascii="Arial" w:hAnsi="Arial" w:cs="Arial"/>
          <w:b/>
          <w:color w:val="FF0000"/>
        </w:rPr>
        <w:t>educate the team member with primary responsibility for cold chain management about their role</w:t>
      </w:r>
    </w:p>
    <w:p w14:paraId="582F3955" w14:textId="77777777" w:rsidR="00F61BC6" w:rsidRPr="002C5E09" w:rsidRDefault="00F61BC6" w:rsidP="002E21F1">
      <w:pPr>
        <w:pStyle w:val="ListParagraph"/>
        <w:numPr>
          <w:ilvl w:val="0"/>
          <w:numId w:val="342"/>
        </w:numPr>
        <w:rPr>
          <w:rFonts w:ascii="Arial" w:hAnsi="Arial" w:cs="Arial"/>
          <w:b/>
          <w:color w:val="FF0000"/>
        </w:rPr>
      </w:pPr>
      <w:r w:rsidRPr="002C5E09">
        <w:rPr>
          <w:rFonts w:ascii="Arial" w:hAnsi="Arial" w:cs="Arial"/>
          <w:b/>
          <w:color w:val="FF0000"/>
        </w:rPr>
        <w:t>inform the practice team members so they know who is responsible for cold chain management</w:t>
      </w:r>
    </w:p>
    <w:p w14:paraId="2EECF786" w14:textId="77777777" w:rsidR="00F61BC6" w:rsidRPr="002C5E09" w:rsidRDefault="00F61BC6" w:rsidP="002E21F1">
      <w:pPr>
        <w:pStyle w:val="ListParagraph"/>
        <w:numPr>
          <w:ilvl w:val="0"/>
          <w:numId w:val="342"/>
        </w:numPr>
        <w:rPr>
          <w:rFonts w:ascii="Arial" w:hAnsi="Arial" w:cs="Arial"/>
          <w:b/>
          <w:color w:val="FF0000"/>
        </w:rPr>
      </w:pPr>
      <w:r w:rsidRPr="002C5E09">
        <w:rPr>
          <w:rFonts w:ascii="Arial" w:hAnsi="Arial" w:cs="Arial"/>
          <w:b/>
          <w:color w:val="FF0000"/>
        </w:rPr>
        <w:t xml:space="preserve">have a process to transfer cold chain management when the team member with primary responsibility is unavailable. </w:t>
      </w:r>
    </w:p>
    <w:p w14:paraId="431026DC" w14:textId="77777777" w:rsidR="00F61BC6" w:rsidRPr="002C5E09" w:rsidRDefault="00F61BC6" w:rsidP="00F61BC6">
      <w:pPr>
        <w:rPr>
          <w:rFonts w:ascii="Arial" w:hAnsi="Arial" w:cs="Arial"/>
          <w:color w:val="000000" w:themeColor="text1"/>
        </w:rPr>
      </w:pPr>
      <w:r w:rsidRPr="002C5E09">
        <w:rPr>
          <w:rFonts w:ascii="Arial" w:hAnsi="Arial" w:cs="Arial"/>
          <w:color w:val="000000" w:themeColor="text1"/>
        </w:rPr>
        <w:t>You could:</w:t>
      </w:r>
    </w:p>
    <w:p w14:paraId="431BB412" w14:textId="5DAFA1B6" w:rsidR="00F61BC6" w:rsidRPr="002C5E09" w:rsidRDefault="00F61BC6" w:rsidP="002E21F1">
      <w:pPr>
        <w:pStyle w:val="ListParagraph"/>
        <w:numPr>
          <w:ilvl w:val="0"/>
          <w:numId w:val="343"/>
        </w:numPr>
        <w:rPr>
          <w:rFonts w:ascii="Arial" w:hAnsi="Arial" w:cs="Arial"/>
          <w:color w:val="000000" w:themeColor="text1"/>
        </w:rPr>
      </w:pPr>
      <w:r w:rsidRPr="002C5E09">
        <w:rPr>
          <w:rFonts w:ascii="Arial" w:hAnsi="Arial" w:cs="Arial"/>
          <w:color w:val="000000" w:themeColor="text1"/>
        </w:rPr>
        <w:t xml:space="preserve">include education about cold chain management in induction and ongoing training for the practice team. </w:t>
      </w:r>
    </w:p>
    <w:p w14:paraId="7AC0757E" w14:textId="581B9DD0" w:rsidR="00325DB4" w:rsidRPr="006A3DE4" w:rsidRDefault="00F61BC6" w:rsidP="00F61BC6">
      <w:pPr>
        <w:rPr>
          <w:rFonts w:ascii="Arial" w:hAnsi="Arial" w:cs="Arial"/>
        </w:rPr>
      </w:pPr>
      <w:r w:rsidRPr="006A3DE4">
        <w:rPr>
          <w:rFonts w:ascii="Arial" w:hAnsi="Arial" w:cs="Arial"/>
        </w:rPr>
        <w:t>GP6.1</w:t>
      </w:r>
      <w:r w:rsidR="00325DB4" w:rsidRPr="006A3DE4">
        <w:rPr>
          <w:rFonts w:ascii="Arial" w:hAnsi="Arial" w:cs="Arial"/>
          <w:color w:val="000000" w:themeColor="text1"/>
          <w:sz w:val="20"/>
          <w:szCs w:val="20"/>
        </w:rPr>
        <w:t>►</w:t>
      </w:r>
      <w:r w:rsidRPr="006A3DE4">
        <w:rPr>
          <w:rFonts w:ascii="Arial" w:hAnsi="Arial" w:cs="Arial"/>
        </w:rPr>
        <w:t xml:space="preserve">B The team member who has primary responsibility for cold chain management ensures that the process used complies with the current edition of the </w:t>
      </w:r>
      <w:r w:rsidRPr="006A3DE4">
        <w:rPr>
          <w:rFonts w:ascii="Arial" w:hAnsi="Arial" w:cs="Arial"/>
          <w:i/>
        </w:rPr>
        <w:t>National vaccine storage guidelines: Strive for 5</w:t>
      </w:r>
      <w:r w:rsidRPr="006A3DE4">
        <w:rPr>
          <w:rFonts w:ascii="Arial" w:hAnsi="Arial" w:cs="Arial"/>
        </w:rPr>
        <w:t xml:space="preserve">. </w:t>
      </w:r>
    </w:p>
    <w:p w14:paraId="16FFBC93" w14:textId="77777777" w:rsidR="00325DB4" w:rsidRPr="002C5E09" w:rsidRDefault="00325DB4" w:rsidP="00F61BC6">
      <w:pPr>
        <w:rPr>
          <w:rFonts w:ascii="Arial" w:hAnsi="Arial" w:cs="Arial"/>
          <w:b/>
          <w:color w:val="FF0000"/>
        </w:rPr>
      </w:pPr>
      <w:r w:rsidRPr="002C5E09">
        <w:rPr>
          <w:rFonts w:ascii="Arial" w:hAnsi="Arial" w:cs="Arial"/>
          <w:b/>
          <w:color w:val="FF0000"/>
        </w:rPr>
        <w:t>You must:</w:t>
      </w:r>
    </w:p>
    <w:p w14:paraId="69EA44C2" w14:textId="77777777" w:rsidR="00325DB4" w:rsidRPr="002C5E09" w:rsidRDefault="00F61BC6" w:rsidP="002E21F1">
      <w:pPr>
        <w:pStyle w:val="ListParagraph"/>
        <w:numPr>
          <w:ilvl w:val="0"/>
          <w:numId w:val="343"/>
        </w:numPr>
        <w:rPr>
          <w:rFonts w:ascii="Arial" w:hAnsi="Arial" w:cs="Arial"/>
          <w:b/>
          <w:color w:val="FF0000"/>
        </w:rPr>
      </w:pPr>
      <w:r w:rsidRPr="002C5E09">
        <w:rPr>
          <w:rFonts w:ascii="Arial" w:hAnsi="Arial" w:cs="Arial"/>
          <w:b/>
          <w:color w:val="FF0000"/>
        </w:rPr>
        <w:t>maintain a cold chain ma</w:t>
      </w:r>
      <w:r w:rsidR="00325DB4" w:rsidRPr="002C5E09">
        <w:rPr>
          <w:rFonts w:ascii="Arial" w:hAnsi="Arial" w:cs="Arial"/>
          <w:b/>
          <w:color w:val="FF0000"/>
        </w:rPr>
        <w:t>nagement policy and procedure</w:t>
      </w:r>
    </w:p>
    <w:p w14:paraId="4491C8CF" w14:textId="77777777" w:rsidR="00325DB4" w:rsidRPr="002C5E09" w:rsidRDefault="00F61BC6" w:rsidP="002E21F1">
      <w:pPr>
        <w:pStyle w:val="ListParagraph"/>
        <w:numPr>
          <w:ilvl w:val="0"/>
          <w:numId w:val="343"/>
        </w:numPr>
        <w:rPr>
          <w:rFonts w:ascii="Arial" w:hAnsi="Arial" w:cs="Arial"/>
          <w:b/>
          <w:color w:val="FF0000"/>
        </w:rPr>
      </w:pPr>
      <w:r w:rsidRPr="002C5E09">
        <w:rPr>
          <w:rFonts w:ascii="Arial" w:hAnsi="Arial" w:cs="Arial"/>
          <w:b/>
          <w:color w:val="FF0000"/>
        </w:rPr>
        <w:t xml:space="preserve">have a team member who is responsible for the practice complying with the current edition of the </w:t>
      </w:r>
      <w:r w:rsidRPr="002C5E09">
        <w:rPr>
          <w:rFonts w:ascii="Arial" w:hAnsi="Arial" w:cs="Arial"/>
          <w:b/>
          <w:i/>
          <w:color w:val="FF0000"/>
        </w:rPr>
        <w:t>National vaccine storage guidelines: Strive for 5.</w:t>
      </w:r>
      <w:r w:rsidRPr="002C5E09">
        <w:rPr>
          <w:rFonts w:ascii="Arial" w:hAnsi="Arial" w:cs="Arial"/>
          <w:b/>
          <w:color w:val="FF0000"/>
        </w:rPr>
        <w:t xml:space="preserve"> </w:t>
      </w:r>
    </w:p>
    <w:p w14:paraId="4159A060" w14:textId="77777777" w:rsidR="00325DB4" w:rsidRPr="002C5E09" w:rsidRDefault="00F61BC6" w:rsidP="00F61BC6">
      <w:pPr>
        <w:rPr>
          <w:rFonts w:ascii="Arial" w:hAnsi="Arial" w:cs="Arial"/>
          <w:color w:val="000000" w:themeColor="text1"/>
        </w:rPr>
      </w:pPr>
      <w:r w:rsidRPr="002C5E09">
        <w:rPr>
          <w:rFonts w:ascii="Arial" w:hAnsi="Arial" w:cs="Arial"/>
          <w:color w:val="000000" w:themeColor="text1"/>
        </w:rPr>
        <w:t>You c</w:t>
      </w:r>
      <w:r w:rsidR="00325DB4" w:rsidRPr="002C5E09">
        <w:rPr>
          <w:rFonts w:ascii="Arial" w:hAnsi="Arial" w:cs="Arial"/>
          <w:color w:val="000000" w:themeColor="text1"/>
        </w:rPr>
        <w:t>ould:</w:t>
      </w:r>
    </w:p>
    <w:p w14:paraId="18D7F21B" w14:textId="266A6362" w:rsidR="00F61BC6" w:rsidRPr="002C5E09" w:rsidRDefault="00F61BC6" w:rsidP="002E21F1">
      <w:pPr>
        <w:pStyle w:val="ListParagraph"/>
        <w:numPr>
          <w:ilvl w:val="0"/>
          <w:numId w:val="344"/>
        </w:numPr>
        <w:rPr>
          <w:rFonts w:ascii="Arial" w:hAnsi="Arial" w:cs="Arial"/>
          <w:color w:val="000000" w:themeColor="text1"/>
        </w:rPr>
      </w:pPr>
      <w:r w:rsidRPr="002C5E09">
        <w:rPr>
          <w:rFonts w:ascii="Arial" w:hAnsi="Arial" w:cs="Arial"/>
          <w:color w:val="000000" w:themeColor="text1"/>
        </w:rPr>
        <w:t xml:space="preserve">conduct an audit of vaccine storage to determine whether it complies with the </w:t>
      </w:r>
      <w:r w:rsidRPr="002C5E09">
        <w:rPr>
          <w:rFonts w:ascii="Arial" w:hAnsi="Arial" w:cs="Arial"/>
          <w:i/>
          <w:color w:val="000000" w:themeColor="text1"/>
        </w:rPr>
        <w:t>National vaccine guidelines: Strive for 5.</w:t>
      </w:r>
    </w:p>
    <w:p w14:paraId="6F3C8AD3" w14:textId="7369864B" w:rsidR="00325DB4" w:rsidRPr="006A3DE4" w:rsidRDefault="00F61BC6" w:rsidP="00F61BC6">
      <w:pPr>
        <w:rPr>
          <w:rFonts w:ascii="Arial" w:hAnsi="Arial" w:cs="Arial"/>
        </w:rPr>
      </w:pPr>
      <w:r w:rsidRPr="006A3DE4">
        <w:rPr>
          <w:rFonts w:ascii="Arial" w:hAnsi="Arial" w:cs="Arial"/>
        </w:rPr>
        <w:lastRenderedPageBreak/>
        <w:t>GP6.1</w:t>
      </w:r>
      <w:r w:rsidR="00325DB4" w:rsidRPr="006A3DE4">
        <w:rPr>
          <w:rFonts w:ascii="Arial" w:hAnsi="Arial" w:cs="Arial"/>
          <w:color w:val="000000" w:themeColor="text1"/>
          <w:sz w:val="20"/>
          <w:szCs w:val="20"/>
        </w:rPr>
        <w:t>►</w:t>
      </w:r>
      <w:r w:rsidRPr="006A3DE4">
        <w:rPr>
          <w:rFonts w:ascii="Arial" w:hAnsi="Arial" w:cs="Arial"/>
        </w:rPr>
        <w:t>C The team member who has primary responsibility for cold chain management reviews the following processes to ensure pote</w:t>
      </w:r>
      <w:r w:rsidR="00325DB4" w:rsidRPr="006A3DE4">
        <w:rPr>
          <w:rFonts w:ascii="Arial" w:hAnsi="Arial" w:cs="Arial"/>
        </w:rPr>
        <w:t>ncy of our vaccine stock:</w:t>
      </w:r>
    </w:p>
    <w:p w14:paraId="0C5D0EDD" w14:textId="4A09BBFA" w:rsidR="00325DB4" w:rsidRPr="006A3DE4" w:rsidRDefault="00324B89" w:rsidP="002E21F1">
      <w:pPr>
        <w:pStyle w:val="ListParagraph"/>
        <w:numPr>
          <w:ilvl w:val="0"/>
          <w:numId w:val="344"/>
        </w:numPr>
        <w:rPr>
          <w:rFonts w:ascii="Arial" w:hAnsi="Arial" w:cs="Arial"/>
        </w:rPr>
      </w:pPr>
      <w:r>
        <w:rPr>
          <w:rFonts w:ascii="Arial" w:hAnsi="Arial" w:cs="Arial"/>
        </w:rPr>
        <w:t>o</w:t>
      </w:r>
      <w:r w:rsidR="00F61BC6" w:rsidRPr="006A3DE4">
        <w:rPr>
          <w:rFonts w:ascii="Arial" w:hAnsi="Arial" w:cs="Arial"/>
        </w:rPr>
        <w:t>rdering</w:t>
      </w:r>
      <w:r w:rsidR="00325DB4" w:rsidRPr="006A3DE4">
        <w:rPr>
          <w:rFonts w:ascii="Arial" w:hAnsi="Arial" w:cs="Arial"/>
        </w:rPr>
        <w:t xml:space="preserve"> and stock rotation protocols</w:t>
      </w:r>
    </w:p>
    <w:p w14:paraId="69FA4F80" w14:textId="222014D6" w:rsidR="00325DB4" w:rsidRPr="006A3DE4" w:rsidRDefault="00324B89" w:rsidP="002E21F1">
      <w:pPr>
        <w:pStyle w:val="ListParagraph"/>
        <w:numPr>
          <w:ilvl w:val="0"/>
          <w:numId w:val="344"/>
        </w:numPr>
        <w:rPr>
          <w:rFonts w:ascii="Arial" w:hAnsi="Arial" w:cs="Arial"/>
        </w:rPr>
      </w:pPr>
      <w:r>
        <w:rPr>
          <w:rFonts w:ascii="Arial" w:hAnsi="Arial" w:cs="Arial"/>
        </w:rPr>
        <w:t>m</w:t>
      </w:r>
      <w:r w:rsidR="00325DB4" w:rsidRPr="006A3DE4">
        <w:rPr>
          <w:rFonts w:ascii="Arial" w:hAnsi="Arial" w:cs="Arial"/>
        </w:rPr>
        <w:t>aintenance of equipment</w:t>
      </w:r>
    </w:p>
    <w:p w14:paraId="2CB83C4B" w14:textId="76806C1A" w:rsidR="00325DB4" w:rsidRPr="006A3DE4" w:rsidRDefault="00324B89" w:rsidP="002E21F1">
      <w:pPr>
        <w:pStyle w:val="ListParagraph"/>
        <w:numPr>
          <w:ilvl w:val="0"/>
          <w:numId w:val="344"/>
        </w:numPr>
        <w:rPr>
          <w:rFonts w:ascii="Arial" w:hAnsi="Arial" w:cs="Arial"/>
        </w:rPr>
      </w:pPr>
      <w:r>
        <w:rPr>
          <w:rFonts w:ascii="Arial" w:hAnsi="Arial" w:cs="Arial"/>
        </w:rPr>
        <w:t>a</w:t>
      </w:r>
      <w:r w:rsidR="00F61BC6" w:rsidRPr="006A3DE4">
        <w:rPr>
          <w:rFonts w:ascii="Arial" w:hAnsi="Arial" w:cs="Arial"/>
        </w:rPr>
        <w:t>nnual audit of o</w:t>
      </w:r>
      <w:r w:rsidR="00325DB4" w:rsidRPr="006A3DE4">
        <w:rPr>
          <w:rFonts w:ascii="Arial" w:hAnsi="Arial" w:cs="Arial"/>
        </w:rPr>
        <w:t>ur vaccine storage procedures</w:t>
      </w:r>
    </w:p>
    <w:p w14:paraId="5245DBAA" w14:textId="57A4C26D" w:rsidR="00325DB4" w:rsidRPr="006A3DE4" w:rsidRDefault="00324B89" w:rsidP="002E21F1">
      <w:pPr>
        <w:pStyle w:val="ListParagraph"/>
        <w:numPr>
          <w:ilvl w:val="0"/>
          <w:numId w:val="344"/>
        </w:numPr>
        <w:rPr>
          <w:rFonts w:ascii="Arial" w:hAnsi="Arial" w:cs="Arial"/>
        </w:rPr>
      </w:pPr>
      <w:r>
        <w:rPr>
          <w:rFonts w:ascii="Arial" w:hAnsi="Arial" w:cs="Arial"/>
        </w:rPr>
        <w:t>c</w:t>
      </w:r>
      <w:r w:rsidR="00F61BC6" w:rsidRPr="006A3DE4">
        <w:rPr>
          <w:rFonts w:ascii="Arial" w:hAnsi="Arial" w:cs="Arial"/>
        </w:rPr>
        <w:t>ontinuity of the cold chain, including the handover process between designated</w:t>
      </w:r>
      <w:r w:rsidR="00325DB4" w:rsidRPr="006A3DE4">
        <w:rPr>
          <w:rFonts w:ascii="Arial" w:hAnsi="Arial" w:cs="Arial"/>
        </w:rPr>
        <w:t xml:space="preserve"> members of the practice team</w:t>
      </w:r>
    </w:p>
    <w:p w14:paraId="55EA80CC" w14:textId="232431CD" w:rsidR="00F61BC6" w:rsidRPr="006A3DE4" w:rsidRDefault="00324B89" w:rsidP="002E21F1">
      <w:pPr>
        <w:pStyle w:val="ListParagraph"/>
        <w:numPr>
          <w:ilvl w:val="0"/>
          <w:numId w:val="344"/>
        </w:numPr>
        <w:rPr>
          <w:rFonts w:ascii="Arial" w:hAnsi="Arial" w:cs="Arial"/>
        </w:rPr>
      </w:pPr>
      <w:r>
        <w:rPr>
          <w:rFonts w:ascii="Arial" w:hAnsi="Arial" w:cs="Arial"/>
        </w:rPr>
        <w:t>a</w:t>
      </w:r>
      <w:r w:rsidR="00F61BC6" w:rsidRPr="006A3DE4">
        <w:rPr>
          <w:rFonts w:ascii="Arial" w:hAnsi="Arial" w:cs="Arial"/>
        </w:rPr>
        <w:t>ccuracy of our digital vaccine refrigerator thermometer</w:t>
      </w:r>
    </w:p>
    <w:p w14:paraId="20BCB8C3" w14:textId="77777777" w:rsidR="00325DB4" w:rsidRPr="00324B89" w:rsidRDefault="00325DB4" w:rsidP="00324B89">
      <w:pPr>
        <w:rPr>
          <w:rFonts w:ascii="Arial" w:hAnsi="Arial" w:cs="Arial"/>
          <w:b/>
          <w:color w:val="FF0000"/>
        </w:rPr>
      </w:pPr>
      <w:r w:rsidRPr="00324B89">
        <w:rPr>
          <w:rFonts w:ascii="Arial" w:hAnsi="Arial" w:cs="Arial"/>
          <w:b/>
          <w:color w:val="FF0000"/>
        </w:rPr>
        <w:t>You must:</w:t>
      </w:r>
    </w:p>
    <w:p w14:paraId="2F1126CE" w14:textId="77777777" w:rsidR="00325DB4" w:rsidRPr="00324B89" w:rsidRDefault="00F61BC6" w:rsidP="002E21F1">
      <w:pPr>
        <w:pStyle w:val="ListParagraph"/>
        <w:numPr>
          <w:ilvl w:val="0"/>
          <w:numId w:val="344"/>
        </w:numPr>
        <w:rPr>
          <w:rFonts w:ascii="Arial" w:hAnsi="Arial" w:cs="Arial"/>
          <w:b/>
          <w:color w:val="FF0000"/>
        </w:rPr>
      </w:pPr>
      <w:r w:rsidRPr="00324B89">
        <w:rPr>
          <w:rFonts w:ascii="Arial" w:hAnsi="Arial" w:cs="Arial"/>
          <w:b/>
          <w:color w:val="FF0000"/>
        </w:rPr>
        <w:t>maintain a cold chain ma</w:t>
      </w:r>
      <w:r w:rsidR="00325DB4" w:rsidRPr="00324B89">
        <w:rPr>
          <w:rFonts w:ascii="Arial" w:hAnsi="Arial" w:cs="Arial"/>
          <w:b/>
          <w:color w:val="FF0000"/>
        </w:rPr>
        <w:t>nagement policy and procedure</w:t>
      </w:r>
    </w:p>
    <w:p w14:paraId="298FF169" w14:textId="77777777" w:rsidR="00325DB4" w:rsidRPr="00324B89" w:rsidRDefault="00F61BC6" w:rsidP="002E21F1">
      <w:pPr>
        <w:pStyle w:val="ListParagraph"/>
        <w:numPr>
          <w:ilvl w:val="0"/>
          <w:numId w:val="344"/>
        </w:numPr>
        <w:rPr>
          <w:rFonts w:ascii="Arial" w:hAnsi="Arial" w:cs="Arial"/>
          <w:b/>
          <w:color w:val="FF0000"/>
        </w:rPr>
      </w:pPr>
      <w:r w:rsidRPr="00324B89">
        <w:rPr>
          <w:rFonts w:ascii="Arial" w:hAnsi="Arial" w:cs="Arial"/>
          <w:b/>
          <w:color w:val="FF0000"/>
        </w:rPr>
        <w:t xml:space="preserve">have procedures that require a written record of all monitoring of refrigerators in which vaccines are stored, including the temperature. </w:t>
      </w:r>
    </w:p>
    <w:p w14:paraId="2EC1FED3" w14:textId="77777777" w:rsidR="00325DB4" w:rsidRPr="00324B89" w:rsidRDefault="00325DB4" w:rsidP="00324B89">
      <w:pPr>
        <w:rPr>
          <w:rFonts w:ascii="Arial" w:hAnsi="Arial" w:cs="Arial"/>
        </w:rPr>
      </w:pPr>
      <w:r w:rsidRPr="00324B89">
        <w:rPr>
          <w:rFonts w:ascii="Arial" w:hAnsi="Arial" w:cs="Arial"/>
        </w:rPr>
        <w:t>You could:</w:t>
      </w:r>
    </w:p>
    <w:p w14:paraId="19FD08FC" w14:textId="77777777" w:rsidR="00325DB4" w:rsidRPr="006A3DE4" w:rsidRDefault="00F61BC6" w:rsidP="002E21F1">
      <w:pPr>
        <w:pStyle w:val="ListParagraph"/>
        <w:numPr>
          <w:ilvl w:val="0"/>
          <w:numId w:val="344"/>
        </w:numPr>
        <w:rPr>
          <w:rFonts w:ascii="Arial" w:hAnsi="Arial" w:cs="Arial"/>
        </w:rPr>
      </w:pPr>
      <w:r w:rsidRPr="006A3DE4">
        <w:rPr>
          <w:rFonts w:ascii="Arial" w:hAnsi="Arial" w:cs="Arial"/>
        </w:rPr>
        <w:t>create a template to make monitoring and recording of refr</w:t>
      </w:r>
      <w:r w:rsidR="00325DB4" w:rsidRPr="006A3DE4">
        <w:rPr>
          <w:rFonts w:ascii="Arial" w:hAnsi="Arial" w:cs="Arial"/>
        </w:rPr>
        <w:t>igerator temperatures easier.</w:t>
      </w:r>
    </w:p>
    <w:p w14:paraId="566F5F3F" w14:textId="1B4E5B47" w:rsidR="00F61BC6" w:rsidRPr="006A3DE4" w:rsidRDefault="00F61BC6" w:rsidP="002E21F1">
      <w:pPr>
        <w:pStyle w:val="ListParagraph"/>
        <w:numPr>
          <w:ilvl w:val="0"/>
          <w:numId w:val="344"/>
        </w:numPr>
        <w:rPr>
          <w:rFonts w:ascii="Arial" w:hAnsi="Arial" w:cs="Arial"/>
        </w:rPr>
      </w:pPr>
      <w:r w:rsidRPr="006A3DE4">
        <w:rPr>
          <w:rFonts w:ascii="Arial" w:hAnsi="Arial" w:cs="Arial"/>
        </w:rPr>
        <w:t>create a roster for monitoring cold chain compliance.</w:t>
      </w:r>
    </w:p>
    <w:p w14:paraId="0CC3787C" w14:textId="77777777" w:rsidR="002C5E09" w:rsidRDefault="002C5E09" w:rsidP="00F61BC6">
      <w:pPr>
        <w:rPr>
          <w:rFonts w:ascii="Arial" w:hAnsi="Arial" w:cs="Arial"/>
        </w:rPr>
      </w:pPr>
    </w:p>
    <w:p w14:paraId="3BDFE2DD" w14:textId="095E119C" w:rsidR="002C5E09" w:rsidRPr="002C5E09" w:rsidRDefault="002C5E09" w:rsidP="00F61BC6">
      <w:pPr>
        <w:rPr>
          <w:rFonts w:ascii="Arial" w:hAnsi="Arial" w:cs="Arial"/>
          <w:b/>
          <w:color w:val="FF0000"/>
        </w:rPr>
      </w:pPr>
      <w:r w:rsidRPr="002C5E09">
        <w:rPr>
          <w:rFonts w:ascii="Arial" w:hAnsi="Arial" w:cs="Arial"/>
          <w:b/>
          <w:color w:val="FF0000"/>
        </w:rPr>
        <w:t>You must:</w:t>
      </w:r>
    </w:p>
    <w:p w14:paraId="42A38FCE" w14:textId="77777777" w:rsidR="002C5E09" w:rsidRPr="002C5E09" w:rsidRDefault="002C5E09" w:rsidP="002E21F1">
      <w:pPr>
        <w:pStyle w:val="ListParagraph"/>
        <w:numPr>
          <w:ilvl w:val="0"/>
          <w:numId w:val="355"/>
        </w:numPr>
        <w:rPr>
          <w:rFonts w:ascii="Arial" w:hAnsi="Arial" w:cs="Arial"/>
          <w:b/>
          <w:color w:val="FF0000"/>
        </w:rPr>
      </w:pPr>
      <w:r w:rsidRPr="002C5E09">
        <w:rPr>
          <w:rFonts w:ascii="Arial" w:hAnsi="Arial" w:cs="Arial"/>
          <w:b/>
          <w:color w:val="FF0000"/>
        </w:rPr>
        <w:t>maintain a cold chain management policy and procedure</w:t>
      </w:r>
    </w:p>
    <w:p w14:paraId="5F156533" w14:textId="77777777" w:rsidR="002C5E09" w:rsidRPr="002C5E09" w:rsidRDefault="002C5E09" w:rsidP="002E21F1">
      <w:pPr>
        <w:pStyle w:val="ListParagraph"/>
        <w:numPr>
          <w:ilvl w:val="0"/>
          <w:numId w:val="355"/>
        </w:numPr>
        <w:rPr>
          <w:rFonts w:ascii="Arial" w:hAnsi="Arial" w:cs="Arial"/>
          <w:b/>
          <w:color w:val="FF0000"/>
        </w:rPr>
      </w:pPr>
      <w:r w:rsidRPr="002C5E09">
        <w:rPr>
          <w:rFonts w:ascii="Arial" w:hAnsi="Arial" w:cs="Arial"/>
          <w:b/>
          <w:color w:val="FF0000"/>
        </w:rPr>
        <w:t xml:space="preserve">have procedures that require a written record of all monitoring of refrigerators in which vaccines are stored, including the temperature. </w:t>
      </w:r>
    </w:p>
    <w:p w14:paraId="27298939" w14:textId="77777777" w:rsidR="002C5E09" w:rsidRDefault="002C5E09" w:rsidP="00F61BC6">
      <w:pPr>
        <w:rPr>
          <w:rFonts w:ascii="Arial" w:hAnsi="Arial" w:cs="Arial"/>
        </w:rPr>
      </w:pPr>
      <w:r>
        <w:rPr>
          <w:rFonts w:ascii="Arial" w:hAnsi="Arial" w:cs="Arial"/>
        </w:rPr>
        <w:t>You could:</w:t>
      </w:r>
    </w:p>
    <w:p w14:paraId="41317294" w14:textId="77777777" w:rsidR="002C5E09" w:rsidRPr="002C5E09" w:rsidRDefault="002C5E09" w:rsidP="002E21F1">
      <w:pPr>
        <w:pStyle w:val="ListParagraph"/>
        <w:numPr>
          <w:ilvl w:val="0"/>
          <w:numId w:val="354"/>
        </w:numPr>
        <w:rPr>
          <w:rFonts w:ascii="Arial" w:hAnsi="Arial" w:cs="Arial"/>
        </w:rPr>
      </w:pPr>
      <w:r w:rsidRPr="002C5E09">
        <w:rPr>
          <w:rFonts w:ascii="Arial" w:hAnsi="Arial" w:cs="Arial"/>
        </w:rPr>
        <w:t>create a template to make monitoring and recording of refrigerator temperatures easier</w:t>
      </w:r>
    </w:p>
    <w:p w14:paraId="0882A901" w14:textId="57131E90" w:rsidR="002C5E09" w:rsidRPr="002C5E09" w:rsidRDefault="002C5E09" w:rsidP="002E21F1">
      <w:pPr>
        <w:pStyle w:val="ListParagraph"/>
        <w:numPr>
          <w:ilvl w:val="0"/>
          <w:numId w:val="354"/>
        </w:numPr>
        <w:rPr>
          <w:rFonts w:ascii="Arial" w:hAnsi="Arial" w:cs="Arial"/>
        </w:rPr>
      </w:pPr>
      <w:r w:rsidRPr="002C5E09">
        <w:rPr>
          <w:rFonts w:ascii="Arial" w:hAnsi="Arial" w:cs="Arial"/>
        </w:rPr>
        <w:t>create a roster for monitoring cold chain compliance.</w:t>
      </w:r>
    </w:p>
    <w:p w14:paraId="54C5AD54" w14:textId="3A27BC71" w:rsidR="00325DB4" w:rsidRPr="006A3DE4" w:rsidRDefault="00F61BC6" w:rsidP="00F61BC6">
      <w:pPr>
        <w:rPr>
          <w:rFonts w:ascii="Arial" w:hAnsi="Arial" w:cs="Arial"/>
        </w:rPr>
      </w:pPr>
      <w:r w:rsidRPr="006A3DE4">
        <w:rPr>
          <w:rFonts w:ascii="Arial" w:hAnsi="Arial" w:cs="Arial"/>
        </w:rPr>
        <w:t>GP6.1</w:t>
      </w:r>
      <w:r w:rsidR="00325DB4" w:rsidRPr="006A3DE4">
        <w:rPr>
          <w:rFonts w:ascii="Arial" w:hAnsi="Arial" w:cs="Arial"/>
          <w:color w:val="000000" w:themeColor="text1"/>
          <w:sz w:val="20"/>
          <w:szCs w:val="20"/>
        </w:rPr>
        <w:t>►</w:t>
      </w:r>
      <w:r w:rsidRPr="006A3DE4">
        <w:rPr>
          <w:rFonts w:ascii="Arial" w:hAnsi="Arial" w:cs="Arial"/>
        </w:rPr>
        <w:t xml:space="preserve">D Our practice has a written, practice-specific policy that outlines our cold chain processes. </w:t>
      </w:r>
    </w:p>
    <w:p w14:paraId="40A29855" w14:textId="77777777" w:rsidR="00325DB4" w:rsidRPr="002C5E09" w:rsidRDefault="00325DB4" w:rsidP="00F61BC6">
      <w:pPr>
        <w:rPr>
          <w:rFonts w:ascii="Arial" w:hAnsi="Arial" w:cs="Arial"/>
          <w:b/>
          <w:color w:val="FF0000"/>
        </w:rPr>
      </w:pPr>
      <w:r w:rsidRPr="002C5E09">
        <w:rPr>
          <w:rFonts w:ascii="Arial" w:hAnsi="Arial" w:cs="Arial"/>
          <w:b/>
          <w:color w:val="FF0000"/>
        </w:rPr>
        <w:t>You must:</w:t>
      </w:r>
    </w:p>
    <w:p w14:paraId="5EBB7800" w14:textId="0E5F9B57" w:rsidR="00325DB4" w:rsidRPr="002C5E09" w:rsidRDefault="00F61BC6" w:rsidP="002E21F1">
      <w:pPr>
        <w:pStyle w:val="ListParagraph"/>
        <w:numPr>
          <w:ilvl w:val="0"/>
          <w:numId w:val="346"/>
        </w:numPr>
        <w:rPr>
          <w:rFonts w:ascii="Arial" w:hAnsi="Arial" w:cs="Arial"/>
          <w:b/>
          <w:color w:val="FF0000"/>
        </w:rPr>
      </w:pPr>
      <w:r w:rsidRPr="002C5E09">
        <w:rPr>
          <w:rFonts w:ascii="Arial" w:hAnsi="Arial" w:cs="Arial"/>
          <w:b/>
          <w:color w:val="FF0000"/>
        </w:rPr>
        <w:t>maintain a cold chain ma</w:t>
      </w:r>
      <w:r w:rsidR="00325DB4" w:rsidRPr="002C5E09">
        <w:rPr>
          <w:rFonts w:ascii="Arial" w:hAnsi="Arial" w:cs="Arial"/>
          <w:b/>
          <w:color w:val="FF0000"/>
        </w:rPr>
        <w:t xml:space="preserve">nagement policy and procedure. </w:t>
      </w:r>
    </w:p>
    <w:p w14:paraId="3E89A5C2" w14:textId="77777777" w:rsidR="00325DB4" w:rsidRPr="002C5E09" w:rsidRDefault="00325DB4" w:rsidP="00F61BC6">
      <w:pPr>
        <w:rPr>
          <w:rFonts w:ascii="Arial" w:hAnsi="Arial" w:cs="Arial"/>
          <w:color w:val="000000" w:themeColor="text1"/>
        </w:rPr>
      </w:pPr>
      <w:r w:rsidRPr="002C5E09">
        <w:rPr>
          <w:rFonts w:ascii="Arial" w:hAnsi="Arial" w:cs="Arial"/>
          <w:color w:val="000000" w:themeColor="text1"/>
        </w:rPr>
        <w:t>You could:</w:t>
      </w:r>
    </w:p>
    <w:p w14:paraId="377F41C2" w14:textId="41A8D107" w:rsidR="00325DB4" w:rsidRPr="002C5E09" w:rsidRDefault="00F61BC6" w:rsidP="002E21F1">
      <w:pPr>
        <w:pStyle w:val="ListParagraph"/>
        <w:numPr>
          <w:ilvl w:val="0"/>
          <w:numId w:val="345"/>
        </w:numPr>
        <w:rPr>
          <w:rFonts w:ascii="Arial" w:hAnsi="Arial" w:cs="Arial"/>
          <w:color w:val="000000" w:themeColor="text1"/>
        </w:rPr>
      </w:pPr>
      <w:r w:rsidRPr="002C5E09">
        <w:rPr>
          <w:rFonts w:ascii="Arial" w:hAnsi="Arial" w:cs="Arial"/>
          <w:color w:val="000000" w:themeColor="text1"/>
        </w:rPr>
        <w:t xml:space="preserve">review the cold chain </w:t>
      </w:r>
      <w:r w:rsidR="00325DB4" w:rsidRPr="002C5E09">
        <w:rPr>
          <w:rFonts w:ascii="Arial" w:hAnsi="Arial" w:cs="Arial"/>
          <w:color w:val="000000" w:themeColor="text1"/>
        </w:rPr>
        <w:t>management policy once a year</w:t>
      </w:r>
    </w:p>
    <w:p w14:paraId="40570064" w14:textId="2909716E" w:rsidR="0006226E" w:rsidRDefault="00F61BC6" w:rsidP="002E21F1">
      <w:pPr>
        <w:pStyle w:val="ListParagraph"/>
        <w:numPr>
          <w:ilvl w:val="0"/>
          <w:numId w:val="345"/>
        </w:numPr>
        <w:rPr>
          <w:rFonts w:ascii="Arial" w:hAnsi="Arial" w:cs="Arial"/>
          <w:color w:val="000000" w:themeColor="text1"/>
        </w:rPr>
      </w:pPr>
      <w:r w:rsidRPr="002C5E09">
        <w:rPr>
          <w:rFonts w:ascii="Arial" w:hAnsi="Arial" w:cs="Arial"/>
          <w:color w:val="000000" w:themeColor="text1"/>
        </w:rPr>
        <w:t>discuss the cold chain management policy in team meetings.</w:t>
      </w:r>
    </w:p>
    <w:p w14:paraId="28591039" w14:textId="77777777" w:rsidR="0006226E" w:rsidRDefault="0006226E" w:rsidP="0006226E"/>
    <w:p w14:paraId="654C3156" w14:textId="77777777" w:rsidR="00324B89" w:rsidRDefault="00324B89" w:rsidP="0006226E"/>
    <w:p w14:paraId="7058BC35" w14:textId="77777777" w:rsidR="00324B89" w:rsidRDefault="00324B89" w:rsidP="0006226E"/>
    <w:p w14:paraId="39663117" w14:textId="77777777" w:rsidR="00324B89" w:rsidRDefault="00324B89" w:rsidP="0006226E"/>
    <w:p w14:paraId="1213DCDA" w14:textId="354CA49B" w:rsidR="0006226E" w:rsidRPr="000714D3" w:rsidRDefault="00F624D4" w:rsidP="00F624D4">
      <w:pPr>
        <w:pStyle w:val="Heading2"/>
        <w:rPr>
          <w:rFonts w:ascii="Arial" w:hAnsi="Arial" w:cs="Arial"/>
          <w:b/>
          <w:color w:val="FF0000"/>
        </w:rPr>
        <w:sectPr w:rsidR="0006226E" w:rsidRPr="000714D3" w:rsidSect="002351B9">
          <w:endnotePr>
            <w:numFmt w:val="decimal"/>
            <w:numRestart w:val="eachSect"/>
          </w:endnotePr>
          <w:pgSz w:w="11906" w:h="16838" w:code="9"/>
          <w:pgMar w:top="1440" w:right="1440" w:bottom="1440" w:left="1440" w:header="794" w:footer="709" w:gutter="0"/>
          <w:pgBorders>
            <w:top w:val="single" w:sz="4" w:space="1" w:color="FF0000"/>
          </w:pgBorders>
          <w:cols w:space="708"/>
          <w:docGrid w:linePitch="360"/>
        </w:sectPr>
      </w:pPr>
      <w:bookmarkStart w:id="36" w:name="_Toc508962679"/>
      <w:r w:rsidRPr="000714D3">
        <w:rPr>
          <w:rFonts w:ascii="Arial" w:hAnsi="Arial" w:cs="Arial"/>
          <w:b/>
          <w:color w:val="FF0000"/>
        </w:rPr>
        <w:lastRenderedPageBreak/>
        <w:t>References</w:t>
      </w:r>
      <w:bookmarkEnd w:id="36"/>
    </w:p>
    <w:p w14:paraId="638EF240" w14:textId="1577FAFD" w:rsidR="00F034C2" w:rsidRPr="006A3DE4" w:rsidRDefault="008F5B2B" w:rsidP="008F5B2B">
      <w:pPr>
        <w:pStyle w:val="Heading1"/>
        <w:rPr>
          <w:rFonts w:ascii="Arial" w:hAnsi="Arial" w:cs="Arial"/>
          <w:b/>
          <w:color w:val="000000" w:themeColor="text1"/>
        </w:rPr>
      </w:pPr>
      <w:bookmarkStart w:id="37" w:name="_Toc508962680"/>
      <w:r w:rsidRPr="006A3DE4">
        <w:rPr>
          <w:rFonts w:ascii="Arial" w:hAnsi="Arial" w:cs="Arial"/>
          <w:b/>
          <w:color w:val="000000" w:themeColor="text1"/>
        </w:rPr>
        <w:lastRenderedPageBreak/>
        <w:t>M</w:t>
      </w:r>
      <w:r w:rsidR="00F034C2" w:rsidRPr="006A3DE4">
        <w:rPr>
          <w:rFonts w:ascii="Arial" w:hAnsi="Arial" w:cs="Arial"/>
          <w:b/>
          <w:color w:val="000000" w:themeColor="text1"/>
        </w:rPr>
        <w:t>odule 4: Point of care testing module</w:t>
      </w:r>
      <w:bookmarkEnd w:id="37"/>
    </w:p>
    <w:p w14:paraId="19580A08" w14:textId="77777777" w:rsidR="00D62375" w:rsidRPr="006A3DE4" w:rsidRDefault="00D62375" w:rsidP="00F034C2">
      <w:pPr>
        <w:rPr>
          <w:rFonts w:ascii="Arial" w:hAnsi="Arial" w:cs="Arial"/>
        </w:rPr>
      </w:pPr>
    </w:p>
    <w:p w14:paraId="2BE4E8C7" w14:textId="44C841C4" w:rsidR="008A6DA6" w:rsidRPr="006A3DE4" w:rsidRDefault="00F034C2" w:rsidP="00281779">
      <w:pPr>
        <w:pStyle w:val="Heading2"/>
        <w:rPr>
          <w:rFonts w:ascii="Arial" w:hAnsi="Arial" w:cs="Arial"/>
          <w:b/>
          <w:color w:val="FF0000"/>
        </w:rPr>
      </w:pPr>
      <w:bookmarkStart w:id="38" w:name="_Toc508962681"/>
      <w:r w:rsidRPr="006A3DE4">
        <w:rPr>
          <w:rFonts w:ascii="Arial" w:hAnsi="Arial" w:cs="Arial"/>
          <w:b/>
          <w:color w:val="FF0000"/>
        </w:rPr>
        <w:t>Standard 1: Clinical governance</w:t>
      </w:r>
      <w:bookmarkEnd w:id="38"/>
    </w:p>
    <w:p w14:paraId="2B8E4FBD" w14:textId="77777777" w:rsidR="00E17133" w:rsidRPr="006A3DE4" w:rsidRDefault="00E17133" w:rsidP="00E17133">
      <w:pPr>
        <w:rPr>
          <w:rFonts w:ascii="Arial" w:hAnsi="Arial" w:cs="Arial"/>
        </w:rPr>
      </w:pPr>
    </w:p>
    <w:p w14:paraId="5339C5FA" w14:textId="34651A12" w:rsidR="00E17133" w:rsidRPr="002C5E09" w:rsidRDefault="00E17133" w:rsidP="00E17133">
      <w:pPr>
        <w:pStyle w:val="Default"/>
        <w:rPr>
          <w:i/>
          <w:iCs/>
          <w:color w:val="FF0000"/>
          <w:sz w:val="22"/>
          <w:szCs w:val="22"/>
        </w:rPr>
      </w:pPr>
      <w:r w:rsidRPr="002C5E09">
        <w:rPr>
          <w:i/>
          <w:iCs/>
          <w:color w:val="FF0000"/>
          <w:sz w:val="22"/>
          <w:szCs w:val="22"/>
        </w:rPr>
        <w:t>Our practice uses clinical governance as a framework of assurance and review for clinical responsibility and accountability</w:t>
      </w:r>
    </w:p>
    <w:p w14:paraId="6110096E" w14:textId="77777777" w:rsidR="00E17133" w:rsidRPr="006A3DE4" w:rsidRDefault="00E17133" w:rsidP="00E17133">
      <w:pPr>
        <w:pStyle w:val="Default"/>
        <w:rPr>
          <w:i/>
          <w:iCs/>
          <w:color w:val="FF0000"/>
          <w:sz w:val="20"/>
          <w:szCs w:val="20"/>
        </w:rPr>
      </w:pPr>
    </w:p>
    <w:p w14:paraId="141482EC" w14:textId="77777777" w:rsidR="00B87C61" w:rsidRDefault="00B87C61" w:rsidP="00E17133">
      <w:pPr>
        <w:pStyle w:val="Default"/>
        <w:rPr>
          <w:b/>
          <w:iCs/>
          <w:color w:val="000000" w:themeColor="text1"/>
          <w:sz w:val="23"/>
          <w:szCs w:val="23"/>
        </w:rPr>
      </w:pPr>
    </w:p>
    <w:p w14:paraId="43E510E2" w14:textId="4E05D0B4" w:rsidR="00B87C61" w:rsidRPr="003B69D2" w:rsidRDefault="00801C28" w:rsidP="00E17133">
      <w:pPr>
        <w:pStyle w:val="Default"/>
        <w:rPr>
          <w:iCs/>
          <w:color w:val="000000" w:themeColor="text1"/>
          <w:sz w:val="22"/>
          <w:szCs w:val="22"/>
        </w:rPr>
      </w:pPr>
      <w:r w:rsidRPr="003B69D2">
        <w:rPr>
          <w:iCs/>
          <w:color w:val="000000" w:themeColor="text1"/>
          <w:sz w:val="22"/>
          <w:szCs w:val="22"/>
        </w:rPr>
        <w:t>Effective clinical governance</w:t>
      </w:r>
      <w:r w:rsidR="00FF4319">
        <w:rPr>
          <w:iCs/>
          <w:color w:val="000000" w:themeColor="text1"/>
          <w:sz w:val="22"/>
          <w:szCs w:val="22"/>
        </w:rPr>
        <w:t xml:space="preserve"> is a framework through which </w:t>
      </w:r>
      <w:r w:rsidR="00CB5E9D">
        <w:rPr>
          <w:iCs/>
          <w:color w:val="000000" w:themeColor="text1"/>
          <w:sz w:val="22"/>
          <w:szCs w:val="22"/>
        </w:rPr>
        <w:t>practice team members</w:t>
      </w:r>
      <w:r w:rsidR="00FF4319">
        <w:rPr>
          <w:iCs/>
          <w:color w:val="000000" w:themeColor="text1"/>
          <w:sz w:val="22"/>
          <w:szCs w:val="22"/>
        </w:rPr>
        <w:t xml:space="preserve"> are jointly accountable for patient safety and quality care. </w:t>
      </w:r>
    </w:p>
    <w:p w14:paraId="2D2DBE80" w14:textId="77777777" w:rsidR="00FE5DEE" w:rsidRDefault="00FE5DEE" w:rsidP="00E17133">
      <w:pPr>
        <w:pStyle w:val="Default"/>
        <w:rPr>
          <w:color w:val="333333"/>
          <w:sz w:val="22"/>
          <w:szCs w:val="22"/>
          <w:shd w:val="clear" w:color="auto" w:fill="F8F8F8"/>
        </w:rPr>
      </w:pPr>
    </w:p>
    <w:p w14:paraId="18FCD959" w14:textId="054E8D53" w:rsidR="0058734E" w:rsidRPr="0092393B" w:rsidRDefault="00546D0D" w:rsidP="00E17133">
      <w:pPr>
        <w:pStyle w:val="Default"/>
        <w:rPr>
          <w:iCs/>
          <w:color w:val="000000" w:themeColor="text1"/>
          <w:sz w:val="22"/>
          <w:szCs w:val="22"/>
        </w:rPr>
      </w:pPr>
      <w:r w:rsidRPr="0092393B">
        <w:rPr>
          <w:iCs/>
          <w:color w:val="000000" w:themeColor="text1"/>
          <w:sz w:val="22"/>
          <w:szCs w:val="22"/>
        </w:rPr>
        <w:t>For point of care testing, c</w:t>
      </w:r>
      <w:r w:rsidR="0058734E" w:rsidRPr="0092393B">
        <w:rPr>
          <w:iCs/>
          <w:color w:val="000000" w:themeColor="text1"/>
          <w:sz w:val="22"/>
          <w:szCs w:val="22"/>
        </w:rPr>
        <w:t xml:space="preserve">linical governance </w:t>
      </w:r>
      <w:r w:rsidR="00CB5E9D" w:rsidRPr="0092393B">
        <w:rPr>
          <w:iCs/>
          <w:color w:val="000000" w:themeColor="text1"/>
          <w:sz w:val="22"/>
          <w:szCs w:val="22"/>
        </w:rPr>
        <w:t>ensures that</w:t>
      </w:r>
      <w:r w:rsidR="0058734E" w:rsidRPr="0092393B">
        <w:rPr>
          <w:iCs/>
          <w:color w:val="000000" w:themeColor="text1"/>
          <w:sz w:val="22"/>
          <w:szCs w:val="22"/>
        </w:rPr>
        <w:t>:</w:t>
      </w:r>
    </w:p>
    <w:p w14:paraId="7D37AA4C" w14:textId="77777777" w:rsidR="0058734E" w:rsidRPr="0092393B" w:rsidRDefault="0058734E" w:rsidP="00E17133">
      <w:pPr>
        <w:pStyle w:val="Default"/>
        <w:rPr>
          <w:iCs/>
          <w:color w:val="000000" w:themeColor="text1"/>
          <w:sz w:val="22"/>
          <w:szCs w:val="22"/>
        </w:rPr>
      </w:pPr>
    </w:p>
    <w:p w14:paraId="4F58CA3A" w14:textId="0B12F9C5" w:rsidR="003A14A5" w:rsidRPr="0092393B" w:rsidRDefault="003A14A5" w:rsidP="002E21F1">
      <w:pPr>
        <w:pStyle w:val="Default"/>
        <w:numPr>
          <w:ilvl w:val="0"/>
          <w:numId w:val="364"/>
        </w:numPr>
        <w:rPr>
          <w:iCs/>
          <w:color w:val="000000" w:themeColor="text1"/>
          <w:sz w:val="22"/>
          <w:szCs w:val="22"/>
        </w:rPr>
      </w:pPr>
      <w:r w:rsidRPr="0092393B">
        <w:rPr>
          <w:iCs/>
          <w:color w:val="000000" w:themeColor="text1"/>
          <w:sz w:val="22"/>
          <w:szCs w:val="22"/>
        </w:rPr>
        <w:t>practice team members can take ownership of PoCT processes, model good practice and challenge poor practice</w:t>
      </w:r>
    </w:p>
    <w:p w14:paraId="12E21E59" w14:textId="3548A760" w:rsidR="00FE5DEE" w:rsidRPr="0092393B" w:rsidRDefault="0058734E" w:rsidP="002E21F1">
      <w:pPr>
        <w:pStyle w:val="Default"/>
        <w:numPr>
          <w:ilvl w:val="0"/>
          <w:numId w:val="364"/>
        </w:numPr>
        <w:rPr>
          <w:iCs/>
          <w:color w:val="000000" w:themeColor="text1"/>
          <w:sz w:val="22"/>
          <w:szCs w:val="22"/>
        </w:rPr>
      </w:pPr>
      <w:r w:rsidRPr="0092393B">
        <w:rPr>
          <w:iCs/>
          <w:color w:val="000000" w:themeColor="text1"/>
          <w:sz w:val="22"/>
          <w:szCs w:val="22"/>
        </w:rPr>
        <w:t>t</w:t>
      </w:r>
      <w:r w:rsidR="0086659A" w:rsidRPr="0092393B">
        <w:rPr>
          <w:iCs/>
          <w:color w:val="000000" w:themeColor="text1"/>
          <w:sz w:val="22"/>
          <w:szCs w:val="22"/>
        </w:rPr>
        <w:t xml:space="preserve">here is clear assignment of roles, responsibilities and accountabilities for </w:t>
      </w:r>
      <w:r w:rsidR="003A14A5" w:rsidRPr="0092393B">
        <w:rPr>
          <w:iCs/>
          <w:color w:val="000000" w:themeColor="text1"/>
          <w:sz w:val="22"/>
          <w:szCs w:val="22"/>
        </w:rPr>
        <w:t>achieving</w:t>
      </w:r>
      <w:r w:rsidRPr="0092393B">
        <w:rPr>
          <w:iCs/>
          <w:color w:val="000000" w:themeColor="text1"/>
          <w:sz w:val="22"/>
          <w:szCs w:val="22"/>
        </w:rPr>
        <w:t xml:space="preserve"> agreed outcomes</w:t>
      </w:r>
    </w:p>
    <w:p w14:paraId="312A98F7" w14:textId="5AEDE513" w:rsidR="00FE5DEE" w:rsidRPr="0092393B" w:rsidRDefault="0058734E" w:rsidP="002E21F1">
      <w:pPr>
        <w:pStyle w:val="Default"/>
        <w:numPr>
          <w:ilvl w:val="0"/>
          <w:numId w:val="364"/>
        </w:numPr>
        <w:rPr>
          <w:iCs/>
          <w:color w:val="000000" w:themeColor="text1"/>
          <w:sz w:val="22"/>
          <w:szCs w:val="22"/>
        </w:rPr>
      </w:pPr>
      <w:r w:rsidRPr="0092393B">
        <w:rPr>
          <w:iCs/>
          <w:color w:val="000000" w:themeColor="text1"/>
          <w:sz w:val="22"/>
          <w:szCs w:val="22"/>
        </w:rPr>
        <w:t>t</w:t>
      </w:r>
      <w:r w:rsidR="0086659A" w:rsidRPr="0092393B">
        <w:rPr>
          <w:iCs/>
          <w:color w:val="000000" w:themeColor="text1"/>
          <w:sz w:val="22"/>
          <w:szCs w:val="22"/>
        </w:rPr>
        <w:t xml:space="preserve">he impact </w:t>
      </w:r>
      <w:r w:rsidR="00CB5E9D" w:rsidRPr="0092393B">
        <w:rPr>
          <w:iCs/>
          <w:color w:val="000000" w:themeColor="text1"/>
          <w:sz w:val="22"/>
          <w:szCs w:val="22"/>
        </w:rPr>
        <w:t xml:space="preserve">of PoCT </w:t>
      </w:r>
      <w:r w:rsidR="0086659A" w:rsidRPr="0092393B">
        <w:rPr>
          <w:iCs/>
          <w:color w:val="000000" w:themeColor="text1"/>
          <w:sz w:val="22"/>
          <w:szCs w:val="22"/>
        </w:rPr>
        <w:t>on patient care and treatment outcomes is monitored through risk management</w:t>
      </w:r>
      <w:r w:rsidR="00CB5E9D" w:rsidRPr="0092393B">
        <w:rPr>
          <w:iCs/>
          <w:color w:val="000000" w:themeColor="text1"/>
          <w:sz w:val="22"/>
          <w:szCs w:val="22"/>
        </w:rPr>
        <w:t xml:space="preserve"> processes and</w:t>
      </w:r>
      <w:r w:rsidR="003A14A5" w:rsidRPr="0092393B">
        <w:rPr>
          <w:iCs/>
          <w:color w:val="000000" w:themeColor="text1"/>
          <w:sz w:val="22"/>
          <w:szCs w:val="22"/>
        </w:rPr>
        <w:t xml:space="preserve"> regular reviews</w:t>
      </w:r>
    </w:p>
    <w:p w14:paraId="01C6C678" w14:textId="62D9A4BE" w:rsidR="00B87C61" w:rsidRPr="0092393B" w:rsidRDefault="0058734E" w:rsidP="002E21F1">
      <w:pPr>
        <w:pStyle w:val="Default"/>
        <w:numPr>
          <w:ilvl w:val="0"/>
          <w:numId w:val="364"/>
        </w:numPr>
        <w:rPr>
          <w:iCs/>
          <w:color w:val="000000" w:themeColor="text1"/>
          <w:sz w:val="22"/>
          <w:szCs w:val="22"/>
        </w:rPr>
      </w:pPr>
      <w:r w:rsidRPr="0092393B">
        <w:rPr>
          <w:iCs/>
          <w:color w:val="000000" w:themeColor="text1"/>
          <w:sz w:val="22"/>
          <w:szCs w:val="22"/>
        </w:rPr>
        <w:t>a</w:t>
      </w:r>
      <w:r w:rsidR="0086659A" w:rsidRPr="0092393B">
        <w:rPr>
          <w:iCs/>
          <w:color w:val="000000" w:themeColor="text1"/>
          <w:sz w:val="22"/>
          <w:szCs w:val="22"/>
        </w:rPr>
        <w:t xml:space="preserve">ll lessons learnt inform </w:t>
      </w:r>
      <w:r w:rsidR="00CB5E9D" w:rsidRPr="0092393B">
        <w:rPr>
          <w:iCs/>
          <w:color w:val="000000" w:themeColor="text1"/>
          <w:sz w:val="22"/>
          <w:szCs w:val="22"/>
        </w:rPr>
        <w:t xml:space="preserve">improvements in </w:t>
      </w:r>
      <w:r w:rsidR="0086659A" w:rsidRPr="0092393B">
        <w:rPr>
          <w:iCs/>
          <w:color w:val="000000" w:themeColor="text1"/>
          <w:sz w:val="22"/>
          <w:szCs w:val="22"/>
        </w:rPr>
        <w:t>quality and safety</w:t>
      </w:r>
      <w:r w:rsidR="00CB5E9D" w:rsidRPr="0092393B">
        <w:rPr>
          <w:iCs/>
          <w:color w:val="000000" w:themeColor="text1"/>
          <w:sz w:val="22"/>
          <w:szCs w:val="22"/>
        </w:rPr>
        <w:t xml:space="preserve">. </w:t>
      </w:r>
    </w:p>
    <w:p w14:paraId="0732ED4C" w14:textId="77777777" w:rsidR="00B87C61" w:rsidRDefault="00B87C61" w:rsidP="00E17133">
      <w:pPr>
        <w:pStyle w:val="Default"/>
        <w:rPr>
          <w:b/>
          <w:iCs/>
          <w:color w:val="000000" w:themeColor="text1"/>
          <w:sz w:val="23"/>
          <w:szCs w:val="23"/>
        </w:rPr>
      </w:pPr>
    </w:p>
    <w:p w14:paraId="62C11695" w14:textId="77777777" w:rsidR="00B87C61" w:rsidRDefault="00B87C61" w:rsidP="00E17133">
      <w:pPr>
        <w:pStyle w:val="Default"/>
        <w:rPr>
          <w:b/>
          <w:iCs/>
          <w:color w:val="000000" w:themeColor="text1"/>
          <w:sz w:val="23"/>
          <w:szCs w:val="23"/>
        </w:rPr>
      </w:pPr>
    </w:p>
    <w:p w14:paraId="054F724D" w14:textId="77777777" w:rsidR="00B87C61" w:rsidRDefault="00B87C61" w:rsidP="00E17133">
      <w:pPr>
        <w:pStyle w:val="Default"/>
        <w:rPr>
          <w:b/>
          <w:iCs/>
          <w:color w:val="000000" w:themeColor="text1"/>
          <w:sz w:val="23"/>
          <w:szCs w:val="23"/>
        </w:rPr>
      </w:pPr>
    </w:p>
    <w:p w14:paraId="6F3E102A" w14:textId="77777777" w:rsidR="00B87C61" w:rsidRDefault="00B87C61" w:rsidP="00E17133">
      <w:pPr>
        <w:pStyle w:val="Default"/>
        <w:rPr>
          <w:b/>
          <w:iCs/>
          <w:color w:val="000000" w:themeColor="text1"/>
          <w:sz w:val="23"/>
          <w:szCs w:val="23"/>
        </w:rPr>
      </w:pPr>
    </w:p>
    <w:p w14:paraId="4950DB6C" w14:textId="77777777" w:rsidR="00B87C61" w:rsidRDefault="00B87C61" w:rsidP="00E17133">
      <w:pPr>
        <w:pStyle w:val="Default"/>
        <w:rPr>
          <w:b/>
          <w:iCs/>
          <w:color w:val="000000" w:themeColor="text1"/>
          <w:sz w:val="23"/>
          <w:szCs w:val="23"/>
        </w:rPr>
      </w:pPr>
    </w:p>
    <w:p w14:paraId="52038952" w14:textId="77777777" w:rsidR="00B87C61" w:rsidRDefault="00B87C61" w:rsidP="00E17133">
      <w:pPr>
        <w:pStyle w:val="Default"/>
        <w:rPr>
          <w:b/>
          <w:iCs/>
          <w:color w:val="000000" w:themeColor="text1"/>
          <w:sz w:val="23"/>
          <w:szCs w:val="23"/>
        </w:rPr>
      </w:pPr>
    </w:p>
    <w:p w14:paraId="78B195AF" w14:textId="77777777" w:rsidR="00B87C61" w:rsidRDefault="00B87C61" w:rsidP="00E17133">
      <w:pPr>
        <w:pStyle w:val="Default"/>
        <w:rPr>
          <w:b/>
          <w:iCs/>
          <w:color w:val="000000" w:themeColor="text1"/>
          <w:sz w:val="23"/>
          <w:szCs w:val="23"/>
        </w:rPr>
      </w:pPr>
    </w:p>
    <w:p w14:paraId="1A52215F" w14:textId="77777777" w:rsidR="00B87C61" w:rsidRDefault="00B87C61" w:rsidP="00E17133">
      <w:pPr>
        <w:pStyle w:val="Default"/>
        <w:rPr>
          <w:b/>
          <w:iCs/>
          <w:color w:val="000000" w:themeColor="text1"/>
          <w:sz w:val="23"/>
          <w:szCs w:val="23"/>
        </w:rPr>
      </w:pPr>
    </w:p>
    <w:p w14:paraId="2D31A220" w14:textId="77777777" w:rsidR="00B87C61" w:rsidRDefault="00B87C61" w:rsidP="00E17133">
      <w:pPr>
        <w:pStyle w:val="Default"/>
        <w:rPr>
          <w:b/>
          <w:iCs/>
          <w:color w:val="000000" w:themeColor="text1"/>
          <w:sz w:val="23"/>
          <w:szCs w:val="23"/>
        </w:rPr>
      </w:pPr>
    </w:p>
    <w:p w14:paraId="03A69320" w14:textId="77777777" w:rsidR="00B87C61" w:rsidRDefault="00B87C61" w:rsidP="00E17133">
      <w:pPr>
        <w:pStyle w:val="Default"/>
        <w:rPr>
          <w:b/>
          <w:iCs/>
          <w:color w:val="000000" w:themeColor="text1"/>
          <w:sz w:val="23"/>
          <w:szCs w:val="23"/>
        </w:rPr>
      </w:pPr>
    </w:p>
    <w:p w14:paraId="59DACBCE" w14:textId="77777777" w:rsidR="00B87C61" w:rsidRDefault="00B87C61" w:rsidP="00E17133">
      <w:pPr>
        <w:pStyle w:val="Default"/>
        <w:rPr>
          <w:b/>
          <w:iCs/>
          <w:color w:val="000000" w:themeColor="text1"/>
          <w:sz w:val="23"/>
          <w:szCs w:val="23"/>
        </w:rPr>
      </w:pPr>
    </w:p>
    <w:p w14:paraId="06E92F72" w14:textId="77777777" w:rsidR="00B87C61" w:rsidRDefault="00B87C61" w:rsidP="00E17133">
      <w:pPr>
        <w:pStyle w:val="Default"/>
        <w:rPr>
          <w:b/>
          <w:iCs/>
          <w:color w:val="000000" w:themeColor="text1"/>
          <w:sz w:val="23"/>
          <w:szCs w:val="23"/>
        </w:rPr>
      </w:pPr>
    </w:p>
    <w:p w14:paraId="43ECC470" w14:textId="77777777" w:rsidR="00B87C61" w:rsidRDefault="00B87C61" w:rsidP="00E17133">
      <w:pPr>
        <w:pStyle w:val="Default"/>
        <w:rPr>
          <w:b/>
          <w:iCs/>
          <w:color w:val="000000" w:themeColor="text1"/>
          <w:sz w:val="23"/>
          <w:szCs w:val="23"/>
        </w:rPr>
      </w:pPr>
    </w:p>
    <w:p w14:paraId="7B3567F4" w14:textId="77777777" w:rsidR="00B87C61" w:rsidRDefault="00B87C61" w:rsidP="00E17133">
      <w:pPr>
        <w:pStyle w:val="Default"/>
        <w:rPr>
          <w:b/>
          <w:iCs/>
          <w:color w:val="000000" w:themeColor="text1"/>
          <w:sz w:val="23"/>
          <w:szCs w:val="23"/>
        </w:rPr>
      </w:pPr>
    </w:p>
    <w:p w14:paraId="24ABE35F" w14:textId="77777777" w:rsidR="00B87C61" w:rsidRDefault="00B87C61" w:rsidP="00E17133">
      <w:pPr>
        <w:pStyle w:val="Default"/>
        <w:rPr>
          <w:b/>
          <w:iCs/>
          <w:color w:val="000000" w:themeColor="text1"/>
          <w:sz w:val="23"/>
          <w:szCs w:val="23"/>
        </w:rPr>
      </w:pPr>
    </w:p>
    <w:p w14:paraId="1809778E" w14:textId="77777777" w:rsidR="00B87C61" w:rsidRDefault="00B87C61" w:rsidP="00E17133">
      <w:pPr>
        <w:pStyle w:val="Default"/>
        <w:rPr>
          <w:b/>
          <w:iCs/>
          <w:color w:val="000000" w:themeColor="text1"/>
          <w:sz w:val="23"/>
          <w:szCs w:val="23"/>
        </w:rPr>
      </w:pPr>
    </w:p>
    <w:p w14:paraId="603ED559" w14:textId="77777777" w:rsidR="00B87C61" w:rsidRDefault="00B87C61" w:rsidP="00E17133">
      <w:pPr>
        <w:pStyle w:val="Default"/>
        <w:rPr>
          <w:b/>
          <w:iCs/>
          <w:color w:val="000000" w:themeColor="text1"/>
          <w:sz w:val="23"/>
          <w:szCs w:val="23"/>
        </w:rPr>
      </w:pPr>
    </w:p>
    <w:p w14:paraId="2D86B57A" w14:textId="77777777" w:rsidR="00B87C61" w:rsidRDefault="00B87C61" w:rsidP="00E17133">
      <w:pPr>
        <w:pStyle w:val="Default"/>
        <w:rPr>
          <w:b/>
          <w:iCs/>
          <w:color w:val="000000" w:themeColor="text1"/>
          <w:sz w:val="23"/>
          <w:szCs w:val="23"/>
        </w:rPr>
      </w:pPr>
    </w:p>
    <w:p w14:paraId="29B959C4" w14:textId="77777777" w:rsidR="00B87C61" w:rsidRDefault="00B87C61" w:rsidP="00E17133">
      <w:pPr>
        <w:pStyle w:val="Default"/>
        <w:rPr>
          <w:b/>
          <w:iCs/>
          <w:color w:val="000000" w:themeColor="text1"/>
          <w:sz w:val="23"/>
          <w:szCs w:val="23"/>
        </w:rPr>
      </w:pPr>
    </w:p>
    <w:p w14:paraId="0575AD33" w14:textId="77777777" w:rsidR="00B87C61" w:rsidRDefault="00B87C61" w:rsidP="00E17133">
      <w:pPr>
        <w:pStyle w:val="Default"/>
        <w:rPr>
          <w:b/>
          <w:iCs/>
          <w:color w:val="000000" w:themeColor="text1"/>
          <w:sz w:val="23"/>
          <w:szCs w:val="23"/>
        </w:rPr>
      </w:pPr>
    </w:p>
    <w:p w14:paraId="699172B7" w14:textId="77777777" w:rsidR="00B87C61" w:rsidRDefault="00B87C61" w:rsidP="00E17133">
      <w:pPr>
        <w:pStyle w:val="Default"/>
        <w:rPr>
          <w:b/>
          <w:iCs/>
          <w:color w:val="000000" w:themeColor="text1"/>
          <w:sz w:val="23"/>
          <w:szCs w:val="23"/>
        </w:rPr>
      </w:pPr>
    </w:p>
    <w:p w14:paraId="0A6BD647" w14:textId="77777777" w:rsidR="00B87C61" w:rsidRDefault="00B87C61" w:rsidP="00E17133">
      <w:pPr>
        <w:pStyle w:val="Default"/>
        <w:rPr>
          <w:b/>
          <w:iCs/>
          <w:color w:val="000000" w:themeColor="text1"/>
          <w:sz w:val="23"/>
          <w:szCs w:val="23"/>
        </w:rPr>
      </w:pPr>
    </w:p>
    <w:p w14:paraId="15AD2ACC" w14:textId="77777777" w:rsidR="00B87C61" w:rsidRDefault="00B87C61" w:rsidP="00E17133">
      <w:pPr>
        <w:pStyle w:val="Default"/>
        <w:rPr>
          <w:b/>
          <w:iCs/>
          <w:color w:val="000000" w:themeColor="text1"/>
          <w:sz w:val="23"/>
          <w:szCs w:val="23"/>
        </w:rPr>
      </w:pPr>
    </w:p>
    <w:p w14:paraId="6BA19DE6" w14:textId="77777777" w:rsidR="00B87C61" w:rsidRDefault="00B87C61" w:rsidP="00E17133">
      <w:pPr>
        <w:pStyle w:val="Default"/>
        <w:rPr>
          <w:b/>
          <w:iCs/>
          <w:color w:val="000000" w:themeColor="text1"/>
          <w:sz w:val="23"/>
          <w:szCs w:val="23"/>
        </w:rPr>
      </w:pPr>
    </w:p>
    <w:p w14:paraId="08A2F424" w14:textId="77777777" w:rsidR="00B87C61" w:rsidRDefault="00B87C61" w:rsidP="00E17133">
      <w:pPr>
        <w:pStyle w:val="Default"/>
        <w:rPr>
          <w:b/>
          <w:iCs/>
          <w:color w:val="000000" w:themeColor="text1"/>
          <w:sz w:val="23"/>
          <w:szCs w:val="23"/>
        </w:rPr>
      </w:pPr>
    </w:p>
    <w:p w14:paraId="7CD78165" w14:textId="77777777" w:rsidR="00B87C61" w:rsidRDefault="00B87C61" w:rsidP="00E17133">
      <w:pPr>
        <w:pStyle w:val="Default"/>
        <w:rPr>
          <w:b/>
          <w:iCs/>
          <w:color w:val="000000" w:themeColor="text1"/>
          <w:sz w:val="23"/>
          <w:szCs w:val="23"/>
        </w:rPr>
      </w:pPr>
    </w:p>
    <w:p w14:paraId="53EF8821" w14:textId="77777777" w:rsidR="00B87C61" w:rsidRDefault="00B87C61" w:rsidP="00E17133">
      <w:pPr>
        <w:pStyle w:val="Default"/>
        <w:rPr>
          <w:b/>
          <w:iCs/>
          <w:color w:val="000000" w:themeColor="text1"/>
          <w:sz w:val="23"/>
          <w:szCs w:val="23"/>
        </w:rPr>
      </w:pPr>
    </w:p>
    <w:p w14:paraId="5F42C23E" w14:textId="26D68D6B" w:rsidR="00E17133" w:rsidRPr="00B87C61" w:rsidRDefault="00E17133" w:rsidP="00E17133">
      <w:pPr>
        <w:pStyle w:val="Default"/>
        <w:rPr>
          <w:b/>
          <w:iCs/>
          <w:color w:val="000000" w:themeColor="text1"/>
          <w:sz w:val="23"/>
          <w:szCs w:val="23"/>
        </w:rPr>
      </w:pPr>
      <w:r w:rsidRPr="00B87C61">
        <w:rPr>
          <w:b/>
          <w:iCs/>
          <w:color w:val="000000" w:themeColor="text1"/>
          <w:sz w:val="23"/>
          <w:szCs w:val="23"/>
        </w:rPr>
        <w:lastRenderedPageBreak/>
        <w:t xml:space="preserve">Criterion PoCT 1.1 – Clinical </w:t>
      </w:r>
      <w:r w:rsidR="00860591">
        <w:rPr>
          <w:b/>
          <w:iCs/>
          <w:color w:val="000000" w:themeColor="text1"/>
          <w:sz w:val="23"/>
          <w:szCs w:val="23"/>
        </w:rPr>
        <w:t>p</w:t>
      </w:r>
      <w:r w:rsidRPr="00B87C61">
        <w:rPr>
          <w:b/>
          <w:iCs/>
          <w:color w:val="000000" w:themeColor="text1"/>
          <w:sz w:val="23"/>
          <w:szCs w:val="23"/>
        </w:rPr>
        <w:t xml:space="preserve">urpose </w:t>
      </w:r>
    </w:p>
    <w:p w14:paraId="0119CB81" w14:textId="77777777" w:rsidR="00E17133" w:rsidRPr="006A3DE4" w:rsidRDefault="00E17133" w:rsidP="00E17133">
      <w:pPr>
        <w:pStyle w:val="Default"/>
        <w:rPr>
          <w:iCs/>
          <w:color w:val="FF0000"/>
          <w:sz w:val="20"/>
          <w:szCs w:val="20"/>
        </w:rPr>
      </w:pPr>
    </w:p>
    <w:p w14:paraId="15F17101" w14:textId="581FF815" w:rsidR="00E17133" w:rsidRPr="002C5E09" w:rsidRDefault="00555336" w:rsidP="00E17133">
      <w:pPr>
        <w:pStyle w:val="Default"/>
        <w:rPr>
          <w:b/>
          <w:iCs/>
          <w:color w:val="FF0000"/>
          <w:sz w:val="22"/>
          <w:szCs w:val="22"/>
        </w:rPr>
      </w:pPr>
      <w:r w:rsidRPr="002C5E09">
        <w:rPr>
          <w:b/>
          <w:iCs/>
          <w:color w:val="FF0000"/>
          <w:sz w:val="22"/>
          <w:szCs w:val="22"/>
        </w:rPr>
        <w:t>Indicators</w:t>
      </w:r>
    </w:p>
    <w:p w14:paraId="27019CD8" w14:textId="77777777" w:rsidR="00E17133" w:rsidRPr="002C5E09" w:rsidRDefault="00E17133" w:rsidP="00E17133">
      <w:pPr>
        <w:pStyle w:val="Default"/>
        <w:rPr>
          <w:iCs/>
          <w:color w:val="FF0000"/>
          <w:sz w:val="22"/>
          <w:szCs w:val="22"/>
        </w:rPr>
      </w:pPr>
    </w:p>
    <w:p w14:paraId="6918D6C7" w14:textId="2EA660AC" w:rsidR="00E17133" w:rsidRPr="002C5E09" w:rsidRDefault="00E17133" w:rsidP="00E17133">
      <w:pPr>
        <w:pStyle w:val="Default"/>
        <w:rPr>
          <w:sz w:val="22"/>
          <w:szCs w:val="22"/>
        </w:rPr>
      </w:pPr>
      <w:r w:rsidRPr="002C5E09">
        <w:rPr>
          <w:sz w:val="22"/>
          <w:szCs w:val="22"/>
        </w:rPr>
        <w:t xml:space="preserve">►A. Based on best practice evidence, our practice </w:t>
      </w:r>
      <w:r w:rsidR="00BF399F" w:rsidRPr="002C5E09">
        <w:rPr>
          <w:sz w:val="22"/>
          <w:szCs w:val="22"/>
        </w:rPr>
        <w:t>can describe</w:t>
      </w:r>
      <w:r w:rsidRPr="002C5E09">
        <w:rPr>
          <w:sz w:val="22"/>
          <w:szCs w:val="22"/>
        </w:rPr>
        <w:t xml:space="preserve"> the clinical and diagnostic purposes for </w:t>
      </w:r>
      <w:r w:rsidR="00F44962">
        <w:rPr>
          <w:sz w:val="22"/>
          <w:szCs w:val="22"/>
        </w:rPr>
        <w:t>using</w:t>
      </w:r>
      <w:r w:rsidRPr="002C5E09">
        <w:rPr>
          <w:sz w:val="22"/>
          <w:szCs w:val="22"/>
        </w:rPr>
        <w:t xml:space="preserve"> PoCT</w:t>
      </w:r>
      <w:r w:rsidR="00985750">
        <w:rPr>
          <w:sz w:val="22"/>
          <w:szCs w:val="22"/>
        </w:rPr>
        <w:t>.</w:t>
      </w:r>
    </w:p>
    <w:p w14:paraId="780D9988" w14:textId="72660E99" w:rsidR="00E17133" w:rsidRPr="002C5E09" w:rsidRDefault="00E17133" w:rsidP="00E17133">
      <w:pPr>
        <w:pStyle w:val="Default"/>
        <w:rPr>
          <w:sz w:val="22"/>
          <w:szCs w:val="22"/>
        </w:rPr>
      </w:pPr>
      <w:r w:rsidRPr="002C5E09">
        <w:rPr>
          <w:sz w:val="22"/>
          <w:szCs w:val="22"/>
        </w:rPr>
        <w:t>►</w:t>
      </w:r>
      <w:r w:rsidR="00A8203D" w:rsidRPr="002C5E09">
        <w:rPr>
          <w:sz w:val="22"/>
          <w:szCs w:val="22"/>
        </w:rPr>
        <w:t>B. Based on best practice evidence, our practice uses reference data to interpret test results</w:t>
      </w:r>
      <w:r w:rsidR="00985750">
        <w:rPr>
          <w:sz w:val="22"/>
          <w:szCs w:val="22"/>
        </w:rPr>
        <w:t>.</w:t>
      </w:r>
    </w:p>
    <w:p w14:paraId="05BB8A95" w14:textId="6ABD3D0E" w:rsidR="00E17133" w:rsidRPr="002C5E09" w:rsidRDefault="00E17133" w:rsidP="00E17133">
      <w:pPr>
        <w:pStyle w:val="Default"/>
        <w:rPr>
          <w:iCs/>
          <w:color w:val="FF0000"/>
          <w:sz w:val="22"/>
          <w:szCs w:val="22"/>
        </w:rPr>
      </w:pPr>
      <w:r w:rsidRPr="002C5E09">
        <w:rPr>
          <w:sz w:val="22"/>
          <w:szCs w:val="22"/>
        </w:rPr>
        <w:t>►</w:t>
      </w:r>
      <w:r w:rsidR="00A8203D" w:rsidRPr="002C5E09">
        <w:rPr>
          <w:sz w:val="22"/>
          <w:szCs w:val="22"/>
        </w:rPr>
        <w:t>C. Our practice applies quality improvement and risk management processes to PoCT to improve quality of care and to minimise risk to patients</w:t>
      </w:r>
      <w:r w:rsidR="00985750">
        <w:rPr>
          <w:sz w:val="22"/>
          <w:szCs w:val="22"/>
        </w:rPr>
        <w:t>.</w:t>
      </w:r>
    </w:p>
    <w:p w14:paraId="1A9A37AA" w14:textId="77777777" w:rsidR="00E17133" w:rsidRPr="002C5E09" w:rsidRDefault="00E17133" w:rsidP="00E17133">
      <w:pPr>
        <w:pStyle w:val="Default"/>
        <w:rPr>
          <w:iCs/>
          <w:color w:val="FF0000"/>
          <w:sz w:val="22"/>
          <w:szCs w:val="22"/>
        </w:rPr>
      </w:pPr>
    </w:p>
    <w:p w14:paraId="6633E956" w14:textId="718489F4" w:rsidR="00EA2411" w:rsidRPr="002C5E09" w:rsidRDefault="00A8203D" w:rsidP="00EA2411">
      <w:pPr>
        <w:pStyle w:val="Default"/>
        <w:rPr>
          <w:b/>
          <w:sz w:val="22"/>
          <w:szCs w:val="22"/>
        </w:rPr>
      </w:pPr>
      <w:r w:rsidRPr="002C5E09">
        <w:rPr>
          <w:b/>
          <w:iCs/>
          <w:color w:val="FF0000"/>
          <w:sz w:val="22"/>
          <w:szCs w:val="22"/>
        </w:rPr>
        <w:t>Why this is important</w:t>
      </w:r>
    </w:p>
    <w:p w14:paraId="5C5A37EF" w14:textId="71A51C19" w:rsidR="009E4870" w:rsidRPr="002C5E09" w:rsidRDefault="009E4870" w:rsidP="009E4870">
      <w:pPr>
        <w:pStyle w:val="Default"/>
        <w:rPr>
          <w:iCs/>
          <w:color w:val="FF0000"/>
          <w:sz w:val="22"/>
          <w:szCs w:val="22"/>
        </w:rPr>
      </w:pPr>
    </w:p>
    <w:p w14:paraId="664F33F2" w14:textId="77777777" w:rsidR="005E2216" w:rsidRDefault="00FE17C3" w:rsidP="00076566">
      <w:pPr>
        <w:pStyle w:val="Default"/>
        <w:rPr>
          <w:sz w:val="22"/>
          <w:szCs w:val="22"/>
        </w:rPr>
      </w:pPr>
      <w:r w:rsidRPr="002C5E09">
        <w:rPr>
          <w:sz w:val="22"/>
          <w:szCs w:val="22"/>
        </w:rPr>
        <w:t xml:space="preserve">The purpose of PoCT is to </w:t>
      </w:r>
      <w:r w:rsidR="00B1494C">
        <w:rPr>
          <w:sz w:val="22"/>
          <w:szCs w:val="22"/>
        </w:rPr>
        <w:t xml:space="preserve">facilitate immediate and informed decisions about patient care and management. </w:t>
      </w:r>
    </w:p>
    <w:p w14:paraId="4361F0F6" w14:textId="53F11B9C" w:rsidR="00FE17C3" w:rsidRPr="002C5E09" w:rsidRDefault="00FE17C3" w:rsidP="00076566">
      <w:pPr>
        <w:pStyle w:val="Default"/>
        <w:rPr>
          <w:sz w:val="22"/>
          <w:szCs w:val="22"/>
        </w:rPr>
      </w:pPr>
    </w:p>
    <w:p w14:paraId="55A16EE8" w14:textId="201D7080" w:rsidR="00230E1E" w:rsidRPr="002C5E09" w:rsidRDefault="004C1D07" w:rsidP="00076566">
      <w:pPr>
        <w:pStyle w:val="Default"/>
        <w:rPr>
          <w:sz w:val="22"/>
          <w:szCs w:val="22"/>
        </w:rPr>
      </w:pPr>
      <w:r>
        <w:rPr>
          <w:sz w:val="22"/>
          <w:szCs w:val="22"/>
        </w:rPr>
        <w:t>PoCT can effectively contribute to improving the quality of care in some areas of clinical practice</w:t>
      </w:r>
      <w:r w:rsidR="00777626">
        <w:rPr>
          <w:sz w:val="22"/>
          <w:szCs w:val="22"/>
        </w:rPr>
        <w:t xml:space="preserve">. </w:t>
      </w:r>
      <w:r w:rsidR="00230E1E" w:rsidRPr="002C5E09">
        <w:rPr>
          <w:sz w:val="22"/>
          <w:szCs w:val="22"/>
        </w:rPr>
        <w:t>It is important for a practice to</w:t>
      </w:r>
      <w:r w:rsidR="00A44FDC">
        <w:rPr>
          <w:sz w:val="22"/>
          <w:szCs w:val="22"/>
        </w:rPr>
        <w:t xml:space="preserve"> </w:t>
      </w:r>
      <w:r w:rsidR="005E2216">
        <w:rPr>
          <w:sz w:val="22"/>
          <w:szCs w:val="22"/>
        </w:rPr>
        <w:t>consider</w:t>
      </w:r>
      <w:r w:rsidR="00A44FDC">
        <w:rPr>
          <w:sz w:val="22"/>
          <w:szCs w:val="22"/>
        </w:rPr>
        <w:t xml:space="preserve"> current best practice evidence to</w:t>
      </w:r>
      <w:r w:rsidR="00230E1E" w:rsidRPr="002C5E09">
        <w:rPr>
          <w:sz w:val="22"/>
          <w:szCs w:val="22"/>
        </w:rPr>
        <w:t xml:space="preserve"> </w:t>
      </w:r>
      <w:r w:rsidR="00B1494C">
        <w:rPr>
          <w:sz w:val="22"/>
          <w:szCs w:val="22"/>
        </w:rPr>
        <w:t>describe</w:t>
      </w:r>
      <w:r w:rsidR="00B1494C" w:rsidRPr="002C5E09">
        <w:rPr>
          <w:sz w:val="22"/>
          <w:szCs w:val="22"/>
        </w:rPr>
        <w:t xml:space="preserve"> </w:t>
      </w:r>
      <w:r w:rsidR="00230E1E" w:rsidRPr="002C5E09">
        <w:rPr>
          <w:sz w:val="22"/>
          <w:szCs w:val="22"/>
        </w:rPr>
        <w:t xml:space="preserve">the clinical and diagnostic </w:t>
      </w:r>
      <w:r w:rsidR="0008395F" w:rsidRPr="002C5E09">
        <w:rPr>
          <w:sz w:val="22"/>
          <w:szCs w:val="22"/>
        </w:rPr>
        <w:t xml:space="preserve">purposes where PoCT may benefit their patients. </w:t>
      </w:r>
      <w:r w:rsidR="005E2216">
        <w:rPr>
          <w:sz w:val="22"/>
          <w:szCs w:val="22"/>
        </w:rPr>
        <w:t xml:space="preserve"> </w:t>
      </w:r>
    </w:p>
    <w:p w14:paraId="2A38F7B9" w14:textId="77777777" w:rsidR="000F13EE" w:rsidRPr="002C5E09" w:rsidRDefault="000F13EE" w:rsidP="00076566">
      <w:pPr>
        <w:pStyle w:val="Default"/>
        <w:rPr>
          <w:sz w:val="22"/>
          <w:szCs w:val="22"/>
        </w:rPr>
      </w:pPr>
    </w:p>
    <w:p w14:paraId="4B7CB3BC" w14:textId="3410F475" w:rsidR="008C1254" w:rsidRPr="002C5E09" w:rsidRDefault="00EA2411" w:rsidP="00076566">
      <w:pPr>
        <w:pStyle w:val="Default"/>
        <w:rPr>
          <w:sz w:val="22"/>
          <w:szCs w:val="22"/>
        </w:rPr>
      </w:pPr>
      <w:r w:rsidRPr="002C5E09">
        <w:rPr>
          <w:sz w:val="22"/>
          <w:szCs w:val="22"/>
        </w:rPr>
        <w:t xml:space="preserve">Available evidence may not always be </w:t>
      </w:r>
      <w:r w:rsidR="00083E00" w:rsidRPr="002C5E09">
        <w:rPr>
          <w:sz w:val="22"/>
          <w:szCs w:val="22"/>
        </w:rPr>
        <w:t xml:space="preserve">directly </w:t>
      </w:r>
      <w:r w:rsidRPr="002C5E09">
        <w:rPr>
          <w:sz w:val="22"/>
          <w:szCs w:val="22"/>
        </w:rPr>
        <w:t xml:space="preserve">applicable to the local patient population. Accordingly, </w:t>
      </w:r>
      <w:r w:rsidR="00083E00" w:rsidRPr="002C5E09">
        <w:rPr>
          <w:sz w:val="22"/>
          <w:szCs w:val="22"/>
        </w:rPr>
        <w:t xml:space="preserve">it is important to regularly </w:t>
      </w:r>
      <w:r w:rsidR="00B1494C">
        <w:rPr>
          <w:sz w:val="22"/>
          <w:szCs w:val="22"/>
        </w:rPr>
        <w:t>review</w:t>
      </w:r>
      <w:r w:rsidR="00B1494C" w:rsidRPr="002C5E09">
        <w:rPr>
          <w:sz w:val="22"/>
          <w:szCs w:val="22"/>
        </w:rPr>
        <w:t xml:space="preserve"> </w:t>
      </w:r>
      <w:r w:rsidR="00083E00" w:rsidRPr="002C5E09">
        <w:rPr>
          <w:sz w:val="22"/>
          <w:szCs w:val="22"/>
        </w:rPr>
        <w:t xml:space="preserve">patient care outcomes against the </w:t>
      </w:r>
      <w:r w:rsidR="00DA1CE4">
        <w:rPr>
          <w:sz w:val="22"/>
          <w:szCs w:val="22"/>
        </w:rPr>
        <w:t xml:space="preserve">intended </w:t>
      </w:r>
      <w:r w:rsidR="00083E00" w:rsidRPr="002C5E09">
        <w:rPr>
          <w:sz w:val="22"/>
          <w:szCs w:val="22"/>
        </w:rPr>
        <w:t xml:space="preserve">clinical and diagnostic purposes of PoCT. </w:t>
      </w:r>
    </w:p>
    <w:p w14:paraId="3C09CA4B" w14:textId="77777777" w:rsidR="00DB3D75" w:rsidRPr="002C5E09" w:rsidRDefault="00DB3D75" w:rsidP="00076566">
      <w:pPr>
        <w:pStyle w:val="Default"/>
        <w:rPr>
          <w:sz w:val="22"/>
          <w:szCs w:val="22"/>
        </w:rPr>
      </w:pPr>
    </w:p>
    <w:p w14:paraId="664ED8B5" w14:textId="2D3BE651" w:rsidR="00EA2411" w:rsidRPr="002C5E09" w:rsidRDefault="00C318EB" w:rsidP="00076566">
      <w:pPr>
        <w:pStyle w:val="Default"/>
        <w:rPr>
          <w:sz w:val="22"/>
          <w:szCs w:val="22"/>
        </w:rPr>
      </w:pPr>
      <w:r w:rsidRPr="002C5E09">
        <w:rPr>
          <w:sz w:val="22"/>
          <w:szCs w:val="22"/>
        </w:rPr>
        <w:t>A consistent approach to PoCT</w:t>
      </w:r>
      <w:r w:rsidR="00860A17" w:rsidRPr="002C5E09">
        <w:rPr>
          <w:sz w:val="22"/>
          <w:szCs w:val="22"/>
        </w:rPr>
        <w:t>, including agreed reference interva</w:t>
      </w:r>
      <w:r w:rsidR="00E94448" w:rsidRPr="002C5E09">
        <w:rPr>
          <w:sz w:val="22"/>
          <w:szCs w:val="22"/>
        </w:rPr>
        <w:t>ls and clinical decision limits</w:t>
      </w:r>
      <w:r w:rsidRPr="002C5E09">
        <w:rPr>
          <w:sz w:val="22"/>
          <w:szCs w:val="22"/>
        </w:rPr>
        <w:t xml:space="preserve"> </w:t>
      </w:r>
      <w:r w:rsidR="00860A17" w:rsidRPr="002C5E09">
        <w:rPr>
          <w:sz w:val="22"/>
          <w:szCs w:val="22"/>
        </w:rPr>
        <w:t xml:space="preserve">may assist </w:t>
      </w:r>
      <w:r w:rsidR="00835EA4" w:rsidRPr="002C5E09">
        <w:rPr>
          <w:sz w:val="22"/>
          <w:szCs w:val="22"/>
        </w:rPr>
        <w:t>GPs</w:t>
      </w:r>
      <w:r w:rsidR="00860A17" w:rsidRPr="002C5E09">
        <w:rPr>
          <w:sz w:val="22"/>
          <w:szCs w:val="22"/>
        </w:rPr>
        <w:t xml:space="preserve"> in interpreting test results. </w:t>
      </w:r>
      <w:r w:rsidR="00C135EF" w:rsidRPr="002C5E09">
        <w:rPr>
          <w:sz w:val="22"/>
          <w:szCs w:val="22"/>
        </w:rPr>
        <w:t xml:space="preserve">Individual GPs need to exercise clinical judgement in whether or not to use PoCT and any </w:t>
      </w:r>
      <w:r w:rsidR="00B1494C">
        <w:rPr>
          <w:sz w:val="22"/>
          <w:szCs w:val="22"/>
        </w:rPr>
        <w:t xml:space="preserve">patient </w:t>
      </w:r>
      <w:r w:rsidR="00C135EF" w:rsidRPr="002C5E09">
        <w:rPr>
          <w:sz w:val="22"/>
          <w:szCs w:val="22"/>
        </w:rPr>
        <w:t xml:space="preserve">management decisions that may follow from results. </w:t>
      </w:r>
    </w:p>
    <w:p w14:paraId="4895E60E" w14:textId="77777777" w:rsidR="00EA2411" w:rsidRPr="002C5E09" w:rsidRDefault="00EA2411" w:rsidP="008C1254">
      <w:pPr>
        <w:pStyle w:val="Default"/>
        <w:rPr>
          <w:i/>
          <w:sz w:val="22"/>
          <w:szCs w:val="22"/>
        </w:rPr>
      </w:pPr>
    </w:p>
    <w:p w14:paraId="55626BC9" w14:textId="19EDB1D3" w:rsidR="008C1254" w:rsidRPr="002C5E09" w:rsidRDefault="00186AA0" w:rsidP="008C1254">
      <w:pPr>
        <w:pStyle w:val="Default"/>
        <w:rPr>
          <w:sz w:val="22"/>
          <w:szCs w:val="22"/>
        </w:rPr>
      </w:pPr>
      <w:r w:rsidRPr="002C5E09">
        <w:rPr>
          <w:sz w:val="22"/>
          <w:szCs w:val="22"/>
        </w:rPr>
        <w:t xml:space="preserve">The ongoing delivery of safe and effective </w:t>
      </w:r>
      <w:r w:rsidR="008C1254" w:rsidRPr="002C5E09">
        <w:rPr>
          <w:sz w:val="22"/>
          <w:szCs w:val="22"/>
        </w:rPr>
        <w:t>PoCT is dependent on a range of support</w:t>
      </w:r>
      <w:r w:rsidR="00C135EF" w:rsidRPr="002C5E09">
        <w:rPr>
          <w:sz w:val="22"/>
          <w:szCs w:val="22"/>
        </w:rPr>
        <w:t>ing</w:t>
      </w:r>
      <w:r w:rsidR="008C1254" w:rsidRPr="002C5E09">
        <w:rPr>
          <w:sz w:val="22"/>
          <w:szCs w:val="22"/>
        </w:rPr>
        <w:t xml:space="preserve"> activities, </w:t>
      </w:r>
      <w:r w:rsidR="00C135EF" w:rsidRPr="002C5E09">
        <w:rPr>
          <w:sz w:val="22"/>
          <w:szCs w:val="22"/>
        </w:rPr>
        <w:t>including</w:t>
      </w:r>
      <w:r w:rsidR="006E22CB">
        <w:rPr>
          <w:sz w:val="22"/>
          <w:szCs w:val="22"/>
        </w:rPr>
        <w:t xml:space="preserve">: </w:t>
      </w:r>
    </w:p>
    <w:p w14:paraId="215D65FC" w14:textId="77777777" w:rsidR="001303B7" w:rsidRPr="002C5E09" w:rsidRDefault="001303B7" w:rsidP="008C1254">
      <w:pPr>
        <w:pStyle w:val="Default"/>
        <w:rPr>
          <w:i/>
          <w:sz w:val="22"/>
          <w:szCs w:val="22"/>
        </w:rPr>
      </w:pPr>
    </w:p>
    <w:p w14:paraId="3BCDF202" w14:textId="4E05FF08" w:rsidR="008C1254" w:rsidRPr="002C5E09" w:rsidRDefault="00C135EF" w:rsidP="002E21F1">
      <w:pPr>
        <w:pStyle w:val="Default"/>
        <w:numPr>
          <w:ilvl w:val="0"/>
          <w:numId w:val="196"/>
        </w:numPr>
        <w:rPr>
          <w:sz w:val="22"/>
          <w:szCs w:val="22"/>
        </w:rPr>
      </w:pPr>
      <w:r w:rsidRPr="002C5E09">
        <w:rPr>
          <w:sz w:val="22"/>
          <w:szCs w:val="22"/>
        </w:rPr>
        <w:t>staff skills and training</w:t>
      </w:r>
    </w:p>
    <w:p w14:paraId="68061FFC" w14:textId="227036D3" w:rsidR="00C135EF" w:rsidRPr="002C5E09" w:rsidRDefault="000B4DCB" w:rsidP="002E21F1">
      <w:pPr>
        <w:pStyle w:val="Default"/>
        <w:numPr>
          <w:ilvl w:val="0"/>
          <w:numId w:val="196"/>
        </w:numPr>
        <w:rPr>
          <w:sz w:val="22"/>
          <w:szCs w:val="22"/>
        </w:rPr>
      </w:pPr>
      <w:r w:rsidRPr="002C5E09">
        <w:rPr>
          <w:sz w:val="22"/>
          <w:szCs w:val="22"/>
        </w:rPr>
        <w:t>regular review of PoCT, including patient outcomes, adverse events and analytical performance</w:t>
      </w:r>
    </w:p>
    <w:p w14:paraId="69DC3571" w14:textId="3DBD7696" w:rsidR="000F5776" w:rsidRPr="000F5776" w:rsidRDefault="00186AA0" w:rsidP="002E21F1">
      <w:pPr>
        <w:pStyle w:val="Default"/>
        <w:numPr>
          <w:ilvl w:val="0"/>
          <w:numId w:val="196"/>
        </w:numPr>
        <w:rPr>
          <w:sz w:val="22"/>
          <w:szCs w:val="22"/>
        </w:rPr>
      </w:pPr>
      <w:r w:rsidRPr="002C5E09">
        <w:rPr>
          <w:sz w:val="22"/>
          <w:szCs w:val="22"/>
        </w:rPr>
        <w:t>ensuring</w:t>
      </w:r>
      <w:r w:rsidR="000B4DCB" w:rsidRPr="002C5E09">
        <w:rPr>
          <w:sz w:val="22"/>
          <w:szCs w:val="22"/>
        </w:rPr>
        <w:t xml:space="preserve"> sufficient activity to maintain skills and sustainability</w:t>
      </w:r>
      <w:r w:rsidR="000F5776">
        <w:rPr>
          <w:sz w:val="22"/>
          <w:szCs w:val="22"/>
        </w:rPr>
        <w:t>.</w:t>
      </w:r>
    </w:p>
    <w:p w14:paraId="0B33A9AB" w14:textId="77777777" w:rsidR="008C1254" w:rsidRPr="002C5E09" w:rsidRDefault="008C1254" w:rsidP="008C1254">
      <w:pPr>
        <w:pStyle w:val="Default"/>
        <w:rPr>
          <w:sz w:val="22"/>
          <w:szCs w:val="22"/>
        </w:rPr>
      </w:pPr>
    </w:p>
    <w:p w14:paraId="3ABF5E1E" w14:textId="77777777" w:rsidR="004A3DF9" w:rsidRDefault="004A3DF9" w:rsidP="00F10641">
      <w:pPr>
        <w:pStyle w:val="Default"/>
        <w:rPr>
          <w:b/>
          <w:iCs/>
          <w:color w:val="FF0000"/>
          <w:sz w:val="22"/>
          <w:szCs w:val="22"/>
        </w:rPr>
      </w:pPr>
    </w:p>
    <w:p w14:paraId="6218BF8A" w14:textId="77777777" w:rsidR="00F10641" w:rsidRPr="002C5E09" w:rsidRDefault="00F10641" w:rsidP="00F10641">
      <w:pPr>
        <w:pStyle w:val="Default"/>
        <w:rPr>
          <w:sz w:val="22"/>
          <w:szCs w:val="22"/>
        </w:rPr>
      </w:pPr>
      <w:r w:rsidRPr="002C5E09">
        <w:rPr>
          <w:b/>
          <w:iCs/>
          <w:color w:val="FF0000"/>
          <w:sz w:val="22"/>
          <w:szCs w:val="22"/>
        </w:rPr>
        <w:t>Meeting this Criterion</w:t>
      </w:r>
    </w:p>
    <w:p w14:paraId="35549272" w14:textId="77777777" w:rsidR="00F10641" w:rsidRDefault="00F10641" w:rsidP="008C1254">
      <w:pPr>
        <w:pStyle w:val="Default"/>
        <w:rPr>
          <w:sz w:val="22"/>
          <w:szCs w:val="22"/>
        </w:rPr>
      </w:pPr>
    </w:p>
    <w:p w14:paraId="45506711" w14:textId="097F0B4B" w:rsidR="0046182E" w:rsidRPr="002C5E09" w:rsidRDefault="0046182E" w:rsidP="008C1254">
      <w:pPr>
        <w:pStyle w:val="Default"/>
        <w:rPr>
          <w:sz w:val="22"/>
          <w:szCs w:val="22"/>
        </w:rPr>
      </w:pPr>
      <w:r w:rsidRPr="002C5E09">
        <w:rPr>
          <w:sz w:val="22"/>
          <w:szCs w:val="22"/>
        </w:rPr>
        <w:t>A practice is not expected to generate</w:t>
      </w:r>
      <w:r w:rsidR="00F9464C" w:rsidRPr="002C5E09">
        <w:rPr>
          <w:sz w:val="22"/>
          <w:szCs w:val="22"/>
        </w:rPr>
        <w:t xml:space="preserve"> its own evidence. Various sources, including PoCT suppliers, pathology providers, international bodies and professional societies will have evidence available that is relevant to the clinical and diagnostic purposes of PoCT.</w:t>
      </w:r>
    </w:p>
    <w:p w14:paraId="6CAD734E" w14:textId="77777777" w:rsidR="0046182E" w:rsidRPr="002C5E09" w:rsidRDefault="0046182E" w:rsidP="008C1254">
      <w:pPr>
        <w:pStyle w:val="Default"/>
        <w:rPr>
          <w:sz w:val="22"/>
          <w:szCs w:val="22"/>
        </w:rPr>
      </w:pPr>
    </w:p>
    <w:p w14:paraId="305F735B" w14:textId="64CAF368" w:rsidR="009B0CFD" w:rsidRDefault="00AC47B9" w:rsidP="00E17133">
      <w:pPr>
        <w:pStyle w:val="Default"/>
        <w:rPr>
          <w:sz w:val="22"/>
          <w:szCs w:val="22"/>
        </w:rPr>
      </w:pPr>
      <w:r>
        <w:rPr>
          <w:sz w:val="22"/>
          <w:szCs w:val="22"/>
        </w:rPr>
        <w:t>Individual</w:t>
      </w:r>
      <w:r w:rsidR="00BF0FF3">
        <w:rPr>
          <w:sz w:val="22"/>
          <w:szCs w:val="22"/>
        </w:rPr>
        <w:t xml:space="preserve"> practice</w:t>
      </w:r>
      <w:r>
        <w:rPr>
          <w:sz w:val="22"/>
          <w:szCs w:val="22"/>
        </w:rPr>
        <w:t>s have</w:t>
      </w:r>
      <w:r w:rsidR="00BF0FF3">
        <w:rPr>
          <w:sz w:val="22"/>
          <w:szCs w:val="22"/>
        </w:rPr>
        <w:t xml:space="preserve"> differ</w:t>
      </w:r>
      <w:r>
        <w:rPr>
          <w:sz w:val="22"/>
          <w:szCs w:val="22"/>
        </w:rPr>
        <w:t>ent patient population</w:t>
      </w:r>
      <w:r w:rsidR="00705AEF">
        <w:rPr>
          <w:sz w:val="22"/>
          <w:szCs w:val="22"/>
        </w:rPr>
        <w:t>s</w:t>
      </w:r>
      <w:r>
        <w:rPr>
          <w:sz w:val="22"/>
          <w:szCs w:val="22"/>
        </w:rPr>
        <w:t>, perform</w:t>
      </w:r>
      <w:r w:rsidR="00BF0FF3">
        <w:rPr>
          <w:sz w:val="22"/>
          <w:szCs w:val="22"/>
        </w:rPr>
        <w:t xml:space="preserve"> different tests and </w:t>
      </w:r>
      <w:r w:rsidR="003C05AC">
        <w:rPr>
          <w:sz w:val="22"/>
          <w:szCs w:val="22"/>
        </w:rPr>
        <w:t>employ</w:t>
      </w:r>
      <w:r w:rsidR="00BF0FF3">
        <w:rPr>
          <w:sz w:val="22"/>
          <w:szCs w:val="22"/>
        </w:rPr>
        <w:t xml:space="preserve"> </w:t>
      </w:r>
      <w:r w:rsidR="00ED0B3F">
        <w:rPr>
          <w:sz w:val="22"/>
          <w:szCs w:val="22"/>
        </w:rPr>
        <w:t>team members</w:t>
      </w:r>
      <w:r w:rsidR="00BF0FF3">
        <w:rPr>
          <w:sz w:val="22"/>
          <w:szCs w:val="22"/>
        </w:rPr>
        <w:t xml:space="preserve"> with various levels of skills and training. </w:t>
      </w:r>
      <w:r>
        <w:rPr>
          <w:sz w:val="22"/>
          <w:szCs w:val="22"/>
        </w:rPr>
        <w:t xml:space="preserve">Accordingly, </w:t>
      </w:r>
      <w:r w:rsidR="00BF0FF3">
        <w:rPr>
          <w:sz w:val="22"/>
          <w:szCs w:val="22"/>
        </w:rPr>
        <w:t>best practice evidence for a</w:t>
      </w:r>
      <w:r>
        <w:rPr>
          <w:sz w:val="22"/>
          <w:szCs w:val="22"/>
        </w:rPr>
        <w:t xml:space="preserve"> specific</w:t>
      </w:r>
      <w:r w:rsidR="00BF0FF3">
        <w:rPr>
          <w:sz w:val="22"/>
          <w:szCs w:val="22"/>
        </w:rPr>
        <w:t xml:space="preserve"> test may not be entirely applicable to a specific practice. Practices must regularly review how PoCT is contributing to patient outcomes and affecting the quality of care provided by the practice. </w:t>
      </w:r>
      <w:r w:rsidR="009B0CFD">
        <w:rPr>
          <w:sz w:val="22"/>
          <w:szCs w:val="22"/>
        </w:rPr>
        <w:t xml:space="preserve">This will ensure that </w:t>
      </w:r>
      <w:r w:rsidR="001C4F25">
        <w:rPr>
          <w:sz w:val="22"/>
          <w:szCs w:val="22"/>
        </w:rPr>
        <w:t xml:space="preserve">patient care is prioritised and </w:t>
      </w:r>
      <w:r w:rsidR="009B0CFD">
        <w:rPr>
          <w:sz w:val="22"/>
          <w:szCs w:val="22"/>
        </w:rPr>
        <w:t xml:space="preserve">risks are identified and managed appropriately. </w:t>
      </w:r>
    </w:p>
    <w:p w14:paraId="78D031A4" w14:textId="77777777" w:rsidR="00777626" w:rsidRDefault="00777626" w:rsidP="00E17133">
      <w:pPr>
        <w:pStyle w:val="Default"/>
        <w:rPr>
          <w:sz w:val="22"/>
          <w:szCs w:val="22"/>
        </w:rPr>
      </w:pPr>
    </w:p>
    <w:p w14:paraId="5F510441" w14:textId="63009D48" w:rsidR="00BF0FF3" w:rsidRDefault="006D4820" w:rsidP="00E17133">
      <w:pPr>
        <w:pStyle w:val="Default"/>
        <w:rPr>
          <w:sz w:val="22"/>
          <w:szCs w:val="22"/>
        </w:rPr>
      </w:pPr>
      <w:r>
        <w:rPr>
          <w:sz w:val="22"/>
          <w:szCs w:val="22"/>
        </w:rPr>
        <w:lastRenderedPageBreak/>
        <w:t xml:space="preserve">To improve quality of care and minimise risks to patients, practices must apply quality improvement and risk management processes to PoCT. </w:t>
      </w:r>
      <w:r w:rsidR="009B0CFD">
        <w:rPr>
          <w:sz w:val="22"/>
          <w:szCs w:val="22"/>
        </w:rPr>
        <w:t xml:space="preserve">In the event of an adverse or non-conformance event, the practice team member with nominated responsibility for PoCT </w:t>
      </w:r>
      <w:r w:rsidR="00AF665E">
        <w:rPr>
          <w:sz w:val="22"/>
          <w:szCs w:val="22"/>
        </w:rPr>
        <w:t xml:space="preserve">needs to be notified. </w:t>
      </w:r>
      <w:r w:rsidR="00BF0FF3">
        <w:rPr>
          <w:sz w:val="22"/>
          <w:szCs w:val="22"/>
        </w:rPr>
        <w:t>Practices must regularly review adve</w:t>
      </w:r>
      <w:r w:rsidR="009B0CFD">
        <w:rPr>
          <w:sz w:val="22"/>
          <w:szCs w:val="22"/>
        </w:rPr>
        <w:t>rse and non-conformance events</w:t>
      </w:r>
      <w:r w:rsidR="00AF665E">
        <w:rPr>
          <w:sz w:val="22"/>
          <w:szCs w:val="22"/>
        </w:rPr>
        <w:t>, including how they are recorded and addressed</w:t>
      </w:r>
      <w:r w:rsidR="009B0CFD">
        <w:rPr>
          <w:sz w:val="22"/>
          <w:szCs w:val="22"/>
        </w:rPr>
        <w:t xml:space="preserve">. </w:t>
      </w:r>
    </w:p>
    <w:p w14:paraId="23C683FB" w14:textId="77777777" w:rsidR="009B0CFD" w:rsidRDefault="009B0CFD" w:rsidP="00E17133">
      <w:pPr>
        <w:pStyle w:val="Default"/>
        <w:rPr>
          <w:sz w:val="22"/>
          <w:szCs w:val="22"/>
        </w:rPr>
      </w:pPr>
    </w:p>
    <w:p w14:paraId="081031CB" w14:textId="1A0D9F7D" w:rsidR="009B0CFD" w:rsidRDefault="009B0CFD" w:rsidP="00E17133">
      <w:pPr>
        <w:pStyle w:val="Default"/>
        <w:rPr>
          <w:sz w:val="22"/>
          <w:szCs w:val="22"/>
        </w:rPr>
      </w:pPr>
      <w:r>
        <w:rPr>
          <w:sz w:val="22"/>
          <w:szCs w:val="22"/>
        </w:rPr>
        <w:t xml:space="preserve">Reviews </w:t>
      </w:r>
      <w:r w:rsidR="00777626">
        <w:rPr>
          <w:sz w:val="22"/>
          <w:szCs w:val="22"/>
        </w:rPr>
        <w:t>must</w:t>
      </w:r>
      <w:r>
        <w:rPr>
          <w:sz w:val="22"/>
          <w:szCs w:val="22"/>
        </w:rPr>
        <w:t xml:space="preserve"> occur regularly and can be conducted internally </w:t>
      </w:r>
      <w:r w:rsidR="00AF665E">
        <w:rPr>
          <w:sz w:val="22"/>
          <w:szCs w:val="22"/>
        </w:rPr>
        <w:t xml:space="preserve">or externally. </w:t>
      </w:r>
    </w:p>
    <w:p w14:paraId="2816AD96" w14:textId="77777777" w:rsidR="009B0CFD" w:rsidRDefault="009B0CFD" w:rsidP="00E17133">
      <w:pPr>
        <w:pStyle w:val="Default"/>
        <w:rPr>
          <w:sz w:val="22"/>
          <w:szCs w:val="22"/>
        </w:rPr>
      </w:pPr>
    </w:p>
    <w:p w14:paraId="162D864D" w14:textId="2352A66E" w:rsidR="00BF0FF3" w:rsidRDefault="00BF0FF3" w:rsidP="00E17133">
      <w:pPr>
        <w:pStyle w:val="Default"/>
        <w:rPr>
          <w:sz w:val="22"/>
          <w:szCs w:val="22"/>
        </w:rPr>
      </w:pPr>
      <w:r>
        <w:rPr>
          <w:sz w:val="22"/>
          <w:szCs w:val="22"/>
        </w:rPr>
        <w:t>Practices must perform sufficient testing to:</w:t>
      </w:r>
    </w:p>
    <w:p w14:paraId="57604562" w14:textId="77777777" w:rsidR="00BF0FF3" w:rsidRDefault="00BF0FF3" w:rsidP="00E17133">
      <w:pPr>
        <w:pStyle w:val="Default"/>
        <w:rPr>
          <w:sz w:val="22"/>
          <w:szCs w:val="22"/>
        </w:rPr>
      </w:pPr>
    </w:p>
    <w:p w14:paraId="50D4769F" w14:textId="365DD90B" w:rsidR="00BF0FF3" w:rsidRDefault="00BF0FF3" w:rsidP="002E21F1">
      <w:pPr>
        <w:pStyle w:val="Default"/>
        <w:numPr>
          <w:ilvl w:val="0"/>
          <w:numId w:val="357"/>
        </w:numPr>
        <w:rPr>
          <w:sz w:val="22"/>
          <w:szCs w:val="22"/>
        </w:rPr>
      </w:pPr>
      <w:r>
        <w:rPr>
          <w:sz w:val="22"/>
          <w:szCs w:val="22"/>
        </w:rPr>
        <w:t>maintain skills and training</w:t>
      </w:r>
    </w:p>
    <w:p w14:paraId="402FC5EB" w14:textId="2E71ECAA" w:rsidR="00BF0FF3" w:rsidRDefault="00BF0FF3" w:rsidP="002E21F1">
      <w:pPr>
        <w:pStyle w:val="Default"/>
        <w:numPr>
          <w:ilvl w:val="0"/>
          <w:numId w:val="357"/>
        </w:numPr>
        <w:rPr>
          <w:sz w:val="22"/>
          <w:szCs w:val="22"/>
        </w:rPr>
      </w:pPr>
      <w:r>
        <w:rPr>
          <w:sz w:val="22"/>
          <w:szCs w:val="22"/>
        </w:rPr>
        <w:t>produce uniformly high quality results</w:t>
      </w:r>
    </w:p>
    <w:p w14:paraId="6BEEF5AE" w14:textId="285145A1" w:rsidR="000F5776" w:rsidRPr="004A3DF9" w:rsidRDefault="00BF0FF3" w:rsidP="002E21F1">
      <w:pPr>
        <w:pStyle w:val="Default"/>
        <w:numPr>
          <w:ilvl w:val="0"/>
          <w:numId w:val="357"/>
        </w:numPr>
        <w:rPr>
          <w:sz w:val="22"/>
          <w:szCs w:val="22"/>
        </w:rPr>
      </w:pPr>
      <w:r>
        <w:rPr>
          <w:sz w:val="22"/>
          <w:szCs w:val="22"/>
        </w:rPr>
        <w:t xml:space="preserve">ensure the ongoing viability of PoCT. </w:t>
      </w:r>
    </w:p>
    <w:p w14:paraId="76F503F0" w14:textId="77777777" w:rsidR="00777626" w:rsidRDefault="00777626" w:rsidP="00E17133">
      <w:pPr>
        <w:pStyle w:val="Default"/>
        <w:rPr>
          <w:sz w:val="22"/>
          <w:szCs w:val="22"/>
        </w:rPr>
      </w:pPr>
    </w:p>
    <w:p w14:paraId="673389EF" w14:textId="5D02AE97" w:rsidR="00777626" w:rsidRPr="004A3DF9" w:rsidRDefault="00777626" w:rsidP="00E17133">
      <w:pPr>
        <w:pStyle w:val="Default"/>
        <w:rPr>
          <w:b/>
          <w:color w:val="FF0000"/>
          <w:sz w:val="22"/>
          <w:szCs w:val="22"/>
        </w:rPr>
      </w:pPr>
      <w:r w:rsidRPr="004A3DF9">
        <w:rPr>
          <w:b/>
          <w:color w:val="FF0000"/>
          <w:sz w:val="22"/>
          <w:szCs w:val="22"/>
        </w:rPr>
        <w:t>R</w:t>
      </w:r>
      <w:r w:rsidR="00CB5E9D" w:rsidRPr="004A3DF9">
        <w:rPr>
          <w:b/>
          <w:color w:val="FF0000"/>
          <w:sz w:val="22"/>
          <w:szCs w:val="22"/>
        </w:rPr>
        <w:t>elated C</w:t>
      </w:r>
      <w:r w:rsidRPr="004A3DF9">
        <w:rPr>
          <w:b/>
          <w:color w:val="FF0000"/>
          <w:sz w:val="22"/>
          <w:szCs w:val="22"/>
        </w:rPr>
        <w:t>riterion</w:t>
      </w:r>
    </w:p>
    <w:p w14:paraId="3702DD1B" w14:textId="77777777" w:rsidR="00777626" w:rsidRDefault="00777626" w:rsidP="00E17133">
      <w:pPr>
        <w:pStyle w:val="Default"/>
        <w:rPr>
          <w:sz w:val="22"/>
          <w:szCs w:val="22"/>
        </w:rPr>
      </w:pPr>
    </w:p>
    <w:p w14:paraId="4310C21E" w14:textId="44255795" w:rsidR="00777626" w:rsidRDefault="00CB5E9D" w:rsidP="00E17133">
      <w:pPr>
        <w:pStyle w:val="Default"/>
        <w:rPr>
          <w:sz w:val="22"/>
          <w:szCs w:val="22"/>
        </w:rPr>
      </w:pPr>
      <w:r>
        <w:rPr>
          <w:sz w:val="22"/>
          <w:szCs w:val="22"/>
        </w:rPr>
        <w:t>Criterion QI1.1 – Quality improvement activities</w:t>
      </w:r>
    </w:p>
    <w:p w14:paraId="455AB6D8" w14:textId="77777777" w:rsidR="00CB5E9D" w:rsidRDefault="00CB5E9D" w:rsidP="00E17133">
      <w:pPr>
        <w:pStyle w:val="Default"/>
        <w:rPr>
          <w:sz w:val="22"/>
          <w:szCs w:val="22"/>
        </w:rPr>
      </w:pPr>
    </w:p>
    <w:p w14:paraId="6E60CB2E" w14:textId="54B9E3D6" w:rsidR="00CB5E9D" w:rsidRDefault="00CB5E9D" w:rsidP="00E17133">
      <w:pPr>
        <w:pStyle w:val="Default"/>
        <w:rPr>
          <w:sz w:val="22"/>
          <w:szCs w:val="22"/>
        </w:rPr>
      </w:pPr>
      <w:r>
        <w:rPr>
          <w:sz w:val="22"/>
          <w:szCs w:val="22"/>
        </w:rPr>
        <w:t>Criterion QI 3.1 – Managing clinical risks</w:t>
      </w:r>
    </w:p>
    <w:p w14:paraId="61D38C6A" w14:textId="77777777" w:rsidR="00A8203D" w:rsidRPr="002C5E09" w:rsidRDefault="00A8203D" w:rsidP="00E17133">
      <w:pPr>
        <w:pStyle w:val="Default"/>
        <w:rPr>
          <w:iCs/>
          <w:color w:val="FF0000"/>
          <w:sz w:val="22"/>
          <w:szCs w:val="22"/>
        </w:rPr>
      </w:pPr>
    </w:p>
    <w:p w14:paraId="78F45486" w14:textId="080F8285" w:rsidR="00A8203D" w:rsidRPr="002C5E09" w:rsidRDefault="00A8203D" w:rsidP="00E17133">
      <w:pPr>
        <w:pStyle w:val="Default"/>
        <w:rPr>
          <w:b/>
          <w:iCs/>
          <w:color w:val="FF0000"/>
          <w:sz w:val="22"/>
          <w:szCs w:val="22"/>
        </w:rPr>
      </w:pPr>
      <w:r w:rsidRPr="002C5E09">
        <w:rPr>
          <w:b/>
          <w:iCs/>
          <w:color w:val="FF0000"/>
          <w:sz w:val="22"/>
          <w:szCs w:val="22"/>
        </w:rPr>
        <w:t>Meeting each Indicator</w:t>
      </w:r>
    </w:p>
    <w:p w14:paraId="7B8A69F3" w14:textId="77777777" w:rsidR="00A8203D" w:rsidRPr="002C5E09" w:rsidRDefault="00A8203D" w:rsidP="00E17133">
      <w:pPr>
        <w:pStyle w:val="Default"/>
        <w:rPr>
          <w:iCs/>
          <w:color w:val="FF0000"/>
          <w:sz w:val="22"/>
          <w:szCs w:val="22"/>
        </w:rPr>
      </w:pPr>
    </w:p>
    <w:p w14:paraId="4EAEF8A5" w14:textId="51CA3845" w:rsidR="00A8203D" w:rsidRPr="002C5E09" w:rsidRDefault="00A82B84" w:rsidP="00E17133">
      <w:pPr>
        <w:pStyle w:val="Default"/>
        <w:rPr>
          <w:color w:val="000000" w:themeColor="text1"/>
          <w:sz w:val="22"/>
          <w:szCs w:val="22"/>
        </w:rPr>
      </w:pPr>
      <w:r w:rsidRPr="002C5E09">
        <w:rPr>
          <w:iCs/>
          <w:color w:val="000000" w:themeColor="text1"/>
          <w:sz w:val="22"/>
          <w:szCs w:val="22"/>
        </w:rPr>
        <w:t xml:space="preserve">PoCT1.1 </w:t>
      </w:r>
      <w:r w:rsidRPr="002C5E09">
        <w:rPr>
          <w:color w:val="000000" w:themeColor="text1"/>
          <w:sz w:val="22"/>
          <w:szCs w:val="22"/>
        </w:rPr>
        <w:t xml:space="preserve">►A </w:t>
      </w:r>
      <w:r w:rsidR="00CE2FFB" w:rsidRPr="002C5E09">
        <w:rPr>
          <w:sz w:val="22"/>
          <w:szCs w:val="22"/>
        </w:rPr>
        <w:t xml:space="preserve">Based on best practice evidence, our practice can describe the clinical and diagnostic purposes for </w:t>
      </w:r>
      <w:r w:rsidR="00CE2FFB">
        <w:rPr>
          <w:sz w:val="22"/>
          <w:szCs w:val="22"/>
        </w:rPr>
        <w:t>using</w:t>
      </w:r>
      <w:r w:rsidR="00CE2FFB" w:rsidRPr="002C5E09">
        <w:rPr>
          <w:sz w:val="22"/>
          <w:szCs w:val="22"/>
        </w:rPr>
        <w:t xml:space="preserve"> PoCT</w:t>
      </w:r>
      <w:r w:rsidR="00AD6F0D">
        <w:rPr>
          <w:color w:val="000000" w:themeColor="text1"/>
          <w:sz w:val="22"/>
          <w:szCs w:val="22"/>
        </w:rPr>
        <w:t>.</w:t>
      </w:r>
    </w:p>
    <w:p w14:paraId="195A88A4" w14:textId="77777777" w:rsidR="00A82B84" w:rsidRPr="002C5E09" w:rsidRDefault="00A82B84" w:rsidP="00E17133">
      <w:pPr>
        <w:pStyle w:val="Default"/>
        <w:rPr>
          <w:color w:val="000000" w:themeColor="text1"/>
          <w:sz w:val="22"/>
          <w:szCs w:val="22"/>
        </w:rPr>
      </w:pPr>
    </w:p>
    <w:p w14:paraId="64CCF709" w14:textId="077784E0" w:rsidR="00487E56" w:rsidRPr="002C5E09" w:rsidRDefault="00487E56" w:rsidP="00487E56">
      <w:pPr>
        <w:pStyle w:val="Default"/>
        <w:rPr>
          <w:b/>
          <w:bCs/>
          <w:color w:val="FF0000"/>
          <w:sz w:val="22"/>
          <w:szCs w:val="22"/>
        </w:rPr>
      </w:pPr>
      <w:r w:rsidRPr="002C5E09">
        <w:rPr>
          <w:b/>
          <w:bCs/>
          <w:color w:val="FF0000"/>
          <w:sz w:val="22"/>
          <w:szCs w:val="22"/>
        </w:rPr>
        <w:t>You must</w:t>
      </w:r>
      <w:r w:rsidR="00B87C61">
        <w:rPr>
          <w:b/>
          <w:bCs/>
          <w:color w:val="FF0000"/>
          <w:sz w:val="22"/>
          <w:szCs w:val="22"/>
        </w:rPr>
        <w:t>:</w:t>
      </w:r>
    </w:p>
    <w:p w14:paraId="55464DCC" w14:textId="77777777" w:rsidR="00A82B84" w:rsidRPr="002C5E09" w:rsidRDefault="00A82B84" w:rsidP="00E17133">
      <w:pPr>
        <w:pStyle w:val="Default"/>
        <w:rPr>
          <w:b/>
          <w:bCs/>
          <w:color w:val="FF0000"/>
          <w:sz w:val="22"/>
          <w:szCs w:val="22"/>
        </w:rPr>
      </w:pPr>
    </w:p>
    <w:p w14:paraId="7947B256" w14:textId="7A3DA8E9" w:rsidR="00A82B84" w:rsidRPr="002C5E09" w:rsidRDefault="00635744" w:rsidP="002E21F1">
      <w:pPr>
        <w:pStyle w:val="Default"/>
        <w:numPr>
          <w:ilvl w:val="0"/>
          <w:numId w:val="197"/>
        </w:numPr>
        <w:rPr>
          <w:b/>
          <w:bCs/>
          <w:color w:val="FF0000"/>
          <w:sz w:val="22"/>
          <w:szCs w:val="22"/>
        </w:rPr>
      </w:pPr>
      <w:r>
        <w:rPr>
          <w:b/>
          <w:bCs/>
          <w:color w:val="FF0000"/>
          <w:sz w:val="22"/>
          <w:szCs w:val="22"/>
        </w:rPr>
        <w:t>describe</w:t>
      </w:r>
      <w:r w:rsidR="00A82B84" w:rsidRPr="002C5E09">
        <w:rPr>
          <w:b/>
          <w:bCs/>
          <w:color w:val="FF0000"/>
          <w:sz w:val="22"/>
          <w:szCs w:val="22"/>
        </w:rPr>
        <w:t xml:space="preserve"> the clinical and diagnostic purposes for using PoCT</w:t>
      </w:r>
    </w:p>
    <w:p w14:paraId="1C750CF9" w14:textId="2A85F8C5" w:rsidR="00A82B84" w:rsidRPr="002C5E09" w:rsidRDefault="00705AEF" w:rsidP="002E21F1">
      <w:pPr>
        <w:pStyle w:val="Default"/>
        <w:numPr>
          <w:ilvl w:val="0"/>
          <w:numId w:val="197"/>
        </w:numPr>
        <w:rPr>
          <w:b/>
          <w:bCs/>
          <w:color w:val="FF0000"/>
          <w:sz w:val="22"/>
          <w:szCs w:val="22"/>
        </w:rPr>
      </w:pPr>
      <w:r>
        <w:rPr>
          <w:b/>
          <w:bCs/>
          <w:color w:val="FF0000"/>
          <w:sz w:val="22"/>
          <w:szCs w:val="22"/>
        </w:rPr>
        <w:t>ensure the clinical</w:t>
      </w:r>
      <w:r w:rsidR="00BA0F20">
        <w:rPr>
          <w:b/>
          <w:bCs/>
          <w:color w:val="FF0000"/>
          <w:sz w:val="22"/>
          <w:szCs w:val="22"/>
        </w:rPr>
        <w:t xml:space="preserve"> and diagnostic purposes of PoCT are</w:t>
      </w:r>
      <w:r>
        <w:rPr>
          <w:b/>
          <w:bCs/>
          <w:color w:val="FF0000"/>
          <w:sz w:val="22"/>
          <w:szCs w:val="22"/>
        </w:rPr>
        <w:t xml:space="preserve"> evidence based</w:t>
      </w:r>
    </w:p>
    <w:p w14:paraId="7512BF00" w14:textId="77777777" w:rsidR="00A82B84" w:rsidRPr="002C5E09" w:rsidRDefault="00A82B84" w:rsidP="00A82B84">
      <w:pPr>
        <w:pStyle w:val="Default"/>
        <w:rPr>
          <w:iCs/>
          <w:color w:val="000000" w:themeColor="text1"/>
          <w:sz w:val="22"/>
          <w:szCs w:val="22"/>
        </w:rPr>
      </w:pPr>
    </w:p>
    <w:p w14:paraId="51116314" w14:textId="149C340D" w:rsidR="00A82B84" w:rsidRPr="002C5E09" w:rsidRDefault="00A82B84" w:rsidP="00A82B84">
      <w:pPr>
        <w:pStyle w:val="Default"/>
        <w:rPr>
          <w:color w:val="000000" w:themeColor="text1"/>
          <w:sz w:val="22"/>
          <w:szCs w:val="22"/>
        </w:rPr>
      </w:pPr>
      <w:r w:rsidRPr="002C5E09">
        <w:rPr>
          <w:iCs/>
          <w:color w:val="000000" w:themeColor="text1"/>
          <w:sz w:val="22"/>
          <w:szCs w:val="22"/>
        </w:rPr>
        <w:t>PoCT1.1</w:t>
      </w:r>
      <w:r w:rsidRPr="002C5E09">
        <w:rPr>
          <w:color w:val="000000" w:themeColor="text1"/>
          <w:sz w:val="22"/>
          <w:szCs w:val="22"/>
        </w:rPr>
        <w:t>►B Based on best practice evidence, our practice uses reference data to interpret test results</w:t>
      </w:r>
      <w:r w:rsidR="00777626">
        <w:rPr>
          <w:color w:val="000000" w:themeColor="text1"/>
          <w:sz w:val="22"/>
          <w:szCs w:val="22"/>
        </w:rPr>
        <w:t>.</w:t>
      </w:r>
    </w:p>
    <w:p w14:paraId="365D42FE" w14:textId="77777777" w:rsidR="00A82B84" w:rsidRPr="002C5E09" w:rsidRDefault="00A82B84" w:rsidP="00A82B84">
      <w:pPr>
        <w:pStyle w:val="Default"/>
        <w:rPr>
          <w:color w:val="000000" w:themeColor="text1"/>
          <w:sz w:val="22"/>
          <w:szCs w:val="22"/>
        </w:rPr>
      </w:pPr>
    </w:p>
    <w:p w14:paraId="776CFB0A" w14:textId="64C17574" w:rsidR="00487E56" w:rsidRPr="002C5E09" w:rsidRDefault="00487E56" w:rsidP="00487E56">
      <w:pPr>
        <w:pStyle w:val="Default"/>
        <w:rPr>
          <w:b/>
          <w:bCs/>
          <w:color w:val="FF0000"/>
          <w:sz w:val="22"/>
          <w:szCs w:val="22"/>
        </w:rPr>
      </w:pPr>
      <w:r w:rsidRPr="002C5E09">
        <w:rPr>
          <w:b/>
          <w:bCs/>
          <w:color w:val="FF0000"/>
          <w:sz w:val="22"/>
          <w:szCs w:val="22"/>
        </w:rPr>
        <w:t>You must</w:t>
      </w:r>
      <w:r w:rsidR="00B87C61">
        <w:rPr>
          <w:b/>
          <w:bCs/>
          <w:color w:val="FF0000"/>
          <w:sz w:val="22"/>
          <w:szCs w:val="22"/>
        </w:rPr>
        <w:t>:</w:t>
      </w:r>
    </w:p>
    <w:p w14:paraId="0ED9CB81" w14:textId="77777777" w:rsidR="00A82B84" w:rsidRPr="002C5E09" w:rsidRDefault="00A82B84" w:rsidP="00A82B84">
      <w:pPr>
        <w:pStyle w:val="Default"/>
        <w:rPr>
          <w:b/>
          <w:bCs/>
          <w:color w:val="FF0000"/>
          <w:sz w:val="22"/>
          <w:szCs w:val="22"/>
        </w:rPr>
      </w:pPr>
    </w:p>
    <w:p w14:paraId="09B5361D" w14:textId="6E45B727" w:rsidR="00A82B84" w:rsidRDefault="00635744" w:rsidP="002E21F1">
      <w:pPr>
        <w:pStyle w:val="Default"/>
        <w:numPr>
          <w:ilvl w:val="0"/>
          <w:numId w:val="198"/>
        </w:numPr>
        <w:rPr>
          <w:b/>
          <w:bCs/>
          <w:color w:val="FF0000"/>
          <w:sz w:val="22"/>
          <w:szCs w:val="22"/>
        </w:rPr>
      </w:pPr>
      <w:r>
        <w:rPr>
          <w:b/>
          <w:bCs/>
          <w:color w:val="FF0000"/>
          <w:sz w:val="22"/>
          <w:szCs w:val="22"/>
        </w:rPr>
        <w:t>describe</w:t>
      </w:r>
      <w:r w:rsidR="00A82B84" w:rsidRPr="002C5E09">
        <w:rPr>
          <w:b/>
          <w:bCs/>
          <w:color w:val="FF0000"/>
          <w:sz w:val="22"/>
          <w:szCs w:val="22"/>
        </w:rPr>
        <w:t xml:space="preserve"> reference intervals and/or clinical decision limits for interpreting PoCT results</w:t>
      </w:r>
    </w:p>
    <w:p w14:paraId="4D59977D" w14:textId="350D9636" w:rsidR="00BA0F20" w:rsidRPr="002C5E09" w:rsidRDefault="00BA0F20" w:rsidP="002E21F1">
      <w:pPr>
        <w:pStyle w:val="Default"/>
        <w:numPr>
          <w:ilvl w:val="0"/>
          <w:numId w:val="198"/>
        </w:numPr>
        <w:rPr>
          <w:b/>
          <w:bCs/>
          <w:color w:val="FF0000"/>
          <w:sz w:val="22"/>
          <w:szCs w:val="22"/>
        </w:rPr>
      </w:pPr>
      <w:r>
        <w:rPr>
          <w:b/>
          <w:bCs/>
          <w:color w:val="FF0000"/>
          <w:sz w:val="22"/>
          <w:szCs w:val="22"/>
        </w:rPr>
        <w:t>ensure reference intervals and/or clinical decision limits are evidence based</w:t>
      </w:r>
    </w:p>
    <w:p w14:paraId="241AE5B1" w14:textId="77777777" w:rsidR="00A82B84" w:rsidRPr="002C5E09" w:rsidRDefault="00A82B84" w:rsidP="00BF3AB5"/>
    <w:p w14:paraId="7B4A7CBA" w14:textId="0BF2DA6A" w:rsidR="00A82B84" w:rsidRPr="002C5E09" w:rsidRDefault="00A82B84" w:rsidP="00C51B9A">
      <w:pPr>
        <w:rPr>
          <w:rFonts w:ascii="Arial" w:hAnsi="Arial" w:cs="Arial"/>
        </w:rPr>
      </w:pPr>
      <w:r w:rsidRPr="002C5E09">
        <w:rPr>
          <w:rFonts w:ascii="Arial" w:hAnsi="Arial" w:cs="Arial"/>
          <w:iCs/>
        </w:rPr>
        <w:t>PoCT1.1</w:t>
      </w:r>
      <w:r w:rsidRPr="002C5E09">
        <w:rPr>
          <w:rFonts w:ascii="Arial" w:hAnsi="Arial" w:cs="Arial"/>
        </w:rPr>
        <w:t xml:space="preserve">►C </w:t>
      </w:r>
      <w:r w:rsidR="00CE2FFB" w:rsidRPr="00CE2FFB">
        <w:rPr>
          <w:rFonts w:ascii="Arial" w:hAnsi="Arial" w:cs="Arial"/>
          <w:color w:val="000000" w:themeColor="text1"/>
        </w:rPr>
        <w:t>Our practice applies quality improvement and risk management processes to PoCT to improve quality of care and to minimise risk to patients.</w:t>
      </w:r>
    </w:p>
    <w:p w14:paraId="3F84B462" w14:textId="77733C34" w:rsidR="00A82B84" w:rsidRPr="002C5E09" w:rsidRDefault="00487E56" w:rsidP="00E94448">
      <w:pPr>
        <w:pStyle w:val="Default"/>
        <w:rPr>
          <w:b/>
          <w:bCs/>
          <w:color w:val="FF0000"/>
          <w:sz w:val="22"/>
          <w:szCs w:val="22"/>
        </w:rPr>
      </w:pPr>
      <w:r w:rsidRPr="002C5E09">
        <w:rPr>
          <w:b/>
          <w:bCs/>
          <w:color w:val="FF0000"/>
          <w:sz w:val="22"/>
          <w:szCs w:val="22"/>
        </w:rPr>
        <w:t>You must</w:t>
      </w:r>
      <w:r w:rsidR="00B87C61">
        <w:rPr>
          <w:b/>
          <w:bCs/>
          <w:color w:val="FF0000"/>
          <w:sz w:val="22"/>
          <w:szCs w:val="22"/>
        </w:rPr>
        <w:t>:</w:t>
      </w:r>
    </w:p>
    <w:p w14:paraId="52044D69" w14:textId="77777777" w:rsidR="00E94448" w:rsidRPr="002C5E09" w:rsidRDefault="00E94448" w:rsidP="00E94448">
      <w:pPr>
        <w:pStyle w:val="Default"/>
        <w:rPr>
          <w:b/>
          <w:bCs/>
          <w:color w:val="FF0000"/>
          <w:sz w:val="22"/>
          <w:szCs w:val="22"/>
        </w:rPr>
      </w:pPr>
    </w:p>
    <w:p w14:paraId="5E98B219" w14:textId="17CD764D" w:rsidR="00A82B84" w:rsidRPr="002C5E09" w:rsidRDefault="00635744" w:rsidP="002E21F1">
      <w:pPr>
        <w:pStyle w:val="Default"/>
        <w:numPr>
          <w:ilvl w:val="0"/>
          <w:numId w:val="199"/>
        </w:numPr>
        <w:rPr>
          <w:b/>
          <w:bCs/>
          <w:color w:val="FF0000"/>
          <w:sz w:val="22"/>
          <w:szCs w:val="22"/>
        </w:rPr>
      </w:pPr>
      <w:r>
        <w:rPr>
          <w:b/>
          <w:bCs/>
          <w:color w:val="FF0000"/>
          <w:sz w:val="22"/>
          <w:szCs w:val="22"/>
        </w:rPr>
        <w:t>describe</w:t>
      </w:r>
      <w:r w:rsidR="00A82B84" w:rsidRPr="002C5E09">
        <w:rPr>
          <w:b/>
          <w:bCs/>
          <w:color w:val="FF0000"/>
          <w:sz w:val="22"/>
          <w:szCs w:val="22"/>
        </w:rPr>
        <w:t xml:space="preserve"> the reference intervals and/or clinical decision limits to be used for interpreting PoCT results</w:t>
      </w:r>
    </w:p>
    <w:p w14:paraId="2CE4CA58" w14:textId="69B68E2E" w:rsidR="00A82B84" w:rsidRPr="002C5E09" w:rsidRDefault="00D23574" w:rsidP="002E21F1">
      <w:pPr>
        <w:pStyle w:val="Default"/>
        <w:numPr>
          <w:ilvl w:val="0"/>
          <w:numId w:val="199"/>
        </w:numPr>
        <w:rPr>
          <w:b/>
          <w:bCs/>
          <w:color w:val="FF0000"/>
          <w:sz w:val="22"/>
          <w:szCs w:val="22"/>
        </w:rPr>
      </w:pPr>
      <w:r w:rsidRPr="002C5E09">
        <w:rPr>
          <w:b/>
          <w:bCs/>
          <w:color w:val="FF0000"/>
          <w:sz w:val="22"/>
          <w:szCs w:val="22"/>
        </w:rPr>
        <w:t>regularly review the</w:t>
      </w:r>
      <w:r w:rsidR="00A82B84" w:rsidRPr="002C5E09">
        <w:rPr>
          <w:b/>
          <w:bCs/>
          <w:color w:val="FF0000"/>
          <w:sz w:val="22"/>
          <w:szCs w:val="22"/>
        </w:rPr>
        <w:t xml:space="preserve"> clinical outcomes, patient benefits and</w:t>
      </w:r>
      <w:r w:rsidRPr="002C5E09">
        <w:rPr>
          <w:b/>
          <w:bCs/>
          <w:color w:val="FF0000"/>
          <w:sz w:val="22"/>
          <w:szCs w:val="22"/>
        </w:rPr>
        <w:t xml:space="preserve"> analytical performance of PoCT</w:t>
      </w:r>
    </w:p>
    <w:p w14:paraId="22DE3462" w14:textId="091947F2" w:rsidR="00A82B84" w:rsidRPr="002C5E09" w:rsidRDefault="00D23574" w:rsidP="002E21F1">
      <w:pPr>
        <w:pStyle w:val="Default"/>
        <w:numPr>
          <w:ilvl w:val="0"/>
          <w:numId w:val="199"/>
        </w:numPr>
        <w:rPr>
          <w:b/>
          <w:bCs/>
          <w:color w:val="FF0000"/>
          <w:sz w:val="22"/>
          <w:szCs w:val="22"/>
        </w:rPr>
      </w:pPr>
      <w:r w:rsidRPr="002C5E09">
        <w:rPr>
          <w:b/>
          <w:bCs/>
          <w:color w:val="FF0000"/>
          <w:sz w:val="22"/>
          <w:szCs w:val="22"/>
        </w:rPr>
        <w:t xml:space="preserve">perform </w:t>
      </w:r>
      <w:r w:rsidR="00A82B84" w:rsidRPr="002C5E09">
        <w:rPr>
          <w:b/>
          <w:bCs/>
          <w:color w:val="FF0000"/>
          <w:sz w:val="22"/>
          <w:szCs w:val="22"/>
        </w:rPr>
        <w:t>sufficient testing to maintain operator skills</w:t>
      </w:r>
    </w:p>
    <w:p w14:paraId="4E9B5DBD" w14:textId="42DF3345" w:rsidR="00A82B84" w:rsidRPr="002C5E09" w:rsidRDefault="00A82B84" w:rsidP="002E21F1">
      <w:pPr>
        <w:pStyle w:val="Default"/>
        <w:numPr>
          <w:ilvl w:val="0"/>
          <w:numId w:val="199"/>
        </w:numPr>
        <w:rPr>
          <w:b/>
          <w:bCs/>
          <w:color w:val="FF0000"/>
          <w:sz w:val="22"/>
          <w:szCs w:val="22"/>
        </w:rPr>
      </w:pPr>
      <w:r w:rsidRPr="002C5E09">
        <w:rPr>
          <w:b/>
          <w:bCs/>
          <w:color w:val="FF0000"/>
          <w:sz w:val="22"/>
          <w:szCs w:val="22"/>
        </w:rPr>
        <w:t>record, address and audit adverse and non-</w:t>
      </w:r>
      <w:r w:rsidR="006D4820" w:rsidRPr="002C5E09">
        <w:rPr>
          <w:b/>
          <w:bCs/>
          <w:color w:val="FF0000"/>
          <w:sz w:val="22"/>
          <w:szCs w:val="22"/>
        </w:rPr>
        <w:t>co</w:t>
      </w:r>
      <w:r w:rsidR="006D4820">
        <w:rPr>
          <w:b/>
          <w:bCs/>
          <w:color w:val="FF0000"/>
          <w:sz w:val="22"/>
          <w:szCs w:val="22"/>
        </w:rPr>
        <w:t>nformance</w:t>
      </w:r>
      <w:r w:rsidR="006D4820" w:rsidRPr="002C5E09">
        <w:rPr>
          <w:b/>
          <w:bCs/>
          <w:color w:val="FF0000"/>
          <w:sz w:val="22"/>
          <w:szCs w:val="22"/>
        </w:rPr>
        <w:t xml:space="preserve"> </w:t>
      </w:r>
      <w:r w:rsidRPr="002C5E09">
        <w:rPr>
          <w:b/>
          <w:bCs/>
          <w:color w:val="FF0000"/>
          <w:sz w:val="22"/>
          <w:szCs w:val="22"/>
        </w:rPr>
        <w:t>events</w:t>
      </w:r>
      <w:r w:rsidR="006D4820">
        <w:rPr>
          <w:b/>
          <w:bCs/>
          <w:color w:val="FF0000"/>
          <w:sz w:val="22"/>
          <w:szCs w:val="22"/>
        </w:rPr>
        <w:t>.</w:t>
      </w:r>
    </w:p>
    <w:p w14:paraId="27A8ADB4" w14:textId="77777777" w:rsidR="006D4820" w:rsidRDefault="006D4820" w:rsidP="006D4820">
      <w:pPr>
        <w:pStyle w:val="Default"/>
        <w:rPr>
          <w:b/>
          <w:bCs/>
          <w:color w:val="FF0000"/>
          <w:sz w:val="22"/>
          <w:szCs w:val="22"/>
        </w:rPr>
      </w:pPr>
    </w:p>
    <w:p w14:paraId="21DFE171" w14:textId="64DB8E5D" w:rsidR="006D4820" w:rsidRPr="006D4820" w:rsidRDefault="006D4820" w:rsidP="006D4820">
      <w:pPr>
        <w:pStyle w:val="Default"/>
        <w:rPr>
          <w:bCs/>
          <w:color w:val="000000" w:themeColor="text1"/>
          <w:sz w:val="22"/>
          <w:szCs w:val="22"/>
        </w:rPr>
      </w:pPr>
      <w:r w:rsidRPr="006D4820">
        <w:rPr>
          <w:bCs/>
          <w:color w:val="000000" w:themeColor="text1"/>
          <w:sz w:val="22"/>
          <w:szCs w:val="22"/>
        </w:rPr>
        <w:t xml:space="preserve">You could: </w:t>
      </w:r>
    </w:p>
    <w:p w14:paraId="05C4AADD" w14:textId="77777777" w:rsidR="006D4820" w:rsidRPr="006D4820" w:rsidRDefault="006D4820" w:rsidP="006D4820">
      <w:pPr>
        <w:pStyle w:val="Default"/>
        <w:rPr>
          <w:b/>
          <w:bCs/>
          <w:color w:val="000000" w:themeColor="text1"/>
          <w:sz w:val="22"/>
          <w:szCs w:val="22"/>
        </w:rPr>
      </w:pPr>
    </w:p>
    <w:p w14:paraId="6DF4325B" w14:textId="0045D0B4" w:rsidR="00A82B84" w:rsidRPr="006D4820" w:rsidRDefault="00A82B84" w:rsidP="002E21F1">
      <w:pPr>
        <w:pStyle w:val="Default"/>
        <w:numPr>
          <w:ilvl w:val="0"/>
          <w:numId w:val="199"/>
        </w:numPr>
        <w:rPr>
          <w:bCs/>
          <w:color w:val="000000" w:themeColor="text1"/>
          <w:sz w:val="22"/>
          <w:szCs w:val="22"/>
        </w:rPr>
      </w:pPr>
      <w:r w:rsidRPr="006D4820">
        <w:rPr>
          <w:bCs/>
          <w:color w:val="000000" w:themeColor="text1"/>
          <w:sz w:val="22"/>
          <w:szCs w:val="22"/>
        </w:rPr>
        <w:t>demonstrate an ability to maintain continuity of care in the event of unplanned loss of PoCT</w:t>
      </w:r>
    </w:p>
    <w:p w14:paraId="13FE3C3D" w14:textId="09ABF962" w:rsidR="00A82B84" w:rsidRPr="006D4820" w:rsidRDefault="00A82B84" w:rsidP="002E21F1">
      <w:pPr>
        <w:pStyle w:val="Default"/>
        <w:numPr>
          <w:ilvl w:val="0"/>
          <w:numId w:val="199"/>
        </w:numPr>
        <w:rPr>
          <w:bCs/>
          <w:color w:val="000000" w:themeColor="text1"/>
          <w:sz w:val="22"/>
          <w:szCs w:val="22"/>
        </w:rPr>
      </w:pPr>
      <w:r w:rsidRPr="006D4820">
        <w:rPr>
          <w:bCs/>
          <w:color w:val="000000" w:themeColor="text1"/>
          <w:sz w:val="22"/>
          <w:szCs w:val="22"/>
        </w:rPr>
        <w:t xml:space="preserve">regularly review the </w:t>
      </w:r>
      <w:r w:rsidR="00AD6F0D" w:rsidRPr="006D4820">
        <w:rPr>
          <w:bCs/>
          <w:color w:val="000000" w:themeColor="text1"/>
          <w:sz w:val="22"/>
          <w:szCs w:val="22"/>
        </w:rPr>
        <w:t xml:space="preserve">ongoing viability </w:t>
      </w:r>
      <w:r w:rsidRPr="006D4820">
        <w:rPr>
          <w:bCs/>
          <w:color w:val="000000" w:themeColor="text1"/>
          <w:sz w:val="22"/>
          <w:szCs w:val="22"/>
        </w:rPr>
        <w:t>of PoCT</w:t>
      </w:r>
      <w:r w:rsidR="00D651E6" w:rsidRPr="006D4820">
        <w:rPr>
          <w:bCs/>
          <w:color w:val="000000" w:themeColor="text1"/>
          <w:sz w:val="22"/>
          <w:szCs w:val="22"/>
        </w:rPr>
        <w:t>.</w:t>
      </w:r>
    </w:p>
    <w:p w14:paraId="7AC353F6" w14:textId="77777777" w:rsidR="00314664" w:rsidRDefault="00314664" w:rsidP="00587B03">
      <w:pPr>
        <w:pStyle w:val="Default"/>
        <w:rPr>
          <w:b/>
          <w:iCs/>
          <w:color w:val="000000" w:themeColor="text1"/>
          <w:sz w:val="23"/>
          <w:szCs w:val="23"/>
        </w:rPr>
      </w:pPr>
    </w:p>
    <w:p w14:paraId="170DD7C6" w14:textId="77777777" w:rsidR="00314664" w:rsidRDefault="00314664" w:rsidP="00587B03">
      <w:pPr>
        <w:pStyle w:val="Default"/>
        <w:rPr>
          <w:b/>
          <w:iCs/>
          <w:color w:val="000000" w:themeColor="text1"/>
          <w:sz w:val="23"/>
          <w:szCs w:val="23"/>
        </w:rPr>
      </w:pPr>
    </w:p>
    <w:p w14:paraId="2196F061" w14:textId="77777777" w:rsidR="00314664" w:rsidRDefault="00314664" w:rsidP="00587B03">
      <w:pPr>
        <w:pStyle w:val="Default"/>
        <w:rPr>
          <w:b/>
          <w:iCs/>
          <w:color w:val="000000" w:themeColor="text1"/>
          <w:sz w:val="23"/>
          <w:szCs w:val="23"/>
        </w:rPr>
      </w:pPr>
    </w:p>
    <w:p w14:paraId="10242B79" w14:textId="77777777" w:rsidR="00314664" w:rsidRDefault="00314664" w:rsidP="00587B03">
      <w:pPr>
        <w:pStyle w:val="Default"/>
        <w:rPr>
          <w:b/>
          <w:iCs/>
          <w:color w:val="000000" w:themeColor="text1"/>
          <w:sz w:val="23"/>
          <w:szCs w:val="23"/>
        </w:rPr>
      </w:pPr>
    </w:p>
    <w:p w14:paraId="310DC40B" w14:textId="77777777" w:rsidR="00314664" w:rsidRDefault="00314664" w:rsidP="00587B03">
      <w:pPr>
        <w:pStyle w:val="Default"/>
        <w:rPr>
          <w:b/>
          <w:iCs/>
          <w:color w:val="000000" w:themeColor="text1"/>
          <w:sz w:val="23"/>
          <w:szCs w:val="23"/>
        </w:rPr>
      </w:pPr>
    </w:p>
    <w:p w14:paraId="29723E55" w14:textId="77777777" w:rsidR="00314664" w:rsidRDefault="00314664" w:rsidP="00587B03">
      <w:pPr>
        <w:pStyle w:val="Default"/>
        <w:rPr>
          <w:b/>
          <w:iCs/>
          <w:color w:val="000000" w:themeColor="text1"/>
          <w:sz w:val="23"/>
          <w:szCs w:val="23"/>
        </w:rPr>
      </w:pPr>
    </w:p>
    <w:p w14:paraId="4E0A4BE3" w14:textId="77777777" w:rsidR="00314664" w:rsidRDefault="00314664" w:rsidP="00587B03">
      <w:pPr>
        <w:pStyle w:val="Default"/>
        <w:rPr>
          <w:b/>
          <w:iCs/>
          <w:color w:val="000000" w:themeColor="text1"/>
          <w:sz w:val="23"/>
          <w:szCs w:val="23"/>
        </w:rPr>
      </w:pPr>
    </w:p>
    <w:p w14:paraId="34D3BC1C" w14:textId="77777777" w:rsidR="00314664" w:rsidRDefault="00314664" w:rsidP="00587B03">
      <w:pPr>
        <w:pStyle w:val="Default"/>
        <w:rPr>
          <w:b/>
          <w:iCs/>
          <w:color w:val="000000" w:themeColor="text1"/>
          <w:sz w:val="23"/>
          <w:szCs w:val="23"/>
        </w:rPr>
      </w:pPr>
    </w:p>
    <w:p w14:paraId="5B8C1539" w14:textId="77777777" w:rsidR="00314664" w:rsidRDefault="00314664" w:rsidP="00587B03">
      <w:pPr>
        <w:pStyle w:val="Default"/>
        <w:rPr>
          <w:b/>
          <w:iCs/>
          <w:color w:val="000000" w:themeColor="text1"/>
          <w:sz w:val="23"/>
          <w:szCs w:val="23"/>
        </w:rPr>
      </w:pPr>
    </w:p>
    <w:p w14:paraId="758FE54D" w14:textId="77777777" w:rsidR="00314664" w:rsidRDefault="00314664" w:rsidP="00587B03">
      <w:pPr>
        <w:pStyle w:val="Default"/>
        <w:rPr>
          <w:b/>
          <w:iCs/>
          <w:color w:val="000000" w:themeColor="text1"/>
          <w:sz w:val="23"/>
          <w:szCs w:val="23"/>
        </w:rPr>
      </w:pPr>
    </w:p>
    <w:p w14:paraId="3D315529" w14:textId="77777777" w:rsidR="00314664" w:rsidRDefault="00314664" w:rsidP="00587B03">
      <w:pPr>
        <w:pStyle w:val="Default"/>
        <w:rPr>
          <w:b/>
          <w:iCs/>
          <w:color w:val="000000" w:themeColor="text1"/>
          <w:sz w:val="23"/>
          <w:szCs w:val="23"/>
        </w:rPr>
      </w:pPr>
    </w:p>
    <w:p w14:paraId="18D4EBDD" w14:textId="77777777" w:rsidR="00314664" w:rsidRDefault="00314664" w:rsidP="00587B03">
      <w:pPr>
        <w:pStyle w:val="Default"/>
        <w:rPr>
          <w:b/>
          <w:iCs/>
          <w:color w:val="000000" w:themeColor="text1"/>
          <w:sz w:val="23"/>
          <w:szCs w:val="23"/>
        </w:rPr>
      </w:pPr>
    </w:p>
    <w:p w14:paraId="1EFAEC20" w14:textId="77777777" w:rsidR="00314664" w:rsidRDefault="00314664" w:rsidP="00587B03">
      <w:pPr>
        <w:pStyle w:val="Default"/>
        <w:rPr>
          <w:b/>
          <w:iCs/>
          <w:color w:val="000000" w:themeColor="text1"/>
          <w:sz w:val="23"/>
          <w:szCs w:val="23"/>
        </w:rPr>
      </w:pPr>
    </w:p>
    <w:p w14:paraId="3E50B4BA" w14:textId="77777777" w:rsidR="00314664" w:rsidRDefault="00314664" w:rsidP="00587B03">
      <w:pPr>
        <w:pStyle w:val="Default"/>
        <w:rPr>
          <w:b/>
          <w:iCs/>
          <w:color w:val="000000" w:themeColor="text1"/>
          <w:sz w:val="23"/>
          <w:szCs w:val="23"/>
        </w:rPr>
      </w:pPr>
    </w:p>
    <w:p w14:paraId="3C5AF4A9" w14:textId="77777777" w:rsidR="00314664" w:rsidRDefault="00314664" w:rsidP="00587B03">
      <w:pPr>
        <w:pStyle w:val="Default"/>
        <w:rPr>
          <w:b/>
          <w:iCs/>
          <w:color w:val="000000" w:themeColor="text1"/>
          <w:sz w:val="23"/>
          <w:szCs w:val="23"/>
        </w:rPr>
      </w:pPr>
    </w:p>
    <w:p w14:paraId="43DA3F23" w14:textId="77777777" w:rsidR="00314664" w:rsidRDefault="00314664" w:rsidP="00587B03">
      <w:pPr>
        <w:pStyle w:val="Default"/>
        <w:rPr>
          <w:b/>
          <w:iCs/>
          <w:color w:val="000000" w:themeColor="text1"/>
          <w:sz w:val="23"/>
          <w:szCs w:val="23"/>
        </w:rPr>
      </w:pPr>
    </w:p>
    <w:p w14:paraId="2CEFAA17" w14:textId="77777777" w:rsidR="00314664" w:rsidRDefault="00314664" w:rsidP="00587B03">
      <w:pPr>
        <w:pStyle w:val="Default"/>
        <w:rPr>
          <w:b/>
          <w:iCs/>
          <w:color w:val="000000" w:themeColor="text1"/>
          <w:sz w:val="23"/>
          <w:szCs w:val="23"/>
        </w:rPr>
      </w:pPr>
    </w:p>
    <w:p w14:paraId="764F0B0A" w14:textId="77777777" w:rsidR="00314664" w:rsidRDefault="00314664" w:rsidP="00587B03">
      <w:pPr>
        <w:pStyle w:val="Default"/>
        <w:rPr>
          <w:b/>
          <w:iCs/>
          <w:color w:val="000000" w:themeColor="text1"/>
          <w:sz w:val="23"/>
          <w:szCs w:val="23"/>
        </w:rPr>
      </w:pPr>
    </w:p>
    <w:p w14:paraId="6A3E573C" w14:textId="77777777" w:rsidR="00314664" w:rsidRDefault="00314664" w:rsidP="00587B03">
      <w:pPr>
        <w:pStyle w:val="Default"/>
        <w:rPr>
          <w:b/>
          <w:iCs/>
          <w:color w:val="000000" w:themeColor="text1"/>
          <w:sz w:val="23"/>
          <w:szCs w:val="23"/>
        </w:rPr>
      </w:pPr>
    </w:p>
    <w:p w14:paraId="1499CBAE" w14:textId="77777777" w:rsidR="00314664" w:rsidRDefault="00314664" w:rsidP="00587B03">
      <w:pPr>
        <w:pStyle w:val="Default"/>
        <w:rPr>
          <w:b/>
          <w:iCs/>
          <w:color w:val="000000" w:themeColor="text1"/>
          <w:sz w:val="23"/>
          <w:szCs w:val="23"/>
        </w:rPr>
      </w:pPr>
    </w:p>
    <w:p w14:paraId="03A3C885" w14:textId="77777777" w:rsidR="00314664" w:rsidRDefault="00314664" w:rsidP="00587B03">
      <w:pPr>
        <w:pStyle w:val="Default"/>
        <w:rPr>
          <w:b/>
          <w:iCs/>
          <w:color w:val="000000" w:themeColor="text1"/>
          <w:sz w:val="23"/>
          <w:szCs w:val="23"/>
        </w:rPr>
      </w:pPr>
    </w:p>
    <w:p w14:paraId="593AC7F8" w14:textId="77777777" w:rsidR="00314664" w:rsidRDefault="00314664" w:rsidP="00587B03">
      <w:pPr>
        <w:pStyle w:val="Default"/>
        <w:rPr>
          <w:b/>
          <w:iCs/>
          <w:color w:val="000000" w:themeColor="text1"/>
          <w:sz w:val="23"/>
          <w:szCs w:val="23"/>
        </w:rPr>
      </w:pPr>
    </w:p>
    <w:p w14:paraId="0ECFD4AB" w14:textId="77777777" w:rsidR="00314664" w:rsidRDefault="00314664" w:rsidP="00587B03">
      <w:pPr>
        <w:pStyle w:val="Default"/>
        <w:rPr>
          <w:b/>
          <w:iCs/>
          <w:color w:val="000000" w:themeColor="text1"/>
          <w:sz w:val="23"/>
          <w:szCs w:val="23"/>
        </w:rPr>
      </w:pPr>
    </w:p>
    <w:p w14:paraId="7D1D82D7" w14:textId="77777777" w:rsidR="00314664" w:rsidRDefault="00314664" w:rsidP="00587B03">
      <w:pPr>
        <w:pStyle w:val="Default"/>
        <w:rPr>
          <w:b/>
          <w:iCs/>
          <w:color w:val="000000" w:themeColor="text1"/>
          <w:sz w:val="23"/>
          <w:szCs w:val="23"/>
        </w:rPr>
      </w:pPr>
    </w:p>
    <w:p w14:paraId="01785001" w14:textId="77777777" w:rsidR="00314664" w:rsidRDefault="00314664" w:rsidP="00587B03">
      <w:pPr>
        <w:pStyle w:val="Default"/>
        <w:rPr>
          <w:b/>
          <w:iCs/>
          <w:color w:val="000000" w:themeColor="text1"/>
          <w:sz w:val="23"/>
          <w:szCs w:val="23"/>
        </w:rPr>
      </w:pPr>
    </w:p>
    <w:p w14:paraId="64B6B086" w14:textId="77777777" w:rsidR="00314664" w:rsidRDefault="00314664" w:rsidP="00587B03">
      <w:pPr>
        <w:pStyle w:val="Default"/>
        <w:rPr>
          <w:b/>
          <w:iCs/>
          <w:color w:val="000000" w:themeColor="text1"/>
          <w:sz w:val="23"/>
          <w:szCs w:val="23"/>
        </w:rPr>
      </w:pPr>
    </w:p>
    <w:p w14:paraId="1B273D6F" w14:textId="77777777" w:rsidR="00314664" w:rsidRDefault="00314664" w:rsidP="00587B03">
      <w:pPr>
        <w:pStyle w:val="Default"/>
        <w:rPr>
          <w:b/>
          <w:iCs/>
          <w:color w:val="000000" w:themeColor="text1"/>
          <w:sz w:val="23"/>
          <w:szCs w:val="23"/>
        </w:rPr>
      </w:pPr>
    </w:p>
    <w:p w14:paraId="1CFDC60A" w14:textId="77777777" w:rsidR="00314664" w:rsidRDefault="00314664" w:rsidP="00587B03">
      <w:pPr>
        <w:pStyle w:val="Default"/>
        <w:rPr>
          <w:b/>
          <w:iCs/>
          <w:color w:val="000000" w:themeColor="text1"/>
          <w:sz w:val="23"/>
          <w:szCs w:val="23"/>
        </w:rPr>
      </w:pPr>
    </w:p>
    <w:p w14:paraId="68CBCD46" w14:textId="77777777" w:rsidR="00314664" w:rsidRDefault="00314664" w:rsidP="00587B03">
      <w:pPr>
        <w:pStyle w:val="Default"/>
        <w:rPr>
          <w:b/>
          <w:iCs/>
          <w:color w:val="000000" w:themeColor="text1"/>
          <w:sz w:val="23"/>
          <w:szCs w:val="23"/>
        </w:rPr>
      </w:pPr>
    </w:p>
    <w:p w14:paraId="4E6164C6" w14:textId="77777777" w:rsidR="00314664" w:rsidRDefault="00314664" w:rsidP="00587B03">
      <w:pPr>
        <w:pStyle w:val="Default"/>
        <w:rPr>
          <w:b/>
          <w:iCs/>
          <w:color w:val="000000" w:themeColor="text1"/>
          <w:sz w:val="23"/>
          <w:szCs w:val="23"/>
        </w:rPr>
      </w:pPr>
    </w:p>
    <w:p w14:paraId="1240EF16" w14:textId="77777777" w:rsidR="00314664" w:rsidRDefault="00314664" w:rsidP="00587B03">
      <w:pPr>
        <w:pStyle w:val="Default"/>
        <w:rPr>
          <w:b/>
          <w:iCs/>
          <w:color w:val="000000" w:themeColor="text1"/>
          <w:sz w:val="23"/>
          <w:szCs w:val="23"/>
        </w:rPr>
      </w:pPr>
    </w:p>
    <w:p w14:paraId="04A95A25" w14:textId="77777777" w:rsidR="00314664" w:rsidRDefault="00314664" w:rsidP="00587B03">
      <w:pPr>
        <w:pStyle w:val="Default"/>
        <w:rPr>
          <w:b/>
          <w:iCs/>
          <w:color w:val="000000" w:themeColor="text1"/>
          <w:sz w:val="23"/>
          <w:szCs w:val="23"/>
        </w:rPr>
      </w:pPr>
    </w:p>
    <w:p w14:paraId="0E3290CE" w14:textId="77777777" w:rsidR="00314664" w:rsidRDefault="00314664" w:rsidP="00587B03">
      <w:pPr>
        <w:pStyle w:val="Default"/>
        <w:rPr>
          <w:b/>
          <w:iCs/>
          <w:color w:val="000000" w:themeColor="text1"/>
          <w:sz w:val="23"/>
          <w:szCs w:val="23"/>
        </w:rPr>
      </w:pPr>
    </w:p>
    <w:p w14:paraId="5A0FF9CB" w14:textId="77777777" w:rsidR="00314664" w:rsidRDefault="00314664" w:rsidP="00587B03">
      <w:pPr>
        <w:pStyle w:val="Default"/>
        <w:rPr>
          <w:b/>
          <w:iCs/>
          <w:color w:val="000000" w:themeColor="text1"/>
          <w:sz w:val="23"/>
          <w:szCs w:val="23"/>
        </w:rPr>
      </w:pPr>
    </w:p>
    <w:p w14:paraId="18563AD2" w14:textId="77777777" w:rsidR="00314664" w:rsidRDefault="00314664" w:rsidP="00587B03">
      <w:pPr>
        <w:pStyle w:val="Default"/>
        <w:rPr>
          <w:b/>
          <w:iCs/>
          <w:color w:val="000000" w:themeColor="text1"/>
          <w:sz w:val="23"/>
          <w:szCs w:val="23"/>
        </w:rPr>
      </w:pPr>
    </w:p>
    <w:p w14:paraId="7E26CBDF" w14:textId="77777777" w:rsidR="00314664" w:rsidRDefault="00314664" w:rsidP="00587B03">
      <w:pPr>
        <w:pStyle w:val="Default"/>
        <w:rPr>
          <w:b/>
          <w:iCs/>
          <w:color w:val="000000" w:themeColor="text1"/>
          <w:sz w:val="23"/>
          <w:szCs w:val="23"/>
        </w:rPr>
      </w:pPr>
    </w:p>
    <w:p w14:paraId="7D86F65C" w14:textId="77777777" w:rsidR="00314664" w:rsidRDefault="00314664" w:rsidP="00587B03">
      <w:pPr>
        <w:pStyle w:val="Default"/>
        <w:rPr>
          <w:b/>
          <w:iCs/>
          <w:color w:val="000000" w:themeColor="text1"/>
          <w:sz w:val="23"/>
          <w:szCs w:val="23"/>
        </w:rPr>
      </w:pPr>
    </w:p>
    <w:p w14:paraId="313DB537" w14:textId="77777777" w:rsidR="00314664" w:rsidRDefault="00314664" w:rsidP="00587B03">
      <w:pPr>
        <w:pStyle w:val="Default"/>
        <w:rPr>
          <w:b/>
          <w:iCs/>
          <w:color w:val="000000" w:themeColor="text1"/>
          <w:sz w:val="23"/>
          <w:szCs w:val="23"/>
        </w:rPr>
      </w:pPr>
    </w:p>
    <w:p w14:paraId="45C21F07" w14:textId="77777777" w:rsidR="00314664" w:rsidRDefault="00314664" w:rsidP="00587B03">
      <w:pPr>
        <w:pStyle w:val="Default"/>
        <w:rPr>
          <w:b/>
          <w:iCs/>
          <w:color w:val="000000" w:themeColor="text1"/>
          <w:sz w:val="23"/>
          <w:szCs w:val="23"/>
        </w:rPr>
      </w:pPr>
    </w:p>
    <w:p w14:paraId="285BF77D" w14:textId="77777777" w:rsidR="00314664" w:rsidRDefault="00314664" w:rsidP="00587B03">
      <w:pPr>
        <w:pStyle w:val="Default"/>
        <w:rPr>
          <w:b/>
          <w:iCs/>
          <w:color w:val="000000" w:themeColor="text1"/>
          <w:sz w:val="23"/>
          <w:szCs w:val="23"/>
        </w:rPr>
      </w:pPr>
    </w:p>
    <w:p w14:paraId="2D9755B6" w14:textId="77777777" w:rsidR="00314664" w:rsidRDefault="00314664" w:rsidP="00587B03">
      <w:pPr>
        <w:pStyle w:val="Default"/>
        <w:rPr>
          <w:b/>
          <w:iCs/>
          <w:color w:val="000000" w:themeColor="text1"/>
          <w:sz w:val="23"/>
          <w:szCs w:val="23"/>
        </w:rPr>
      </w:pPr>
    </w:p>
    <w:p w14:paraId="3098BB0E" w14:textId="77777777" w:rsidR="00314664" w:rsidRDefault="00314664" w:rsidP="00587B03">
      <w:pPr>
        <w:pStyle w:val="Default"/>
        <w:rPr>
          <w:b/>
          <w:iCs/>
          <w:color w:val="000000" w:themeColor="text1"/>
          <w:sz w:val="23"/>
          <w:szCs w:val="23"/>
        </w:rPr>
      </w:pPr>
    </w:p>
    <w:p w14:paraId="1D458A28" w14:textId="77777777" w:rsidR="00314664" w:rsidRDefault="00314664" w:rsidP="00587B03">
      <w:pPr>
        <w:pStyle w:val="Default"/>
        <w:rPr>
          <w:b/>
          <w:iCs/>
          <w:color w:val="000000" w:themeColor="text1"/>
          <w:sz w:val="23"/>
          <w:szCs w:val="23"/>
        </w:rPr>
      </w:pPr>
    </w:p>
    <w:p w14:paraId="20E3E7C5" w14:textId="3DA6F4C3" w:rsidR="00AB5C2C" w:rsidRPr="00B87C61" w:rsidRDefault="00AB5C2C" w:rsidP="00587B03">
      <w:pPr>
        <w:pStyle w:val="Default"/>
        <w:rPr>
          <w:b/>
          <w:iCs/>
          <w:color w:val="000000" w:themeColor="text1"/>
          <w:sz w:val="23"/>
          <w:szCs w:val="23"/>
        </w:rPr>
      </w:pPr>
      <w:r w:rsidRPr="00B87C61">
        <w:rPr>
          <w:b/>
          <w:iCs/>
          <w:color w:val="000000" w:themeColor="text1"/>
          <w:sz w:val="23"/>
          <w:szCs w:val="23"/>
        </w:rPr>
        <w:lastRenderedPageBreak/>
        <w:t xml:space="preserve">Criterion </w:t>
      </w:r>
      <w:r w:rsidR="00587B03" w:rsidRPr="00B87C61">
        <w:rPr>
          <w:b/>
          <w:iCs/>
          <w:color w:val="000000" w:themeColor="text1"/>
          <w:sz w:val="23"/>
          <w:szCs w:val="23"/>
        </w:rPr>
        <w:t xml:space="preserve">PoCT 1.2 </w:t>
      </w:r>
      <w:r w:rsidRPr="00B87C61">
        <w:rPr>
          <w:b/>
          <w:iCs/>
          <w:color w:val="000000" w:themeColor="text1"/>
          <w:sz w:val="23"/>
          <w:szCs w:val="23"/>
        </w:rPr>
        <w:t>Patient needs</w:t>
      </w:r>
    </w:p>
    <w:p w14:paraId="121BB113" w14:textId="77777777" w:rsidR="00587B03" w:rsidRPr="006A3DE4" w:rsidRDefault="00587B03" w:rsidP="00587B03">
      <w:pPr>
        <w:pStyle w:val="Default"/>
        <w:rPr>
          <w:iCs/>
          <w:color w:val="000000" w:themeColor="text1"/>
          <w:sz w:val="20"/>
          <w:szCs w:val="20"/>
        </w:rPr>
      </w:pPr>
    </w:p>
    <w:p w14:paraId="61EBBAC7" w14:textId="19D93A4C" w:rsidR="00587B03" w:rsidRPr="00B87C61" w:rsidRDefault="00587B03" w:rsidP="00587B03">
      <w:pPr>
        <w:pStyle w:val="Default"/>
        <w:rPr>
          <w:b/>
          <w:iCs/>
          <w:color w:val="FF0000"/>
          <w:sz w:val="22"/>
          <w:szCs w:val="22"/>
        </w:rPr>
      </w:pPr>
      <w:r w:rsidRPr="00B87C61">
        <w:rPr>
          <w:b/>
          <w:iCs/>
          <w:color w:val="FF0000"/>
          <w:sz w:val="22"/>
          <w:szCs w:val="22"/>
        </w:rPr>
        <w:t>Indicators</w:t>
      </w:r>
    </w:p>
    <w:p w14:paraId="114877FC" w14:textId="77777777" w:rsidR="00587B03" w:rsidRPr="00B87C61" w:rsidRDefault="00587B03" w:rsidP="00587B03">
      <w:pPr>
        <w:pStyle w:val="Default"/>
        <w:rPr>
          <w:iCs/>
          <w:color w:val="000000" w:themeColor="text1"/>
          <w:sz w:val="22"/>
          <w:szCs w:val="22"/>
        </w:rPr>
      </w:pPr>
    </w:p>
    <w:p w14:paraId="39000FDD" w14:textId="77777777" w:rsidR="00CE2FFB" w:rsidRPr="00B87C61" w:rsidRDefault="001F1BA3" w:rsidP="00CE2FFB">
      <w:pPr>
        <w:pStyle w:val="Default"/>
        <w:rPr>
          <w:iCs/>
          <w:color w:val="000000" w:themeColor="text1"/>
          <w:sz w:val="22"/>
          <w:szCs w:val="22"/>
        </w:rPr>
      </w:pPr>
      <w:r w:rsidRPr="00B87C61">
        <w:rPr>
          <w:color w:val="000000" w:themeColor="text1"/>
          <w:sz w:val="22"/>
          <w:szCs w:val="22"/>
        </w:rPr>
        <w:t xml:space="preserve">PoCT 1.2 </w:t>
      </w:r>
      <w:r w:rsidR="00587B03" w:rsidRPr="00B87C61">
        <w:rPr>
          <w:color w:val="000000" w:themeColor="text1"/>
          <w:sz w:val="22"/>
          <w:szCs w:val="22"/>
        </w:rPr>
        <w:t xml:space="preserve">►A. </w:t>
      </w:r>
      <w:r w:rsidR="00CE2FFB" w:rsidRPr="00B87C61">
        <w:rPr>
          <w:iCs/>
          <w:color w:val="000000" w:themeColor="text1"/>
          <w:sz w:val="22"/>
          <w:szCs w:val="22"/>
        </w:rPr>
        <w:t xml:space="preserve">Our practice </w:t>
      </w:r>
      <w:r w:rsidR="00CE2FFB">
        <w:rPr>
          <w:iCs/>
          <w:color w:val="000000" w:themeColor="text1"/>
          <w:sz w:val="22"/>
          <w:szCs w:val="22"/>
        </w:rPr>
        <w:t>considers</w:t>
      </w:r>
      <w:r w:rsidR="00CE2FFB" w:rsidRPr="00B87C61">
        <w:rPr>
          <w:iCs/>
          <w:color w:val="000000" w:themeColor="text1"/>
          <w:sz w:val="22"/>
          <w:szCs w:val="22"/>
        </w:rPr>
        <w:t xml:space="preserve"> </w:t>
      </w:r>
      <w:r w:rsidR="00CE2FFB">
        <w:rPr>
          <w:iCs/>
          <w:color w:val="000000" w:themeColor="text1"/>
          <w:sz w:val="22"/>
          <w:szCs w:val="22"/>
        </w:rPr>
        <w:t>our unique</w:t>
      </w:r>
      <w:r w:rsidR="00CE2FFB" w:rsidRPr="00B87C61">
        <w:rPr>
          <w:iCs/>
          <w:color w:val="000000" w:themeColor="text1"/>
          <w:sz w:val="22"/>
          <w:szCs w:val="22"/>
        </w:rPr>
        <w:t xml:space="preserve"> requirements </w:t>
      </w:r>
      <w:r w:rsidR="00CE2FFB">
        <w:rPr>
          <w:iCs/>
          <w:color w:val="000000" w:themeColor="text1"/>
          <w:sz w:val="22"/>
          <w:szCs w:val="22"/>
        </w:rPr>
        <w:t>for</w:t>
      </w:r>
      <w:r w:rsidR="00CE2FFB" w:rsidRPr="00B87C61">
        <w:rPr>
          <w:iCs/>
          <w:color w:val="000000" w:themeColor="text1"/>
          <w:sz w:val="22"/>
          <w:szCs w:val="22"/>
        </w:rPr>
        <w:t xml:space="preserve"> PoCT</w:t>
      </w:r>
      <w:r w:rsidR="00CE2FFB">
        <w:rPr>
          <w:iCs/>
          <w:color w:val="000000" w:themeColor="text1"/>
          <w:sz w:val="22"/>
          <w:szCs w:val="22"/>
        </w:rPr>
        <w:t>.</w:t>
      </w:r>
    </w:p>
    <w:p w14:paraId="7EE10712" w14:textId="342CE2A8" w:rsidR="00587B03" w:rsidRPr="00B87C61" w:rsidRDefault="00587B03" w:rsidP="00587B03">
      <w:pPr>
        <w:pStyle w:val="Default"/>
        <w:rPr>
          <w:iCs/>
          <w:color w:val="000000" w:themeColor="text1"/>
          <w:sz w:val="22"/>
          <w:szCs w:val="22"/>
        </w:rPr>
      </w:pPr>
    </w:p>
    <w:p w14:paraId="5B6C9A0E" w14:textId="564C23DC" w:rsidR="00B545A0" w:rsidRPr="00B87C61" w:rsidRDefault="00587B03" w:rsidP="00B545A0">
      <w:pPr>
        <w:pStyle w:val="Default"/>
        <w:rPr>
          <w:iCs/>
          <w:color w:val="000000" w:themeColor="text1"/>
          <w:sz w:val="22"/>
          <w:szCs w:val="22"/>
        </w:rPr>
      </w:pPr>
      <w:r w:rsidRPr="00B87C61">
        <w:rPr>
          <w:b/>
          <w:iCs/>
          <w:color w:val="FF0000"/>
          <w:sz w:val="22"/>
          <w:szCs w:val="22"/>
        </w:rPr>
        <w:t>Why this is important</w:t>
      </w:r>
      <w:r w:rsidR="00B545A0" w:rsidRPr="00B87C61">
        <w:rPr>
          <w:b/>
          <w:iCs/>
          <w:color w:val="FF0000"/>
          <w:sz w:val="22"/>
          <w:szCs w:val="22"/>
        </w:rPr>
        <w:t xml:space="preserve"> </w:t>
      </w:r>
    </w:p>
    <w:p w14:paraId="15F5FF76" w14:textId="7E27E441" w:rsidR="00587B03" w:rsidRDefault="00587B03" w:rsidP="00146AE9">
      <w:pPr>
        <w:pStyle w:val="Default"/>
        <w:rPr>
          <w:b/>
          <w:iCs/>
          <w:color w:val="FF0000"/>
          <w:sz w:val="22"/>
          <w:szCs w:val="22"/>
        </w:rPr>
      </w:pPr>
    </w:p>
    <w:p w14:paraId="19C2A3BB" w14:textId="4660C835" w:rsidR="006C1FF1" w:rsidRDefault="006C1FF1" w:rsidP="006C1FF1">
      <w:pPr>
        <w:pStyle w:val="Default"/>
        <w:rPr>
          <w:iCs/>
          <w:color w:val="000000" w:themeColor="text1"/>
          <w:sz w:val="22"/>
          <w:szCs w:val="22"/>
        </w:rPr>
      </w:pPr>
      <w:r w:rsidRPr="00B87C61">
        <w:rPr>
          <w:iCs/>
          <w:color w:val="000000" w:themeColor="text1"/>
          <w:sz w:val="22"/>
          <w:szCs w:val="22"/>
        </w:rPr>
        <w:t xml:space="preserve">It is important that </w:t>
      </w:r>
      <w:r>
        <w:rPr>
          <w:iCs/>
          <w:color w:val="000000" w:themeColor="text1"/>
          <w:sz w:val="22"/>
          <w:szCs w:val="22"/>
        </w:rPr>
        <w:t>practices select</w:t>
      </w:r>
      <w:r w:rsidRPr="00B87C61">
        <w:rPr>
          <w:iCs/>
          <w:color w:val="000000" w:themeColor="text1"/>
          <w:sz w:val="22"/>
          <w:szCs w:val="22"/>
        </w:rPr>
        <w:t xml:space="preserve"> a </w:t>
      </w:r>
      <w:r w:rsidR="00045093">
        <w:rPr>
          <w:iCs/>
          <w:color w:val="000000" w:themeColor="text1"/>
          <w:sz w:val="22"/>
          <w:szCs w:val="22"/>
        </w:rPr>
        <w:t xml:space="preserve">PoCT </w:t>
      </w:r>
      <w:r w:rsidRPr="00B87C61">
        <w:rPr>
          <w:iCs/>
          <w:color w:val="000000" w:themeColor="text1"/>
          <w:sz w:val="22"/>
          <w:szCs w:val="22"/>
        </w:rPr>
        <w:t xml:space="preserve">system that </w:t>
      </w:r>
      <w:r>
        <w:rPr>
          <w:iCs/>
          <w:color w:val="000000" w:themeColor="text1"/>
          <w:sz w:val="22"/>
          <w:szCs w:val="22"/>
        </w:rPr>
        <w:t>suits</w:t>
      </w:r>
      <w:r w:rsidRPr="00B87C61">
        <w:rPr>
          <w:iCs/>
          <w:color w:val="000000" w:themeColor="text1"/>
          <w:sz w:val="22"/>
          <w:szCs w:val="22"/>
        </w:rPr>
        <w:t xml:space="preserve"> their </w:t>
      </w:r>
      <w:r>
        <w:rPr>
          <w:iCs/>
          <w:color w:val="000000" w:themeColor="text1"/>
          <w:sz w:val="22"/>
          <w:szCs w:val="22"/>
        </w:rPr>
        <w:t>operating environment</w:t>
      </w:r>
      <w:r w:rsidRPr="00B87C61">
        <w:rPr>
          <w:iCs/>
          <w:color w:val="000000" w:themeColor="text1"/>
          <w:sz w:val="22"/>
          <w:szCs w:val="22"/>
        </w:rPr>
        <w:t xml:space="preserve"> whilst meeting the needs of their individual patients. </w:t>
      </w:r>
    </w:p>
    <w:p w14:paraId="25F0D44B" w14:textId="77777777" w:rsidR="006C1FF1" w:rsidRDefault="006C1FF1" w:rsidP="00146AE9">
      <w:pPr>
        <w:pStyle w:val="Default"/>
        <w:rPr>
          <w:iCs/>
          <w:color w:val="000000" w:themeColor="text1"/>
          <w:sz w:val="22"/>
          <w:szCs w:val="22"/>
        </w:rPr>
      </w:pPr>
    </w:p>
    <w:p w14:paraId="3B615461" w14:textId="607BA19D" w:rsidR="006C1FF1" w:rsidRDefault="006C1FF1" w:rsidP="00146AE9">
      <w:pPr>
        <w:pStyle w:val="Default"/>
        <w:rPr>
          <w:i/>
          <w:iCs/>
          <w:color w:val="000000" w:themeColor="text1"/>
          <w:sz w:val="22"/>
          <w:szCs w:val="22"/>
        </w:rPr>
      </w:pPr>
      <w:r>
        <w:rPr>
          <w:i/>
          <w:iCs/>
          <w:color w:val="000000" w:themeColor="text1"/>
          <w:sz w:val="22"/>
          <w:szCs w:val="22"/>
        </w:rPr>
        <w:t>Patient needs</w:t>
      </w:r>
    </w:p>
    <w:p w14:paraId="59850E1F" w14:textId="77777777" w:rsidR="006C1FF1" w:rsidRPr="00CE2FFB" w:rsidRDefault="006C1FF1" w:rsidP="00146AE9">
      <w:pPr>
        <w:pStyle w:val="Default"/>
        <w:rPr>
          <w:i/>
          <w:iCs/>
          <w:color w:val="000000" w:themeColor="text1"/>
          <w:sz w:val="22"/>
          <w:szCs w:val="22"/>
        </w:rPr>
      </w:pPr>
    </w:p>
    <w:p w14:paraId="1D18315A" w14:textId="122E4421" w:rsidR="009A32B2" w:rsidRPr="004A3DF9" w:rsidRDefault="009A32B2" w:rsidP="00146AE9">
      <w:pPr>
        <w:pStyle w:val="Default"/>
        <w:rPr>
          <w:iCs/>
          <w:color w:val="000000" w:themeColor="text1"/>
          <w:sz w:val="22"/>
          <w:szCs w:val="22"/>
        </w:rPr>
      </w:pPr>
      <w:r w:rsidRPr="004A3DF9">
        <w:rPr>
          <w:iCs/>
          <w:color w:val="000000" w:themeColor="text1"/>
          <w:sz w:val="22"/>
          <w:szCs w:val="22"/>
        </w:rPr>
        <w:t>Some p</w:t>
      </w:r>
      <w:r w:rsidR="007572B8" w:rsidRPr="004A3DF9">
        <w:rPr>
          <w:iCs/>
          <w:color w:val="000000" w:themeColor="text1"/>
          <w:sz w:val="22"/>
          <w:szCs w:val="22"/>
        </w:rPr>
        <w:t xml:space="preserve">atients may benefit specifically from </w:t>
      </w:r>
      <w:r w:rsidRPr="004A3DF9">
        <w:rPr>
          <w:iCs/>
          <w:color w:val="000000" w:themeColor="text1"/>
          <w:sz w:val="22"/>
          <w:szCs w:val="22"/>
        </w:rPr>
        <w:t>point of care testing</w:t>
      </w:r>
      <w:r w:rsidR="007572B8" w:rsidRPr="004A3DF9">
        <w:rPr>
          <w:iCs/>
          <w:color w:val="000000" w:themeColor="text1"/>
          <w:sz w:val="22"/>
          <w:szCs w:val="22"/>
        </w:rPr>
        <w:t xml:space="preserve">. </w:t>
      </w:r>
      <w:r w:rsidRPr="004A3DF9">
        <w:rPr>
          <w:iCs/>
          <w:color w:val="000000" w:themeColor="text1"/>
          <w:sz w:val="22"/>
          <w:szCs w:val="22"/>
        </w:rPr>
        <w:t xml:space="preserve">For a number of reasons, these </w:t>
      </w:r>
      <w:r w:rsidR="007572B8" w:rsidRPr="004A3DF9">
        <w:rPr>
          <w:iCs/>
          <w:color w:val="000000" w:themeColor="text1"/>
          <w:sz w:val="22"/>
          <w:szCs w:val="22"/>
        </w:rPr>
        <w:t>patients</w:t>
      </w:r>
      <w:r w:rsidR="00A35B9F" w:rsidRPr="004A3DF9">
        <w:rPr>
          <w:iCs/>
          <w:color w:val="000000" w:themeColor="text1"/>
          <w:sz w:val="22"/>
          <w:szCs w:val="22"/>
        </w:rPr>
        <w:t xml:space="preserve"> may not be able to</w:t>
      </w:r>
      <w:r w:rsidR="007572B8" w:rsidRPr="004A3DF9">
        <w:rPr>
          <w:iCs/>
          <w:color w:val="000000" w:themeColor="text1"/>
          <w:sz w:val="22"/>
          <w:szCs w:val="22"/>
        </w:rPr>
        <w:t xml:space="preserve"> attend a collection centre</w:t>
      </w:r>
      <w:r w:rsidR="00CB5E9D" w:rsidRPr="004A3DF9">
        <w:rPr>
          <w:iCs/>
          <w:color w:val="000000" w:themeColor="text1"/>
          <w:sz w:val="22"/>
          <w:szCs w:val="22"/>
        </w:rPr>
        <w:t>,</w:t>
      </w:r>
      <w:r w:rsidR="007572B8" w:rsidRPr="004A3DF9">
        <w:rPr>
          <w:iCs/>
          <w:color w:val="000000" w:themeColor="text1"/>
          <w:sz w:val="22"/>
          <w:szCs w:val="22"/>
        </w:rPr>
        <w:t xml:space="preserve"> or there may be a risk that they are lost to follow up. </w:t>
      </w:r>
      <w:r w:rsidRPr="004A3DF9">
        <w:rPr>
          <w:iCs/>
          <w:color w:val="000000" w:themeColor="text1"/>
          <w:sz w:val="22"/>
          <w:szCs w:val="22"/>
        </w:rPr>
        <w:t xml:space="preserve">Personal </w:t>
      </w:r>
      <w:r w:rsidR="0059290C" w:rsidRPr="004A3DF9">
        <w:rPr>
          <w:iCs/>
          <w:color w:val="000000" w:themeColor="text1"/>
          <w:sz w:val="22"/>
          <w:szCs w:val="22"/>
        </w:rPr>
        <w:t>circumstances that</w:t>
      </w:r>
      <w:r w:rsidRPr="004A3DF9">
        <w:rPr>
          <w:iCs/>
          <w:color w:val="000000" w:themeColor="text1"/>
          <w:sz w:val="22"/>
          <w:szCs w:val="22"/>
        </w:rPr>
        <w:t xml:space="preserve"> may </w:t>
      </w:r>
      <w:r w:rsidR="0059290C" w:rsidRPr="004A3DF9">
        <w:rPr>
          <w:iCs/>
          <w:color w:val="000000" w:themeColor="text1"/>
          <w:sz w:val="22"/>
          <w:szCs w:val="22"/>
        </w:rPr>
        <w:t>prevent</w:t>
      </w:r>
      <w:r w:rsidRPr="004A3DF9">
        <w:rPr>
          <w:iCs/>
          <w:color w:val="000000" w:themeColor="text1"/>
          <w:sz w:val="22"/>
          <w:szCs w:val="22"/>
        </w:rPr>
        <w:t xml:space="preserve"> compliance with </w:t>
      </w:r>
      <w:r w:rsidR="0059290C" w:rsidRPr="004A3DF9">
        <w:rPr>
          <w:iCs/>
          <w:color w:val="000000" w:themeColor="text1"/>
          <w:sz w:val="22"/>
          <w:szCs w:val="22"/>
        </w:rPr>
        <w:t>pathology requests and/or</w:t>
      </w:r>
      <w:r w:rsidRPr="004A3DF9">
        <w:rPr>
          <w:iCs/>
          <w:color w:val="000000" w:themeColor="text1"/>
          <w:sz w:val="22"/>
          <w:szCs w:val="22"/>
        </w:rPr>
        <w:t xml:space="preserve"> follow up include: </w:t>
      </w:r>
    </w:p>
    <w:p w14:paraId="585661C7" w14:textId="77777777" w:rsidR="009A32B2" w:rsidRPr="004A3DF9" w:rsidRDefault="009A32B2" w:rsidP="00146AE9">
      <w:pPr>
        <w:pStyle w:val="Default"/>
        <w:rPr>
          <w:iCs/>
          <w:color w:val="000000" w:themeColor="text1"/>
          <w:sz w:val="22"/>
          <w:szCs w:val="22"/>
        </w:rPr>
      </w:pPr>
    </w:p>
    <w:p w14:paraId="0F8E9B07" w14:textId="5781F042" w:rsidR="009A32B2" w:rsidRPr="004A3DF9" w:rsidRDefault="0059290C" w:rsidP="002E21F1">
      <w:pPr>
        <w:pStyle w:val="Default"/>
        <w:numPr>
          <w:ilvl w:val="0"/>
          <w:numId w:val="363"/>
        </w:numPr>
        <w:rPr>
          <w:iCs/>
          <w:color w:val="000000" w:themeColor="text1"/>
          <w:sz w:val="22"/>
          <w:szCs w:val="22"/>
        </w:rPr>
      </w:pPr>
      <w:r w:rsidRPr="004A3DF9">
        <w:rPr>
          <w:iCs/>
          <w:color w:val="000000" w:themeColor="text1"/>
          <w:sz w:val="22"/>
          <w:szCs w:val="22"/>
        </w:rPr>
        <w:t>l</w:t>
      </w:r>
      <w:r w:rsidR="009A32B2" w:rsidRPr="004A3DF9">
        <w:rPr>
          <w:iCs/>
          <w:color w:val="000000" w:themeColor="text1"/>
          <w:sz w:val="22"/>
          <w:szCs w:val="22"/>
        </w:rPr>
        <w:t>ow levels of health literacy</w:t>
      </w:r>
    </w:p>
    <w:p w14:paraId="379E7C75" w14:textId="684235D1" w:rsidR="009A32B2" w:rsidRPr="004A3DF9" w:rsidRDefault="0059290C" w:rsidP="002E21F1">
      <w:pPr>
        <w:pStyle w:val="Default"/>
        <w:numPr>
          <w:ilvl w:val="0"/>
          <w:numId w:val="363"/>
        </w:numPr>
        <w:rPr>
          <w:iCs/>
          <w:color w:val="000000" w:themeColor="text1"/>
          <w:sz w:val="22"/>
          <w:szCs w:val="22"/>
        </w:rPr>
      </w:pPr>
      <w:r w:rsidRPr="004A3DF9">
        <w:rPr>
          <w:iCs/>
          <w:color w:val="000000" w:themeColor="text1"/>
          <w:sz w:val="22"/>
          <w:szCs w:val="22"/>
        </w:rPr>
        <w:t>a</w:t>
      </w:r>
      <w:r w:rsidR="009A32B2" w:rsidRPr="004A3DF9">
        <w:rPr>
          <w:iCs/>
          <w:color w:val="000000" w:themeColor="text1"/>
          <w:sz w:val="22"/>
          <w:szCs w:val="22"/>
        </w:rPr>
        <w:t xml:space="preserve"> fai</w:t>
      </w:r>
      <w:r w:rsidR="00CB5E9D" w:rsidRPr="004A3DF9">
        <w:rPr>
          <w:iCs/>
          <w:color w:val="000000" w:themeColor="text1"/>
          <w:sz w:val="22"/>
          <w:szCs w:val="22"/>
        </w:rPr>
        <w:t>lure to understand the importance</w:t>
      </w:r>
      <w:r w:rsidR="009A32B2" w:rsidRPr="004A3DF9">
        <w:rPr>
          <w:iCs/>
          <w:color w:val="000000" w:themeColor="text1"/>
          <w:sz w:val="22"/>
          <w:szCs w:val="22"/>
        </w:rPr>
        <w:t xml:space="preserve"> of the test and results</w:t>
      </w:r>
    </w:p>
    <w:p w14:paraId="67AC6388" w14:textId="0231ACE2" w:rsidR="009A32B2" w:rsidRPr="004A3DF9" w:rsidRDefault="0059290C" w:rsidP="002E21F1">
      <w:pPr>
        <w:pStyle w:val="Default"/>
        <w:numPr>
          <w:ilvl w:val="0"/>
          <w:numId w:val="363"/>
        </w:numPr>
        <w:rPr>
          <w:iCs/>
          <w:color w:val="000000" w:themeColor="text1"/>
          <w:sz w:val="22"/>
          <w:szCs w:val="22"/>
        </w:rPr>
      </w:pPr>
      <w:r w:rsidRPr="004A3DF9">
        <w:rPr>
          <w:iCs/>
          <w:color w:val="000000" w:themeColor="text1"/>
          <w:sz w:val="22"/>
          <w:szCs w:val="22"/>
        </w:rPr>
        <w:t>t</w:t>
      </w:r>
      <w:r w:rsidR="009A32B2" w:rsidRPr="004A3DF9">
        <w:rPr>
          <w:iCs/>
          <w:color w:val="000000" w:themeColor="text1"/>
          <w:sz w:val="22"/>
          <w:szCs w:val="22"/>
        </w:rPr>
        <w:t>ransient patients</w:t>
      </w:r>
    </w:p>
    <w:p w14:paraId="48758636" w14:textId="325802A9" w:rsidR="00C626F8" w:rsidRPr="004A3DF9" w:rsidRDefault="00C626F8" w:rsidP="002E21F1">
      <w:pPr>
        <w:pStyle w:val="Default"/>
        <w:numPr>
          <w:ilvl w:val="0"/>
          <w:numId w:val="363"/>
        </w:numPr>
        <w:rPr>
          <w:iCs/>
          <w:color w:val="000000" w:themeColor="text1"/>
          <w:sz w:val="22"/>
          <w:szCs w:val="22"/>
        </w:rPr>
      </w:pPr>
      <w:r w:rsidRPr="004A3DF9">
        <w:rPr>
          <w:iCs/>
          <w:color w:val="000000" w:themeColor="text1"/>
          <w:sz w:val="22"/>
          <w:szCs w:val="22"/>
        </w:rPr>
        <w:t>geographically isolated patients or patients without access to transport</w:t>
      </w:r>
    </w:p>
    <w:p w14:paraId="31854CBC" w14:textId="24B6A2A6" w:rsidR="007F0085" w:rsidRPr="004A3DF9" w:rsidRDefault="0059290C" w:rsidP="002E21F1">
      <w:pPr>
        <w:pStyle w:val="Default"/>
        <w:numPr>
          <w:ilvl w:val="0"/>
          <w:numId w:val="363"/>
        </w:numPr>
        <w:rPr>
          <w:iCs/>
          <w:color w:val="000000" w:themeColor="text1"/>
          <w:sz w:val="22"/>
          <w:szCs w:val="22"/>
        </w:rPr>
      </w:pPr>
      <w:r w:rsidRPr="004A3DF9">
        <w:rPr>
          <w:iCs/>
          <w:color w:val="000000" w:themeColor="text1"/>
          <w:sz w:val="22"/>
          <w:szCs w:val="22"/>
        </w:rPr>
        <w:t>p</w:t>
      </w:r>
      <w:r w:rsidR="009A32B2" w:rsidRPr="004A3DF9">
        <w:rPr>
          <w:iCs/>
          <w:color w:val="000000" w:themeColor="text1"/>
          <w:sz w:val="22"/>
          <w:szCs w:val="22"/>
        </w:rPr>
        <w:t>atients with chaotic family lives preventing them from attending follow up appointments</w:t>
      </w:r>
      <w:r w:rsidR="007F0085">
        <w:rPr>
          <w:iCs/>
          <w:color w:val="000000" w:themeColor="text1"/>
          <w:sz w:val="22"/>
          <w:szCs w:val="22"/>
        </w:rPr>
        <w:t>.</w:t>
      </w:r>
    </w:p>
    <w:p w14:paraId="7505879C" w14:textId="77777777" w:rsidR="00045093" w:rsidRPr="00CE2FFB" w:rsidRDefault="00045093" w:rsidP="006C1FF1">
      <w:pPr>
        <w:pStyle w:val="Default"/>
        <w:rPr>
          <w:iCs/>
          <w:color w:val="000000" w:themeColor="text1"/>
          <w:sz w:val="22"/>
          <w:szCs w:val="22"/>
        </w:rPr>
      </w:pPr>
    </w:p>
    <w:p w14:paraId="4E916220" w14:textId="77777777" w:rsidR="006C1FF1" w:rsidRPr="00BC127E" w:rsidRDefault="006C1FF1" w:rsidP="006C1FF1">
      <w:pPr>
        <w:pStyle w:val="Default"/>
        <w:rPr>
          <w:i/>
          <w:iCs/>
          <w:color w:val="000000" w:themeColor="text1"/>
          <w:sz w:val="22"/>
          <w:szCs w:val="22"/>
        </w:rPr>
      </w:pPr>
      <w:r>
        <w:rPr>
          <w:i/>
          <w:iCs/>
          <w:color w:val="000000" w:themeColor="text1"/>
          <w:sz w:val="22"/>
          <w:szCs w:val="22"/>
        </w:rPr>
        <w:t>Practice requirements</w:t>
      </w:r>
    </w:p>
    <w:p w14:paraId="3A6E49CE" w14:textId="77777777" w:rsidR="006C1FF1" w:rsidRDefault="006C1FF1" w:rsidP="006C1FF1">
      <w:pPr>
        <w:pStyle w:val="Default"/>
        <w:rPr>
          <w:iCs/>
          <w:color w:val="000000" w:themeColor="text1"/>
          <w:sz w:val="22"/>
          <w:szCs w:val="22"/>
        </w:rPr>
      </w:pPr>
    </w:p>
    <w:p w14:paraId="3412380E" w14:textId="7B5D80B2" w:rsidR="006C1FF1" w:rsidRPr="004A3DF9" w:rsidRDefault="006C1FF1" w:rsidP="006C1FF1">
      <w:pPr>
        <w:pStyle w:val="Default"/>
        <w:rPr>
          <w:iCs/>
          <w:color w:val="000000" w:themeColor="text1"/>
          <w:sz w:val="22"/>
          <w:szCs w:val="22"/>
        </w:rPr>
      </w:pPr>
      <w:r w:rsidRPr="004A3DF9">
        <w:rPr>
          <w:iCs/>
          <w:color w:val="000000" w:themeColor="text1"/>
          <w:sz w:val="22"/>
          <w:szCs w:val="22"/>
        </w:rPr>
        <w:t>Practices</w:t>
      </w:r>
      <w:r w:rsidR="00045093">
        <w:rPr>
          <w:iCs/>
          <w:color w:val="000000" w:themeColor="text1"/>
          <w:sz w:val="22"/>
          <w:szCs w:val="22"/>
        </w:rPr>
        <w:t xml:space="preserve"> </w:t>
      </w:r>
      <w:r w:rsidRPr="004A3DF9">
        <w:rPr>
          <w:iCs/>
          <w:color w:val="000000" w:themeColor="text1"/>
          <w:sz w:val="22"/>
          <w:szCs w:val="22"/>
        </w:rPr>
        <w:t xml:space="preserve">need to consider </w:t>
      </w:r>
      <w:r>
        <w:rPr>
          <w:iCs/>
          <w:color w:val="000000" w:themeColor="text1"/>
          <w:sz w:val="22"/>
          <w:szCs w:val="22"/>
        </w:rPr>
        <w:t>the overarching</w:t>
      </w:r>
      <w:r w:rsidRPr="004A3DF9">
        <w:rPr>
          <w:iCs/>
          <w:color w:val="000000" w:themeColor="text1"/>
          <w:sz w:val="22"/>
          <w:szCs w:val="22"/>
        </w:rPr>
        <w:t xml:space="preserve"> features of a PoCT system that may affect the experience of </w:t>
      </w:r>
      <w:r w:rsidR="00045093">
        <w:rPr>
          <w:iCs/>
          <w:color w:val="000000" w:themeColor="text1"/>
          <w:sz w:val="22"/>
          <w:szCs w:val="22"/>
        </w:rPr>
        <w:t xml:space="preserve">their </w:t>
      </w:r>
      <w:r w:rsidRPr="004A3DF9">
        <w:rPr>
          <w:iCs/>
          <w:color w:val="000000" w:themeColor="text1"/>
          <w:sz w:val="22"/>
          <w:szCs w:val="22"/>
        </w:rPr>
        <w:t xml:space="preserve">patients and the practice. These features may include specimen </w:t>
      </w:r>
      <w:r>
        <w:rPr>
          <w:iCs/>
          <w:color w:val="000000" w:themeColor="text1"/>
          <w:sz w:val="22"/>
          <w:szCs w:val="22"/>
        </w:rPr>
        <w:t xml:space="preserve">type and </w:t>
      </w:r>
      <w:r w:rsidRPr="004A3DF9">
        <w:rPr>
          <w:iCs/>
          <w:color w:val="000000" w:themeColor="text1"/>
          <w:sz w:val="22"/>
          <w:szCs w:val="22"/>
        </w:rPr>
        <w:t>collection, turnaround time</w:t>
      </w:r>
      <w:r>
        <w:rPr>
          <w:iCs/>
          <w:color w:val="000000" w:themeColor="text1"/>
          <w:sz w:val="22"/>
          <w:szCs w:val="22"/>
        </w:rPr>
        <w:t xml:space="preserve"> for results</w:t>
      </w:r>
      <w:r w:rsidRPr="004A3DF9">
        <w:rPr>
          <w:iCs/>
          <w:color w:val="000000" w:themeColor="text1"/>
          <w:sz w:val="22"/>
          <w:szCs w:val="22"/>
        </w:rPr>
        <w:t>, staff time, resources, and associated IT systems</w:t>
      </w:r>
      <w:r>
        <w:rPr>
          <w:iCs/>
          <w:color w:val="000000" w:themeColor="text1"/>
          <w:sz w:val="22"/>
          <w:szCs w:val="22"/>
        </w:rPr>
        <w:t xml:space="preserve">. </w:t>
      </w:r>
    </w:p>
    <w:p w14:paraId="13DEC2C3" w14:textId="77777777" w:rsidR="006C1FF1" w:rsidRPr="004A3DF9" w:rsidRDefault="006C1FF1" w:rsidP="00A0660A">
      <w:pPr>
        <w:pStyle w:val="Default"/>
        <w:ind w:left="720"/>
        <w:rPr>
          <w:iCs/>
          <w:color w:val="000000" w:themeColor="text1"/>
          <w:sz w:val="22"/>
          <w:szCs w:val="22"/>
        </w:rPr>
      </w:pPr>
    </w:p>
    <w:p w14:paraId="03A81B6C" w14:textId="1C7217CD" w:rsidR="00AE02D5" w:rsidRPr="00B87C61" w:rsidRDefault="00AE02D5" w:rsidP="00812A7D">
      <w:pPr>
        <w:pStyle w:val="Default"/>
        <w:rPr>
          <w:b/>
          <w:iCs/>
          <w:color w:val="FF0000"/>
          <w:sz w:val="22"/>
          <w:szCs w:val="22"/>
        </w:rPr>
      </w:pPr>
      <w:r w:rsidRPr="003D5F36">
        <w:rPr>
          <w:b/>
          <w:iCs/>
          <w:color w:val="FF0000"/>
          <w:sz w:val="22"/>
          <w:szCs w:val="22"/>
        </w:rPr>
        <w:t>Meeting this Criterion</w:t>
      </w:r>
    </w:p>
    <w:p w14:paraId="38FCE7A2" w14:textId="77777777" w:rsidR="00AE02D5" w:rsidRDefault="00AE02D5" w:rsidP="00812A7D">
      <w:pPr>
        <w:pStyle w:val="Default"/>
        <w:rPr>
          <w:iCs/>
          <w:color w:val="000000" w:themeColor="text1"/>
          <w:sz w:val="22"/>
          <w:szCs w:val="22"/>
        </w:rPr>
      </w:pPr>
    </w:p>
    <w:p w14:paraId="4BC8F55C" w14:textId="77777777" w:rsidR="00CE2FFB" w:rsidRDefault="00CE2FFB" w:rsidP="00CE2FFB">
      <w:pPr>
        <w:pStyle w:val="Default"/>
        <w:rPr>
          <w:iCs/>
          <w:color w:val="000000" w:themeColor="text1"/>
          <w:sz w:val="22"/>
          <w:szCs w:val="22"/>
        </w:rPr>
      </w:pPr>
      <w:r>
        <w:rPr>
          <w:iCs/>
          <w:color w:val="000000" w:themeColor="text1"/>
          <w:sz w:val="22"/>
          <w:szCs w:val="22"/>
        </w:rPr>
        <w:t>Practices must be able to demonstrate that they have considered the overarching specifications or requirements for a PoCT system, in the context of their patients, location, local health infrastructure, and other relevant areas. These requirements may include specimen type, turnaround time for results, complexity of operations, patterns of testing and staff resources. It is best practice to compare the features of various PoCT systems to determine which is most suitable for the practice, prior to implementation.</w:t>
      </w:r>
      <w:r>
        <w:rPr>
          <w:rStyle w:val="EndnoteReference"/>
          <w:iCs/>
          <w:color w:val="000000" w:themeColor="text1"/>
          <w:sz w:val="22"/>
          <w:szCs w:val="22"/>
        </w:rPr>
        <w:endnoteReference w:id="65"/>
      </w:r>
      <w:r>
        <w:rPr>
          <w:iCs/>
          <w:color w:val="000000" w:themeColor="text1"/>
          <w:sz w:val="22"/>
          <w:szCs w:val="22"/>
        </w:rPr>
        <w:t xml:space="preserve"> </w:t>
      </w:r>
    </w:p>
    <w:p w14:paraId="2D409649" w14:textId="77777777" w:rsidR="009233A5" w:rsidRPr="00B87C61" w:rsidRDefault="009233A5" w:rsidP="00812A7D">
      <w:pPr>
        <w:pStyle w:val="Default"/>
        <w:rPr>
          <w:iCs/>
          <w:color w:val="000000" w:themeColor="text1"/>
          <w:sz w:val="22"/>
          <w:szCs w:val="22"/>
        </w:rPr>
      </w:pPr>
    </w:p>
    <w:p w14:paraId="45703485" w14:textId="1EB320AF" w:rsidR="00587B03" w:rsidRPr="00B87C61" w:rsidRDefault="00587B03" w:rsidP="00146AE9">
      <w:pPr>
        <w:pStyle w:val="Default"/>
        <w:rPr>
          <w:b/>
          <w:iCs/>
          <w:color w:val="FF0000"/>
          <w:sz w:val="22"/>
          <w:szCs w:val="22"/>
        </w:rPr>
      </w:pPr>
      <w:r w:rsidRPr="00B87C61">
        <w:rPr>
          <w:b/>
          <w:iCs/>
          <w:color w:val="FF0000"/>
          <w:sz w:val="22"/>
          <w:szCs w:val="22"/>
        </w:rPr>
        <w:t>Meeting each Indicator</w:t>
      </w:r>
    </w:p>
    <w:p w14:paraId="61B6C986" w14:textId="77777777" w:rsidR="001F1BA3" w:rsidRPr="00B87C61" w:rsidRDefault="001F1BA3" w:rsidP="00146AE9">
      <w:pPr>
        <w:pStyle w:val="Default"/>
        <w:rPr>
          <w:iCs/>
          <w:color w:val="FF0000"/>
          <w:sz w:val="22"/>
          <w:szCs w:val="22"/>
        </w:rPr>
      </w:pPr>
    </w:p>
    <w:p w14:paraId="2B28D221" w14:textId="0C49C9B3" w:rsidR="001F1BA3" w:rsidRPr="00B87C61" w:rsidRDefault="001F1BA3" w:rsidP="001F1BA3">
      <w:pPr>
        <w:pStyle w:val="Default"/>
        <w:rPr>
          <w:iCs/>
          <w:color w:val="000000" w:themeColor="text1"/>
          <w:sz w:val="22"/>
          <w:szCs w:val="22"/>
        </w:rPr>
      </w:pPr>
      <w:r w:rsidRPr="00B87C61">
        <w:rPr>
          <w:color w:val="000000" w:themeColor="text1"/>
          <w:sz w:val="22"/>
          <w:szCs w:val="22"/>
        </w:rPr>
        <w:t xml:space="preserve">PoCT 1.2 ►A. </w:t>
      </w:r>
      <w:r w:rsidR="00CE2FFB" w:rsidRPr="00B87C61">
        <w:rPr>
          <w:iCs/>
          <w:color w:val="000000" w:themeColor="text1"/>
          <w:sz w:val="22"/>
          <w:szCs w:val="22"/>
        </w:rPr>
        <w:t xml:space="preserve">Our practice </w:t>
      </w:r>
      <w:r w:rsidR="00CE2FFB">
        <w:rPr>
          <w:iCs/>
          <w:color w:val="000000" w:themeColor="text1"/>
          <w:sz w:val="22"/>
          <w:szCs w:val="22"/>
        </w:rPr>
        <w:t>considers</w:t>
      </w:r>
      <w:r w:rsidR="00CE2FFB" w:rsidRPr="00B87C61">
        <w:rPr>
          <w:iCs/>
          <w:color w:val="000000" w:themeColor="text1"/>
          <w:sz w:val="22"/>
          <w:szCs w:val="22"/>
        </w:rPr>
        <w:t xml:space="preserve"> </w:t>
      </w:r>
      <w:r w:rsidR="00CE2FFB">
        <w:rPr>
          <w:iCs/>
          <w:color w:val="000000" w:themeColor="text1"/>
          <w:sz w:val="22"/>
          <w:szCs w:val="22"/>
        </w:rPr>
        <w:t>our unique</w:t>
      </w:r>
      <w:r w:rsidR="00CE2FFB" w:rsidRPr="00B87C61">
        <w:rPr>
          <w:iCs/>
          <w:color w:val="000000" w:themeColor="text1"/>
          <w:sz w:val="22"/>
          <w:szCs w:val="22"/>
        </w:rPr>
        <w:t xml:space="preserve"> requirements </w:t>
      </w:r>
      <w:r w:rsidR="00CE2FFB">
        <w:rPr>
          <w:iCs/>
          <w:color w:val="000000" w:themeColor="text1"/>
          <w:sz w:val="22"/>
          <w:szCs w:val="22"/>
        </w:rPr>
        <w:t>for</w:t>
      </w:r>
      <w:r w:rsidR="00CE2FFB" w:rsidRPr="00B87C61">
        <w:rPr>
          <w:iCs/>
          <w:color w:val="000000" w:themeColor="text1"/>
          <w:sz w:val="22"/>
          <w:szCs w:val="22"/>
        </w:rPr>
        <w:t xml:space="preserve"> PoCT</w:t>
      </w:r>
      <w:r w:rsidR="00CE2FFB">
        <w:rPr>
          <w:iCs/>
          <w:color w:val="000000" w:themeColor="text1"/>
          <w:sz w:val="22"/>
          <w:szCs w:val="22"/>
        </w:rPr>
        <w:t>.</w:t>
      </w:r>
    </w:p>
    <w:p w14:paraId="54BF8BB3" w14:textId="77777777" w:rsidR="001F1BA3" w:rsidRPr="00B87C61" w:rsidRDefault="001F1BA3" w:rsidP="00146AE9">
      <w:pPr>
        <w:pStyle w:val="Default"/>
        <w:rPr>
          <w:iCs/>
          <w:color w:val="FF0000"/>
          <w:sz w:val="22"/>
          <w:szCs w:val="22"/>
        </w:rPr>
      </w:pPr>
    </w:p>
    <w:p w14:paraId="5E21FA90" w14:textId="1FDF33B7" w:rsidR="00487E56" w:rsidRPr="00B87C61" w:rsidRDefault="00487E56" w:rsidP="00487E56">
      <w:pPr>
        <w:pStyle w:val="Default"/>
        <w:rPr>
          <w:b/>
          <w:bCs/>
          <w:color w:val="FF0000"/>
          <w:sz w:val="22"/>
          <w:szCs w:val="22"/>
        </w:rPr>
      </w:pPr>
      <w:r w:rsidRPr="00B87C61">
        <w:rPr>
          <w:b/>
          <w:bCs/>
          <w:color w:val="FF0000"/>
          <w:sz w:val="22"/>
          <w:szCs w:val="22"/>
        </w:rPr>
        <w:t>You must:</w:t>
      </w:r>
    </w:p>
    <w:p w14:paraId="3531DB1B" w14:textId="77777777" w:rsidR="001F1BA3" w:rsidRPr="00B87C61" w:rsidRDefault="001F1BA3" w:rsidP="00FF421C">
      <w:pPr>
        <w:pStyle w:val="Default"/>
        <w:ind w:left="720"/>
        <w:rPr>
          <w:b/>
          <w:bCs/>
          <w:color w:val="FF0000"/>
          <w:sz w:val="22"/>
          <w:szCs w:val="22"/>
        </w:rPr>
      </w:pPr>
    </w:p>
    <w:p w14:paraId="7361BB7D" w14:textId="6A162BE8" w:rsidR="001F1BA3" w:rsidRPr="00B87C61" w:rsidRDefault="001F1BA3" w:rsidP="002E21F1">
      <w:pPr>
        <w:pStyle w:val="Default"/>
        <w:numPr>
          <w:ilvl w:val="0"/>
          <w:numId w:val="193"/>
        </w:numPr>
        <w:rPr>
          <w:b/>
          <w:bCs/>
          <w:color w:val="FF0000"/>
          <w:sz w:val="22"/>
          <w:szCs w:val="22"/>
        </w:rPr>
      </w:pPr>
      <w:r w:rsidRPr="00B87C61">
        <w:rPr>
          <w:b/>
          <w:bCs/>
          <w:color w:val="FF0000"/>
          <w:sz w:val="22"/>
          <w:szCs w:val="22"/>
        </w:rPr>
        <w:t>describe practice requirements for a PoCT system</w:t>
      </w:r>
    </w:p>
    <w:p w14:paraId="7B9BF4EC" w14:textId="256DF009" w:rsidR="001F1BA3" w:rsidRPr="00B87C61" w:rsidRDefault="001F1BA3" w:rsidP="002E21F1">
      <w:pPr>
        <w:pStyle w:val="Default"/>
        <w:numPr>
          <w:ilvl w:val="0"/>
          <w:numId w:val="193"/>
        </w:numPr>
        <w:rPr>
          <w:b/>
          <w:bCs/>
          <w:color w:val="FF0000"/>
          <w:sz w:val="22"/>
          <w:szCs w:val="22"/>
        </w:rPr>
      </w:pPr>
      <w:r w:rsidRPr="00B87C61">
        <w:rPr>
          <w:b/>
          <w:bCs/>
          <w:color w:val="FF0000"/>
          <w:sz w:val="22"/>
          <w:szCs w:val="22"/>
        </w:rPr>
        <w:t xml:space="preserve">compare these requirements with </w:t>
      </w:r>
      <w:r w:rsidR="008700B6">
        <w:rPr>
          <w:b/>
          <w:bCs/>
          <w:color w:val="FF0000"/>
          <w:sz w:val="22"/>
          <w:szCs w:val="22"/>
        </w:rPr>
        <w:t>various systems prior to implementation.</w:t>
      </w:r>
    </w:p>
    <w:p w14:paraId="5C2F53EA" w14:textId="77777777" w:rsidR="00587B03" w:rsidRPr="00B87C61" w:rsidRDefault="00587B03" w:rsidP="00587B03">
      <w:pPr>
        <w:rPr>
          <w:rFonts w:ascii="Arial" w:hAnsi="Arial" w:cs="Arial"/>
        </w:rPr>
      </w:pPr>
    </w:p>
    <w:p w14:paraId="0AE42F4D" w14:textId="77777777" w:rsidR="00B87C61" w:rsidRDefault="00B87C61" w:rsidP="001F1BA3">
      <w:pPr>
        <w:rPr>
          <w:rFonts w:ascii="Arial" w:hAnsi="Arial" w:cs="Arial"/>
          <w:b/>
          <w:iCs/>
          <w:color w:val="000000" w:themeColor="text1"/>
        </w:rPr>
      </w:pPr>
    </w:p>
    <w:p w14:paraId="3079B056" w14:textId="1E16907C" w:rsidR="001F1BA3" w:rsidRPr="00904464" w:rsidRDefault="001F1BA3" w:rsidP="001F1BA3">
      <w:pPr>
        <w:rPr>
          <w:rFonts w:ascii="Arial" w:hAnsi="Arial" w:cs="Arial"/>
          <w:b/>
          <w:iCs/>
          <w:color w:val="000000" w:themeColor="text1"/>
          <w:sz w:val="24"/>
          <w:szCs w:val="20"/>
        </w:rPr>
      </w:pPr>
      <w:r w:rsidRPr="00904464">
        <w:rPr>
          <w:rFonts w:ascii="Arial" w:hAnsi="Arial" w:cs="Arial"/>
          <w:b/>
          <w:iCs/>
          <w:color w:val="000000" w:themeColor="text1"/>
          <w:sz w:val="24"/>
          <w:szCs w:val="20"/>
        </w:rPr>
        <w:lastRenderedPageBreak/>
        <w:t xml:space="preserve">PoCT 1.3 </w:t>
      </w:r>
      <w:r w:rsidR="00AB5C2C" w:rsidRPr="00904464">
        <w:rPr>
          <w:rFonts w:ascii="Arial" w:hAnsi="Arial" w:cs="Arial"/>
          <w:b/>
          <w:iCs/>
          <w:color w:val="000000" w:themeColor="text1"/>
          <w:sz w:val="24"/>
          <w:szCs w:val="20"/>
        </w:rPr>
        <w:t>Clinical autonomy</w:t>
      </w:r>
    </w:p>
    <w:p w14:paraId="1277CDF4" w14:textId="55097DC3" w:rsidR="001F1BA3" w:rsidRPr="002C5E09" w:rsidRDefault="001F1BA3" w:rsidP="001F1BA3">
      <w:pPr>
        <w:pStyle w:val="Default"/>
        <w:rPr>
          <w:b/>
          <w:iCs/>
          <w:color w:val="FF0000"/>
          <w:sz w:val="22"/>
          <w:szCs w:val="22"/>
        </w:rPr>
      </w:pPr>
      <w:r w:rsidRPr="002C5E09">
        <w:rPr>
          <w:b/>
          <w:iCs/>
          <w:color w:val="FF0000"/>
          <w:sz w:val="22"/>
          <w:szCs w:val="22"/>
        </w:rPr>
        <w:t>Indicators</w:t>
      </w:r>
    </w:p>
    <w:p w14:paraId="1924BB2C" w14:textId="682A7888" w:rsidR="001F1BA3" w:rsidRPr="002C5E09" w:rsidRDefault="001F1BA3" w:rsidP="001F1BA3">
      <w:pPr>
        <w:pStyle w:val="Default"/>
        <w:rPr>
          <w:iCs/>
          <w:color w:val="FF0000"/>
          <w:sz w:val="22"/>
          <w:szCs w:val="22"/>
        </w:rPr>
      </w:pPr>
    </w:p>
    <w:p w14:paraId="47A1EC85" w14:textId="1941447E" w:rsidR="001F1BA3" w:rsidRPr="002C5E09" w:rsidRDefault="001F1BA3" w:rsidP="001F1BA3">
      <w:pPr>
        <w:rPr>
          <w:rFonts w:ascii="Arial" w:hAnsi="Arial" w:cs="Arial"/>
        </w:rPr>
      </w:pPr>
      <w:r w:rsidRPr="002C5E09">
        <w:rPr>
          <w:rFonts w:ascii="Arial" w:hAnsi="Arial" w:cs="Arial"/>
        </w:rPr>
        <w:t xml:space="preserve">PoCT 1.3 ►A. </w:t>
      </w:r>
      <w:r w:rsidRPr="002C5E09">
        <w:rPr>
          <w:rFonts w:ascii="Arial" w:hAnsi="Arial" w:cs="Arial"/>
          <w:color w:val="000000" w:themeColor="text1"/>
        </w:rPr>
        <w:t>Our</w:t>
      </w:r>
      <w:r w:rsidR="00476A26">
        <w:rPr>
          <w:rFonts w:ascii="Arial" w:hAnsi="Arial" w:cs="Arial"/>
          <w:color w:val="000000" w:themeColor="text1"/>
        </w:rPr>
        <w:t xml:space="preserve"> practice</w:t>
      </w:r>
      <w:r w:rsidRPr="002C5E09">
        <w:rPr>
          <w:rFonts w:ascii="Arial" w:hAnsi="Arial" w:cs="Arial"/>
          <w:color w:val="000000" w:themeColor="text1"/>
        </w:rPr>
        <w:t xml:space="preserve"> team </w:t>
      </w:r>
      <w:r w:rsidR="004A363B">
        <w:rPr>
          <w:rFonts w:ascii="Arial" w:hAnsi="Arial" w:cs="Arial"/>
          <w:color w:val="000000" w:themeColor="text1"/>
        </w:rPr>
        <w:t xml:space="preserve">can </w:t>
      </w:r>
      <w:r w:rsidRPr="002C5E09">
        <w:rPr>
          <w:rFonts w:ascii="Arial" w:hAnsi="Arial" w:cs="Arial"/>
          <w:color w:val="000000" w:themeColor="text1"/>
        </w:rPr>
        <w:t>exercise autonomy in decisions concerning the use of PoCT</w:t>
      </w:r>
      <w:r w:rsidR="00AE02D5">
        <w:rPr>
          <w:rFonts w:ascii="Arial" w:hAnsi="Arial" w:cs="Arial"/>
          <w:color w:val="000000" w:themeColor="text1"/>
        </w:rPr>
        <w:t>.</w:t>
      </w:r>
    </w:p>
    <w:p w14:paraId="203A28E8" w14:textId="77777777" w:rsidR="00904464" w:rsidRDefault="001F1BA3" w:rsidP="001F1BA3">
      <w:pPr>
        <w:pStyle w:val="Default"/>
        <w:rPr>
          <w:b/>
          <w:iCs/>
          <w:color w:val="FF0000"/>
          <w:sz w:val="22"/>
          <w:szCs w:val="22"/>
        </w:rPr>
      </w:pPr>
      <w:r w:rsidRPr="002C5E09">
        <w:rPr>
          <w:b/>
          <w:iCs/>
          <w:color w:val="FF0000"/>
          <w:sz w:val="22"/>
          <w:szCs w:val="22"/>
        </w:rPr>
        <w:t>Why this is important</w:t>
      </w:r>
    </w:p>
    <w:p w14:paraId="4122F09D" w14:textId="77777777" w:rsidR="00904464" w:rsidRDefault="00904464" w:rsidP="001F1BA3">
      <w:pPr>
        <w:pStyle w:val="Default"/>
        <w:rPr>
          <w:b/>
          <w:iCs/>
          <w:color w:val="FF0000"/>
          <w:sz w:val="22"/>
          <w:szCs w:val="22"/>
        </w:rPr>
      </w:pPr>
    </w:p>
    <w:p w14:paraId="0DA93E06" w14:textId="3E7FC96E" w:rsidR="00904464" w:rsidRDefault="00904464" w:rsidP="00904464">
      <w:pPr>
        <w:rPr>
          <w:rFonts w:ascii="Arial" w:hAnsi="Arial" w:cs="Arial"/>
        </w:rPr>
      </w:pPr>
      <w:r>
        <w:rPr>
          <w:rFonts w:ascii="Arial" w:hAnsi="Arial" w:cs="Arial"/>
        </w:rPr>
        <w:t>Professional autonomy and clinical independence are essential components of high-quality care</w:t>
      </w:r>
      <w:r w:rsidR="00F45D4E">
        <w:rPr>
          <w:rFonts w:ascii="Arial" w:hAnsi="Arial" w:cs="Arial"/>
        </w:rPr>
        <w:t xml:space="preserve"> to support the</w:t>
      </w:r>
      <w:r>
        <w:rPr>
          <w:rFonts w:ascii="Arial" w:hAnsi="Arial" w:cs="Arial"/>
        </w:rPr>
        <w:t xml:space="preserve"> patient’s best interests. </w:t>
      </w:r>
    </w:p>
    <w:p w14:paraId="5A6F3098" w14:textId="0BC1F841" w:rsidR="00904464" w:rsidRDefault="00476A26" w:rsidP="00904464">
      <w:pPr>
        <w:rPr>
          <w:rFonts w:ascii="Arial" w:hAnsi="Arial" w:cs="Arial"/>
        </w:rPr>
      </w:pPr>
      <w:r>
        <w:rPr>
          <w:rFonts w:ascii="Arial" w:hAnsi="Arial" w:cs="Arial"/>
        </w:rPr>
        <w:t xml:space="preserve">Individual </w:t>
      </w:r>
      <w:r w:rsidR="00C1559D">
        <w:rPr>
          <w:rFonts w:ascii="Arial" w:hAnsi="Arial" w:cs="Arial"/>
        </w:rPr>
        <w:t xml:space="preserve">healthcare </w:t>
      </w:r>
      <w:r>
        <w:rPr>
          <w:rFonts w:ascii="Arial" w:hAnsi="Arial" w:cs="Arial"/>
        </w:rPr>
        <w:t xml:space="preserve">practitioners </w:t>
      </w:r>
      <w:r w:rsidR="00904464">
        <w:rPr>
          <w:rFonts w:ascii="Arial" w:hAnsi="Arial" w:cs="Arial"/>
        </w:rPr>
        <w:t>must have the autonomy to determine whether and when to use PoCT</w:t>
      </w:r>
      <w:r>
        <w:rPr>
          <w:rFonts w:ascii="Arial" w:hAnsi="Arial" w:cs="Arial"/>
        </w:rPr>
        <w:t xml:space="preserve">, based on their clinical judgement, </w:t>
      </w:r>
      <w:r w:rsidR="00904464">
        <w:rPr>
          <w:rFonts w:ascii="Arial" w:hAnsi="Arial" w:cs="Arial"/>
        </w:rPr>
        <w:t>and t</w:t>
      </w:r>
      <w:r>
        <w:rPr>
          <w:rFonts w:ascii="Arial" w:hAnsi="Arial" w:cs="Arial"/>
        </w:rPr>
        <w:t xml:space="preserve">o make this decision free from considerations other than the best interests of each individual patient. </w:t>
      </w:r>
    </w:p>
    <w:p w14:paraId="37656D70" w14:textId="77777777" w:rsidR="00904464" w:rsidRDefault="00904464" w:rsidP="001F1BA3">
      <w:pPr>
        <w:pStyle w:val="Default"/>
        <w:rPr>
          <w:b/>
          <w:iCs/>
          <w:color w:val="FF0000"/>
          <w:sz w:val="22"/>
          <w:szCs w:val="22"/>
        </w:rPr>
      </w:pPr>
    </w:p>
    <w:p w14:paraId="481D0ADF" w14:textId="5DC65575" w:rsidR="001F1BA3" w:rsidRDefault="00AB5C2C" w:rsidP="001F1BA3">
      <w:pPr>
        <w:pStyle w:val="Default"/>
        <w:rPr>
          <w:b/>
          <w:iCs/>
          <w:color w:val="FF0000"/>
          <w:sz w:val="22"/>
          <w:szCs w:val="22"/>
        </w:rPr>
      </w:pPr>
      <w:r w:rsidRPr="002C5E09">
        <w:rPr>
          <w:b/>
          <w:iCs/>
          <w:color w:val="FF0000"/>
          <w:sz w:val="22"/>
          <w:szCs w:val="22"/>
        </w:rPr>
        <w:t>Meeting this Criterion</w:t>
      </w:r>
    </w:p>
    <w:p w14:paraId="7915F8B1" w14:textId="77777777" w:rsidR="00904464" w:rsidRDefault="00904464" w:rsidP="001F1BA3">
      <w:pPr>
        <w:pStyle w:val="Default"/>
        <w:rPr>
          <w:b/>
          <w:iCs/>
          <w:color w:val="FF0000"/>
          <w:sz w:val="22"/>
          <w:szCs w:val="22"/>
        </w:rPr>
      </w:pPr>
    </w:p>
    <w:p w14:paraId="5E007809" w14:textId="01F94D79" w:rsidR="000562D3" w:rsidRPr="004A3DF9" w:rsidRDefault="00C1559D" w:rsidP="001F1BA3">
      <w:pPr>
        <w:pStyle w:val="Default"/>
        <w:rPr>
          <w:iCs/>
          <w:color w:val="000000" w:themeColor="text1"/>
          <w:sz w:val="22"/>
          <w:szCs w:val="22"/>
        </w:rPr>
      </w:pPr>
      <w:r w:rsidRPr="004A3DF9">
        <w:rPr>
          <w:iCs/>
          <w:color w:val="000000" w:themeColor="text1"/>
          <w:sz w:val="22"/>
          <w:szCs w:val="22"/>
        </w:rPr>
        <w:t>Healthcare practitioners</w:t>
      </w:r>
      <w:r w:rsidR="00476A26" w:rsidRPr="004A3DF9">
        <w:rPr>
          <w:iCs/>
          <w:color w:val="000000" w:themeColor="text1"/>
          <w:sz w:val="22"/>
          <w:szCs w:val="22"/>
        </w:rPr>
        <w:t xml:space="preserve"> are free, within the parameters of evidence-based care and their credentials, to determine the pathology they order, and the provider of these services. </w:t>
      </w:r>
      <w:r w:rsidRPr="004A3DF9">
        <w:rPr>
          <w:iCs/>
          <w:color w:val="000000" w:themeColor="text1"/>
          <w:sz w:val="22"/>
          <w:szCs w:val="22"/>
        </w:rPr>
        <w:t xml:space="preserve">Practices must ensure that the practice team are free from incentives to use PoCT. </w:t>
      </w:r>
    </w:p>
    <w:p w14:paraId="4C52A938" w14:textId="77777777" w:rsidR="000562D3" w:rsidRPr="004A3DF9" w:rsidRDefault="000562D3" w:rsidP="001F1BA3">
      <w:pPr>
        <w:pStyle w:val="Default"/>
        <w:rPr>
          <w:iCs/>
          <w:color w:val="000000" w:themeColor="text1"/>
          <w:sz w:val="22"/>
          <w:szCs w:val="22"/>
        </w:rPr>
      </w:pPr>
    </w:p>
    <w:p w14:paraId="20252AA2" w14:textId="7861C532" w:rsidR="00904464" w:rsidRPr="004A3DF9" w:rsidRDefault="00C1559D" w:rsidP="001F1BA3">
      <w:pPr>
        <w:pStyle w:val="Default"/>
        <w:rPr>
          <w:iCs/>
          <w:color w:val="000000" w:themeColor="text1"/>
          <w:sz w:val="22"/>
          <w:szCs w:val="22"/>
        </w:rPr>
      </w:pPr>
      <w:r w:rsidRPr="004A3DF9">
        <w:rPr>
          <w:iCs/>
          <w:color w:val="000000" w:themeColor="text1"/>
          <w:sz w:val="22"/>
          <w:szCs w:val="22"/>
        </w:rPr>
        <w:t>Healthcare p</w:t>
      </w:r>
      <w:r w:rsidR="00476A26" w:rsidRPr="004A3DF9">
        <w:rPr>
          <w:iCs/>
          <w:color w:val="000000" w:themeColor="text1"/>
          <w:sz w:val="22"/>
          <w:szCs w:val="22"/>
        </w:rPr>
        <w:t xml:space="preserve">ractitioners must still comply with the policies and procedures of the practice.  </w:t>
      </w:r>
      <w:r w:rsidR="00904464" w:rsidRPr="004A3DF9">
        <w:rPr>
          <w:iCs/>
          <w:color w:val="000000" w:themeColor="text1"/>
          <w:sz w:val="22"/>
          <w:szCs w:val="22"/>
        </w:rPr>
        <w:t xml:space="preserve"> </w:t>
      </w:r>
      <w:r w:rsidR="00476A26" w:rsidRPr="004A3DF9">
        <w:rPr>
          <w:iCs/>
          <w:color w:val="000000" w:themeColor="text1"/>
          <w:sz w:val="22"/>
          <w:szCs w:val="22"/>
        </w:rPr>
        <w:t xml:space="preserve"> </w:t>
      </w:r>
    </w:p>
    <w:p w14:paraId="56A432CB" w14:textId="77777777" w:rsidR="00476A26" w:rsidRDefault="00476A26" w:rsidP="001F1BA3">
      <w:pPr>
        <w:pStyle w:val="Default"/>
        <w:rPr>
          <w:iCs/>
          <w:color w:val="FF0000"/>
          <w:sz w:val="22"/>
          <w:szCs w:val="22"/>
        </w:rPr>
      </w:pPr>
    </w:p>
    <w:p w14:paraId="45A08614" w14:textId="79B17336" w:rsidR="00476A26" w:rsidRDefault="000562D3" w:rsidP="001F1BA3">
      <w:pPr>
        <w:pStyle w:val="Default"/>
        <w:rPr>
          <w:b/>
          <w:iCs/>
          <w:color w:val="FF0000"/>
          <w:sz w:val="22"/>
          <w:szCs w:val="22"/>
        </w:rPr>
      </w:pPr>
      <w:r w:rsidRPr="000562D3">
        <w:rPr>
          <w:b/>
          <w:iCs/>
          <w:color w:val="FF0000"/>
          <w:sz w:val="22"/>
          <w:szCs w:val="22"/>
        </w:rPr>
        <w:t>Related Criterion</w:t>
      </w:r>
    </w:p>
    <w:p w14:paraId="6031C12E" w14:textId="77777777" w:rsidR="000562D3" w:rsidRDefault="000562D3" w:rsidP="001F1BA3">
      <w:pPr>
        <w:pStyle w:val="Default"/>
        <w:rPr>
          <w:b/>
          <w:iCs/>
          <w:color w:val="FF0000"/>
          <w:sz w:val="22"/>
          <w:szCs w:val="22"/>
        </w:rPr>
      </w:pPr>
    </w:p>
    <w:p w14:paraId="7FC76558" w14:textId="6A84D13E" w:rsidR="000562D3" w:rsidRPr="004A3DF9" w:rsidRDefault="000562D3" w:rsidP="001F1BA3">
      <w:pPr>
        <w:pStyle w:val="Default"/>
        <w:rPr>
          <w:iCs/>
          <w:color w:val="000000" w:themeColor="text1"/>
          <w:sz w:val="22"/>
          <w:szCs w:val="22"/>
        </w:rPr>
      </w:pPr>
      <w:r w:rsidRPr="004A3DF9">
        <w:rPr>
          <w:iCs/>
          <w:color w:val="000000" w:themeColor="text1"/>
          <w:sz w:val="22"/>
          <w:szCs w:val="22"/>
        </w:rPr>
        <w:t xml:space="preserve">Criterion C5.2 – Clinical autonomy for practitioners. </w:t>
      </w:r>
    </w:p>
    <w:p w14:paraId="261B6E45" w14:textId="33367CAC" w:rsidR="008C3EBD" w:rsidRPr="002C5E09" w:rsidRDefault="008C3EBD" w:rsidP="001F1BA3">
      <w:pPr>
        <w:pStyle w:val="Default"/>
        <w:rPr>
          <w:sz w:val="22"/>
          <w:szCs w:val="22"/>
        </w:rPr>
      </w:pPr>
    </w:p>
    <w:p w14:paraId="1382ADC4" w14:textId="5DB5E709" w:rsidR="001F1BA3" w:rsidRPr="002C5E09" w:rsidRDefault="001F1BA3" w:rsidP="001F1BA3">
      <w:pPr>
        <w:pStyle w:val="Default"/>
        <w:rPr>
          <w:b/>
          <w:iCs/>
          <w:color w:val="FF0000"/>
          <w:sz w:val="22"/>
          <w:szCs w:val="22"/>
        </w:rPr>
      </w:pPr>
      <w:r w:rsidRPr="002C5E09">
        <w:rPr>
          <w:b/>
          <w:iCs/>
          <w:color w:val="FF0000"/>
          <w:sz w:val="22"/>
          <w:szCs w:val="22"/>
        </w:rPr>
        <w:t>Meeting each Indicator</w:t>
      </w:r>
    </w:p>
    <w:p w14:paraId="72B4D991" w14:textId="266D1C50" w:rsidR="001F1BA3" w:rsidRPr="002C5E09" w:rsidRDefault="001F1BA3" w:rsidP="001F1BA3">
      <w:pPr>
        <w:pStyle w:val="Default"/>
        <w:rPr>
          <w:iCs/>
          <w:color w:val="FF0000"/>
          <w:sz w:val="22"/>
          <w:szCs w:val="22"/>
        </w:rPr>
      </w:pPr>
    </w:p>
    <w:p w14:paraId="53D373AB" w14:textId="33D543E7" w:rsidR="001F1BA3" w:rsidRPr="002C5E09" w:rsidRDefault="001F1BA3" w:rsidP="001F1BA3">
      <w:pPr>
        <w:pStyle w:val="Default"/>
        <w:rPr>
          <w:color w:val="000000" w:themeColor="text1"/>
          <w:sz w:val="22"/>
          <w:szCs w:val="22"/>
        </w:rPr>
      </w:pPr>
      <w:r w:rsidRPr="002C5E09">
        <w:rPr>
          <w:color w:val="000000" w:themeColor="text1"/>
          <w:sz w:val="22"/>
          <w:szCs w:val="22"/>
        </w:rPr>
        <w:t xml:space="preserve">PoCT 1.3 ►A. Our </w:t>
      </w:r>
      <w:r w:rsidR="00476A26">
        <w:rPr>
          <w:color w:val="000000" w:themeColor="text1"/>
          <w:sz w:val="22"/>
          <w:szCs w:val="22"/>
        </w:rPr>
        <w:t>practice</w:t>
      </w:r>
      <w:r w:rsidR="00476A26" w:rsidRPr="002C5E09">
        <w:rPr>
          <w:color w:val="000000" w:themeColor="text1"/>
          <w:sz w:val="22"/>
          <w:szCs w:val="22"/>
        </w:rPr>
        <w:t xml:space="preserve"> </w:t>
      </w:r>
      <w:r w:rsidRPr="002C5E09">
        <w:rPr>
          <w:color w:val="000000" w:themeColor="text1"/>
          <w:sz w:val="22"/>
          <w:szCs w:val="22"/>
        </w:rPr>
        <w:t>team</w:t>
      </w:r>
      <w:r w:rsidR="004A363B">
        <w:rPr>
          <w:color w:val="000000" w:themeColor="text1"/>
          <w:sz w:val="22"/>
          <w:szCs w:val="22"/>
        </w:rPr>
        <w:t xml:space="preserve"> can</w:t>
      </w:r>
      <w:r w:rsidRPr="002C5E09">
        <w:rPr>
          <w:color w:val="000000" w:themeColor="text1"/>
          <w:sz w:val="22"/>
          <w:szCs w:val="22"/>
        </w:rPr>
        <w:t xml:space="preserve"> exercise autonomy in decisions concerning the use of PoCT</w:t>
      </w:r>
      <w:r w:rsidR="00AE02D5">
        <w:rPr>
          <w:color w:val="000000" w:themeColor="text1"/>
          <w:sz w:val="22"/>
          <w:szCs w:val="22"/>
        </w:rPr>
        <w:t>.</w:t>
      </w:r>
    </w:p>
    <w:p w14:paraId="7CC099E2" w14:textId="38F2F6B4" w:rsidR="00FF421C" w:rsidRPr="002C5E09" w:rsidRDefault="00FF421C" w:rsidP="001F1BA3">
      <w:pPr>
        <w:pStyle w:val="Default"/>
        <w:rPr>
          <w:color w:val="000000" w:themeColor="text1"/>
          <w:sz w:val="22"/>
          <w:szCs w:val="22"/>
        </w:rPr>
      </w:pPr>
    </w:p>
    <w:p w14:paraId="562F007A" w14:textId="7F8BB545" w:rsidR="00FF421C" w:rsidRPr="002C5E09" w:rsidRDefault="00FF421C" w:rsidP="001F1BA3">
      <w:pPr>
        <w:pStyle w:val="Default"/>
        <w:rPr>
          <w:b/>
          <w:bCs/>
          <w:color w:val="FF0000"/>
          <w:sz w:val="22"/>
          <w:szCs w:val="22"/>
        </w:rPr>
      </w:pPr>
      <w:r w:rsidRPr="002C5E09">
        <w:rPr>
          <w:b/>
          <w:bCs/>
          <w:color w:val="FF0000"/>
          <w:sz w:val="22"/>
          <w:szCs w:val="22"/>
        </w:rPr>
        <w:t>You must:</w:t>
      </w:r>
    </w:p>
    <w:p w14:paraId="144EBF9B" w14:textId="2DB6138D" w:rsidR="001F1BA3" w:rsidRPr="002C5E09" w:rsidRDefault="001F1BA3" w:rsidP="001F1BA3">
      <w:pPr>
        <w:pStyle w:val="Default"/>
        <w:rPr>
          <w:iCs/>
          <w:color w:val="FF0000"/>
          <w:sz w:val="22"/>
          <w:szCs w:val="22"/>
        </w:rPr>
      </w:pPr>
    </w:p>
    <w:p w14:paraId="251C4CBD" w14:textId="4FB64217" w:rsidR="00476A26" w:rsidRPr="00476A26" w:rsidRDefault="00476A26" w:rsidP="002E21F1">
      <w:pPr>
        <w:pStyle w:val="Default"/>
        <w:numPr>
          <w:ilvl w:val="0"/>
          <w:numId w:val="193"/>
        </w:numPr>
        <w:rPr>
          <w:b/>
          <w:bCs/>
          <w:color w:val="FF0000"/>
          <w:sz w:val="22"/>
          <w:szCs w:val="22"/>
        </w:rPr>
      </w:pPr>
      <w:r>
        <w:rPr>
          <w:b/>
          <w:bCs/>
          <w:color w:val="FF0000"/>
          <w:sz w:val="22"/>
          <w:szCs w:val="22"/>
        </w:rPr>
        <w:t>give clinical team members autonomy to request pathology</w:t>
      </w:r>
    </w:p>
    <w:p w14:paraId="4A976FD7" w14:textId="7D5BAB93" w:rsidR="001F1BA3" w:rsidRPr="002C5E09" w:rsidRDefault="00B87C61" w:rsidP="002E21F1">
      <w:pPr>
        <w:pStyle w:val="Default"/>
        <w:numPr>
          <w:ilvl w:val="0"/>
          <w:numId w:val="193"/>
        </w:numPr>
        <w:rPr>
          <w:b/>
          <w:bCs/>
          <w:color w:val="FF0000"/>
          <w:sz w:val="22"/>
          <w:szCs w:val="22"/>
        </w:rPr>
      </w:pPr>
      <w:r>
        <w:rPr>
          <w:b/>
          <w:bCs/>
          <w:color w:val="FF0000"/>
          <w:sz w:val="22"/>
          <w:szCs w:val="22"/>
        </w:rPr>
        <w:t>e</w:t>
      </w:r>
      <w:r w:rsidR="001F1BA3" w:rsidRPr="002C5E09">
        <w:rPr>
          <w:b/>
          <w:bCs/>
          <w:color w:val="FF0000"/>
          <w:sz w:val="22"/>
          <w:szCs w:val="22"/>
        </w:rPr>
        <w:t>nsure the practice team are free from incentives to use PoCT, specific instruments or consumables</w:t>
      </w:r>
      <w:r w:rsidR="00476A26">
        <w:rPr>
          <w:b/>
          <w:bCs/>
          <w:color w:val="FF0000"/>
          <w:sz w:val="22"/>
          <w:szCs w:val="22"/>
        </w:rPr>
        <w:t>.</w:t>
      </w:r>
    </w:p>
    <w:p w14:paraId="3A5A8193" w14:textId="77777777" w:rsidR="001F1BA3" w:rsidRPr="002C5E09" w:rsidRDefault="001F1BA3" w:rsidP="00BF3AB5"/>
    <w:p w14:paraId="495C276D" w14:textId="77777777" w:rsidR="004A3DF9" w:rsidRDefault="004A3DF9" w:rsidP="001F1BA3">
      <w:pPr>
        <w:rPr>
          <w:rFonts w:ascii="Arial" w:hAnsi="Arial" w:cs="Arial"/>
          <w:b/>
          <w:iCs/>
          <w:color w:val="000000" w:themeColor="text1"/>
          <w:sz w:val="24"/>
          <w:szCs w:val="20"/>
        </w:rPr>
      </w:pPr>
    </w:p>
    <w:p w14:paraId="39037D66" w14:textId="77777777" w:rsidR="004A3DF9" w:rsidRDefault="004A3DF9" w:rsidP="001F1BA3">
      <w:pPr>
        <w:rPr>
          <w:rFonts w:ascii="Arial" w:hAnsi="Arial" w:cs="Arial"/>
          <w:b/>
          <w:iCs/>
          <w:color w:val="000000" w:themeColor="text1"/>
          <w:sz w:val="24"/>
          <w:szCs w:val="20"/>
        </w:rPr>
      </w:pPr>
    </w:p>
    <w:p w14:paraId="11139940" w14:textId="77777777" w:rsidR="004A3DF9" w:rsidRDefault="004A3DF9" w:rsidP="001F1BA3">
      <w:pPr>
        <w:rPr>
          <w:rFonts w:ascii="Arial" w:hAnsi="Arial" w:cs="Arial"/>
          <w:b/>
          <w:iCs/>
          <w:color w:val="000000" w:themeColor="text1"/>
          <w:sz w:val="24"/>
          <w:szCs w:val="20"/>
        </w:rPr>
      </w:pPr>
    </w:p>
    <w:p w14:paraId="1D4888F4" w14:textId="77777777" w:rsidR="004A3DF9" w:rsidRDefault="004A3DF9" w:rsidP="001F1BA3">
      <w:pPr>
        <w:rPr>
          <w:rFonts w:ascii="Arial" w:hAnsi="Arial" w:cs="Arial"/>
          <w:b/>
          <w:iCs/>
          <w:color w:val="000000" w:themeColor="text1"/>
          <w:sz w:val="24"/>
          <w:szCs w:val="20"/>
        </w:rPr>
      </w:pPr>
    </w:p>
    <w:p w14:paraId="4F7E7C32" w14:textId="77777777" w:rsidR="004A3DF9" w:rsidRDefault="004A3DF9" w:rsidP="001F1BA3">
      <w:pPr>
        <w:rPr>
          <w:rFonts w:ascii="Arial" w:hAnsi="Arial" w:cs="Arial"/>
          <w:b/>
          <w:iCs/>
          <w:color w:val="000000" w:themeColor="text1"/>
          <w:sz w:val="24"/>
          <w:szCs w:val="20"/>
        </w:rPr>
      </w:pPr>
    </w:p>
    <w:p w14:paraId="14868DAA" w14:textId="77777777" w:rsidR="004A3DF9" w:rsidRDefault="004A3DF9" w:rsidP="001F1BA3">
      <w:pPr>
        <w:rPr>
          <w:rFonts w:ascii="Arial" w:hAnsi="Arial" w:cs="Arial"/>
          <w:b/>
          <w:iCs/>
          <w:color w:val="000000" w:themeColor="text1"/>
          <w:sz w:val="24"/>
          <w:szCs w:val="20"/>
        </w:rPr>
      </w:pPr>
    </w:p>
    <w:p w14:paraId="3CC962EF" w14:textId="3085414A" w:rsidR="001F1BA3" w:rsidRPr="002C5E09" w:rsidRDefault="00E05888" w:rsidP="001F1BA3">
      <w:pPr>
        <w:rPr>
          <w:rFonts w:ascii="Arial" w:hAnsi="Arial" w:cs="Arial"/>
          <w:b/>
          <w:iCs/>
          <w:color w:val="000000" w:themeColor="text1"/>
          <w:sz w:val="24"/>
          <w:szCs w:val="20"/>
        </w:rPr>
      </w:pPr>
      <w:r w:rsidRPr="002C5E09">
        <w:rPr>
          <w:rFonts w:ascii="Arial" w:hAnsi="Arial" w:cs="Arial"/>
          <w:b/>
          <w:iCs/>
          <w:color w:val="000000" w:themeColor="text1"/>
          <w:sz w:val="24"/>
          <w:szCs w:val="20"/>
        </w:rPr>
        <w:lastRenderedPageBreak/>
        <w:t xml:space="preserve">Criterion </w:t>
      </w:r>
      <w:r w:rsidR="001F1BA3" w:rsidRPr="002C5E09">
        <w:rPr>
          <w:rFonts w:ascii="Arial" w:hAnsi="Arial" w:cs="Arial"/>
          <w:b/>
          <w:iCs/>
          <w:color w:val="000000" w:themeColor="text1"/>
          <w:sz w:val="24"/>
          <w:szCs w:val="20"/>
        </w:rPr>
        <w:t xml:space="preserve">PoCT 1.4 </w:t>
      </w:r>
      <w:r w:rsidR="00AB5C2C" w:rsidRPr="002C5E09">
        <w:rPr>
          <w:rFonts w:ascii="Arial" w:hAnsi="Arial" w:cs="Arial"/>
          <w:b/>
          <w:iCs/>
          <w:color w:val="000000" w:themeColor="text1"/>
          <w:sz w:val="24"/>
          <w:szCs w:val="20"/>
        </w:rPr>
        <w:t>Clinical responsibility</w:t>
      </w:r>
    </w:p>
    <w:p w14:paraId="1762DB62" w14:textId="4E5C36D6" w:rsidR="001F1BA3" w:rsidRPr="002C5E09" w:rsidRDefault="001F1BA3" w:rsidP="00942E64">
      <w:pPr>
        <w:pStyle w:val="Default"/>
        <w:rPr>
          <w:b/>
          <w:iCs/>
          <w:color w:val="FF0000"/>
          <w:sz w:val="22"/>
          <w:szCs w:val="22"/>
        </w:rPr>
      </w:pPr>
      <w:r w:rsidRPr="002C5E09">
        <w:rPr>
          <w:b/>
          <w:iCs/>
          <w:color w:val="FF0000"/>
          <w:sz w:val="22"/>
          <w:szCs w:val="22"/>
        </w:rPr>
        <w:t>Indicators</w:t>
      </w:r>
    </w:p>
    <w:p w14:paraId="1EAA6684" w14:textId="77777777" w:rsidR="001F1BA3" w:rsidRPr="002C5E09" w:rsidRDefault="001F1BA3" w:rsidP="001F1BA3">
      <w:pPr>
        <w:pStyle w:val="Default"/>
        <w:rPr>
          <w:iCs/>
          <w:color w:val="FF0000"/>
          <w:sz w:val="22"/>
          <w:szCs w:val="22"/>
        </w:rPr>
      </w:pPr>
    </w:p>
    <w:p w14:paraId="01C06E83" w14:textId="3143CDD9" w:rsidR="001F1BA3" w:rsidRPr="002C5E09" w:rsidRDefault="001F1BA3" w:rsidP="001F1BA3">
      <w:pPr>
        <w:rPr>
          <w:rFonts w:ascii="Arial" w:hAnsi="Arial" w:cs="Arial"/>
        </w:rPr>
      </w:pPr>
      <w:r w:rsidRPr="002C5E09">
        <w:rPr>
          <w:rFonts w:ascii="Arial" w:hAnsi="Arial" w:cs="Arial"/>
          <w:color w:val="000000" w:themeColor="text1"/>
        </w:rPr>
        <w:t>►A. Our practice has at least one member of th</w:t>
      </w:r>
      <w:r w:rsidR="00AB6296">
        <w:rPr>
          <w:rFonts w:ascii="Arial" w:hAnsi="Arial" w:cs="Arial"/>
          <w:color w:val="000000" w:themeColor="text1"/>
        </w:rPr>
        <w:t xml:space="preserve">e clinical team who has primary </w:t>
      </w:r>
      <w:r w:rsidRPr="002C5E09">
        <w:rPr>
          <w:rFonts w:ascii="Arial" w:hAnsi="Arial" w:cs="Arial"/>
          <w:color w:val="000000" w:themeColor="text1"/>
        </w:rPr>
        <w:t>responsibility, authority and accountability for the quality of PoCT</w:t>
      </w:r>
      <w:r w:rsidR="00AE02D5">
        <w:rPr>
          <w:rFonts w:ascii="Arial" w:hAnsi="Arial" w:cs="Arial"/>
          <w:color w:val="000000" w:themeColor="text1"/>
        </w:rPr>
        <w:t>.</w:t>
      </w:r>
    </w:p>
    <w:p w14:paraId="530522F9" w14:textId="6B07B761" w:rsidR="00174C0B" w:rsidRPr="002C5E09" w:rsidRDefault="00174C0B" w:rsidP="00174C0B">
      <w:pPr>
        <w:pStyle w:val="Default"/>
        <w:rPr>
          <w:b/>
          <w:iCs/>
          <w:color w:val="FF0000"/>
          <w:sz w:val="22"/>
          <w:szCs w:val="22"/>
        </w:rPr>
      </w:pPr>
      <w:r w:rsidRPr="002C5E09">
        <w:rPr>
          <w:b/>
          <w:iCs/>
          <w:color w:val="FF0000"/>
          <w:sz w:val="22"/>
          <w:szCs w:val="22"/>
        </w:rPr>
        <w:t>Why this is important</w:t>
      </w:r>
    </w:p>
    <w:p w14:paraId="740C9D37" w14:textId="77777777" w:rsidR="00812A7D" w:rsidRPr="002C5E09" w:rsidRDefault="00812A7D" w:rsidP="00174C0B">
      <w:pPr>
        <w:pStyle w:val="Default"/>
        <w:rPr>
          <w:i/>
          <w:iCs/>
          <w:color w:val="FF0000"/>
          <w:sz w:val="22"/>
          <w:szCs w:val="22"/>
        </w:rPr>
      </w:pPr>
    </w:p>
    <w:p w14:paraId="72BE4704" w14:textId="2C8FB226" w:rsidR="001E7751" w:rsidRPr="002C5E09" w:rsidRDefault="001E7751" w:rsidP="005003C2">
      <w:pPr>
        <w:pStyle w:val="Default"/>
        <w:rPr>
          <w:sz w:val="22"/>
          <w:szCs w:val="22"/>
        </w:rPr>
      </w:pPr>
      <w:r w:rsidRPr="002C5E09">
        <w:rPr>
          <w:sz w:val="22"/>
          <w:szCs w:val="22"/>
        </w:rPr>
        <w:t xml:space="preserve">The successful implementation of a PoCT system requires </w:t>
      </w:r>
      <w:r w:rsidR="00C52D20" w:rsidRPr="002C5E09">
        <w:rPr>
          <w:sz w:val="22"/>
          <w:szCs w:val="22"/>
        </w:rPr>
        <w:t xml:space="preserve">skills, knowledge and time. To ensure results are of a uniformly high quality, organisational and technical activities need to be </w:t>
      </w:r>
      <w:r w:rsidR="00971ADA">
        <w:rPr>
          <w:sz w:val="22"/>
          <w:szCs w:val="22"/>
        </w:rPr>
        <w:t>managed well</w:t>
      </w:r>
      <w:r w:rsidR="00C52D20" w:rsidRPr="002C5E09">
        <w:rPr>
          <w:sz w:val="22"/>
          <w:szCs w:val="22"/>
        </w:rPr>
        <w:t xml:space="preserve">. This can be achieved if one member of the clinical team has oversight of and responsibility for PoCT. </w:t>
      </w:r>
    </w:p>
    <w:p w14:paraId="0E5C7035" w14:textId="77777777" w:rsidR="005003C2" w:rsidRPr="002C5E09" w:rsidRDefault="005003C2" w:rsidP="00143FC3">
      <w:pPr>
        <w:pStyle w:val="Default"/>
        <w:rPr>
          <w:i/>
          <w:color w:val="000000" w:themeColor="text1"/>
          <w:sz w:val="22"/>
          <w:szCs w:val="22"/>
        </w:rPr>
      </w:pPr>
    </w:p>
    <w:p w14:paraId="02DD991B" w14:textId="781A4B6D" w:rsidR="00D33467" w:rsidRPr="002C5E09" w:rsidRDefault="00D33467" w:rsidP="00143FC3">
      <w:pPr>
        <w:pStyle w:val="Default"/>
        <w:rPr>
          <w:b/>
          <w:i/>
          <w:color w:val="000000" w:themeColor="text1"/>
          <w:sz w:val="22"/>
          <w:szCs w:val="22"/>
        </w:rPr>
      </w:pPr>
      <w:r w:rsidRPr="002C5E09">
        <w:rPr>
          <w:b/>
          <w:iCs/>
          <w:color w:val="FF0000"/>
          <w:sz w:val="22"/>
          <w:szCs w:val="22"/>
        </w:rPr>
        <w:t>Meeting this Criterion</w:t>
      </w:r>
    </w:p>
    <w:p w14:paraId="3421295B" w14:textId="77777777" w:rsidR="00D33467" w:rsidRPr="002C5E09" w:rsidRDefault="00D33467" w:rsidP="00143FC3">
      <w:pPr>
        <w:pStyle w:val="Default"/>
        <w:rPr>
          <w:i/>
          <w:color w:val="000000" w:themeColor="text1"/>
          <w:sz w:val="22"/>
          <w:szCs w:val="22"/>
        </w:rPr>
      </w:pPr>
    </w:p>
    <w:p w14:paraId="5E33F59D" w14:textId="206C1254" w:rsidR="00C52D20" w:rsidRPr="002C5E09" w:rsidRDefault="00C52D20" w:rsidP="00143FC3">
      <w:pPr>
        <w:pStyle w:val="Default"/>
        <w:rPr>
          <w:color w:val="000000" w:themeColor="text1"/>
          <w:sz w:val="22"/>
          <w:szCs w:val="22"/>
        </w:rPr>
      </w:pPr>
      <w:r w:rsidRPr="002C5E09">
        <w:rPr>
          <w:color w:val="000000" w:themeColor="text1"/>
          <w:sz w:val="22"/>
          <w:szCs w:val="22"/>
        </w:rPr>
        <w:t xml:space="preserve">A designated member of the clinical team must have ultimate responsibility for PoCT within the practice. </w:t>
      </w:r>
      <w:r w:rsidR="00F45D4E">
        <w:rPr>
          <w:color w:val="000000" w:themeColor="text1"/>
          <w:sz w:val="22"/>
          <w:szCs w:val="22"/>
        </w:rPr>
        <w:t xml:space="preserve">The practice team member </w:t>
      </w:r>
      <w:r w:rsidRPr="002C5E09">
        <w:rPr>
          <w:color w:val="000000" w:themeColor="text1"/>
          <w:sz w:val="22"/>
          <w:szCs w:val="22"/>
        </w:rPr>
        <w:t>must ha</w:t>
      </w:r>
      <w:r w:rsidR="00F45D4E">
        <w:rPr>
          <w:color w:val="000000" w:themeColor="text1"/>
          <w:sz w:val="22"/>
          <w:szCs w:val="22"/>
        </w:rPr>
        <w:t>ve</w:t>
      </w:r>
      <w:r w:rsidRPr="002C5E09">
        <w:rPr>
          <w:color w:val="000000" w:themeColor="text1"/>
          <w:sz w:val="22"/>
          <w:szCs w:val="22"/>
        </w:rPr>
        <w:t xml:space="preserve"> an adequate understanding of PoCT, including the diagnostic and technical applications and the limitations</w:t>
      </w:r>
      <w:r w:rsidR="00F45D4E">
        <w:rPr>
          <w:color w:val="000000" w:themeColor="text1"/>
          <w:sz w:val="22"/>
          <w:szCs w:val="22"/>
        </w:rPr>
        <w:t>, these Standards for PoCT and the PoCT policies and procedures of the practice</w:t>
      </w:r>
      <w:r w:rsidRPr="002C5E09">
        <w:rPr>
          <w:color w:val="000000" w:themeColor="text1"/>
          <w:sz w:val="22"/>
          <w:szCs w:val="22"/>
        </w:rPr>
        <w:t xml:space="preserve">. This </w:t>
      </w:r>
      <w:r w:rsidR="00F45D4E">
        <w:rPr>
          <w:color w:val="000000" w:themeColor="text1"/>
          <w:sz w:val="22"/>
          <w:szCs w:val="22"/>
        </w:rPr>
        <w:t xml:space="preserve">practice team member </w:t>
      </w:r>
      <w:r w:rsidRPr="002C5E09">
        <w:rPr>
          <w:color w:val="000000" w:themeColor="text1"/>
          <w:sz w:val="22"/>
          <w:szCs w:val="22"/>
        </w:rPr>
        <w:t xml:space="preserve">must also </w:t>
      </w:r>
      <w:r w:rsidR="00F45D4E">
        <w:rPr>
          <w:color w:val="000000" w:themeColor="text1"/>
          <w:sz w:val="22"/>
          <w:szCs w:val="22"/>
        </w:rPr>
        <w:t>have</w:t>
      </w:r>
      <w:r w:rsidRPr="002C5E09">
        <w:rPr>
          <w:color w:val="000000" w:themeColor="text1"/>
          <w:sz w:val="22"/>
          <w:szCs w:val="22"/>
        </w:rPr>
        <w:t xml:space="preserve"> completed formal training for PoCT. </w:t>
      </w:r>
    </w:p>
    <w:p w14:paraId="1B699A88" w14:textId="77777777" w:rsidR="00C52D20" w:rsidRPr="002C5E09" w:rsidRDefault="00C52D20" w:rsidP="00143FC3">
      <w:pPr>
        <w:pStyle w:val="Default"/>
        <w:rPr>
          <w:color w:val="000000" w:themeColor="text1"/>
          <w:sz w:val="22"/>
          <w:szCs w:val="22"/>
        </w:rPr>
      </w:pPr>
    </w:p>
    <w:p w14:paraId="517D6D20" w14:textId="77777777" w:rsidR="00174C0B" w:rsidRPr="002C5E09" w:rsidRDefault="00174C0B" w:rsidP="00174C0B">
      <w:pPr>
        <w:pStyle w:val="Default"/>
        <w:rPr>
          <w:b/>
          <w:iCs/>
          <w:color w:val="FF0000"/>
          <w:sz w:val="22"/>
          <w:szCs w:val="22"/>
        </w:rPr>
      </w:pPr>
      <w:r w:rsidRPr="002C5E09">
        <w:rPr>
          <w:b/>
          <w:iCs/>
          <w:color w:val="FF0000"/>
          <w:sz w:val="22"/>
          <w:szCs w:val="22"/>
        </w:rPr>
        <w:t>Meeting each Indicator</w:t>
      </w:r>
    </w:p>
    <w:p w14:paraId="32114638" w14:textId="77777777" w:rsidR="00174C0B" w:rsidRPr="002C5E09" w:rsidRDefault="00174C0B" w:rsidP="00174C0B">
      <w:pPr>
        <w:pStyle w:val="Default"/>
        <w:rPr>
          <w:iCs/>
          <w:color w:val="FF0000"/>
          <w:sz w:val="22"/>
          <w:szCs w:val="22"/>
        </w:rPr>
      </w:pPr>
    </w:p>
    <w:p w14:paraId="3485359A" w14:textId="41695B0D" w:rsidR="00E05888" w:rsidRPr="002C5E09" w:rsidRDefault="00E05888" w:rsidP="00E05888">
      <w:pPr>
        <w:rPr>
          <w:rFonts w:ascii="Arial" w:hAnsi="Arial" w:cs="Arial"/>
          <w:color w:val="000000" w:themeColor="text1"/>
        </w:rPr>
      </w:pPr>
      <w:r w:rsidRPr="002C5E09">
        <w:rPr>
          <w:rFonts w:ascii="Arial" w:hAnsi="Arial" w:cs="Arial"/>
          <w:iCs/>
          <w:color w:val="000000" w:themeColor="text1"/>
        </w:rPr>
        <w:t xml:space="preserve">PoCT 1.4 </w:t>
      </w:r>
      <w:r w:rsidRPr="002C5E09">
        <w:rPr>
          <w:rFonts w:ascii="Arial" w:hAnsi="Arial" w:cs="Arial"/>
          <w:color w:val="000000" w:themeColor="text1"/>
        </w:rPr>
        <w:t>►A. Our practice has at least one member of the clinical team who has primary responsibility, authority and accountability for the quality of PoCT</w:t>
      </w:r>
    </w:p>
    <w:p w14:paraId="52876999" w14:textId="6BEB55DA" w:rsidR="00487E56" w:rsidRPr="002C5E09" w:rsidRDefault="00487E56" w:rsidP="00487E56">
      <w:pPr>
        <w:pStyle w:val="Default"/>
        <w:rPr>
          <w:b/>
          <w:bCs/>
          <w:color w:val="FF0000"/>
          <w:sz w:val="22"/>
          <w:szCs w:val="22"/>
        </w:rPr>
      </w:pPr>
      <w:r w:rsidRPr="002C5E09">
        <w:rPr>
          <w:b/>
          <w:bCs/>
          <w:color w:val="FF0000"/>
          <w:sz w:val="22"/>
          <w:szCs w:val="22"/>
        </w:rPr>
        <w:t>You must</w:t>
      </w:r>
      <w:r w:rsidR="00AE02D5">
        <w:rPr>
          <w:b/>
          <w:bCs/>
          <w:color w:val="FF0000"/>
          <w:sz w:val="22"/>
          <w:szCs w:val="22"/>
        </w:rPr>
        <w:t>:</w:t>
      </w:r>
      <w:r w:rsidR="00AE02D5" w:rsidRPr="002C5E09" w:rsidDel="00AE02D5">
        <w:rPr>
          <w:b/>
          <w:bCs/>
          <w:color w:val="FF0000"/>
          <w:sz w:val="22"/>
          <w:szCs w:val="22"/>
        </w:rPr>
        <w:t xml:space="preserve"> </w:t>
      </w:r>
    </w:p>
    <w:p w14:paraId="35EFDD52" w14:textId="77777777" w:rsidR="00487E56" w:rsidRPr="002C5E09" w:rsidRDefault="00487E56" w:rsidP="00487E56">
      <w:pPr>
        <w:pStyle w:val="Default"/>
        <w:rPr>
          <w:b/>
          <w:bCs/>
          <w:color w:val="FF0000"/>
          <w:sz w:val="22"/>
          <w:szCs w:val="22"/>
        </w:rPr>
      </w:pPr>
    </w:p>
    <w:p w14:paraId="01796238" w14:textId="77777777" w:rsidR="007C0BE9" w:rsidRDefault="003613D0" w:rsidP="002E21F1">
      <w:pPr>
        <w:pStyle w:val="ListParagraph"/>
        <w:numPr>
          <w:ilvl w:val="0"/>
          <w:numId w:val="200"/>
        </w:numPr>
        <w:rPr>
          <w:rFonts w:ascii="Arial" w:hAnsi="Arial" w:cs="Arial"/>
          <w:b/>
          <w:color w:val="FF0000"/>
        </w:rPr>
      </w:pPr>
      <w:r w:rsidRPr="002C5E09">
        <w:rPr>
          <w:rFonts w:ascii="Arial" w:hAnsi="Arial" w:cs="Arial"/>
          <w:b/>
          <w:color w:val="FF0000"/>
        </w:rPr>
        <w:t>have at least one team clinical team member who has</w:t>
      </w:r>
      <w:r w:rsidR="00E05888" w:rsidRPr="002C5E09">
        <w:rPr>
          <w:rFonts w:ascii="Arial" w:hAnsi="Arial" w:cs="Arial"/>
          <w:b/>
          <w:color w:val="FF0000"/>
        </w:rPr>
        <w:t xml:space="preserve"> </w:t>
      </w:r>
      <w:r w:rsidRPr="002C5E09">
        <w:rPr>
          <w:rFonts w:ascii="Arial" w:hAnsi="Arial" w:cs="Arial"/>
          <w:b/>
          <w:color w:val="FF0000"/>
        </w:rPr>
        <w:t>primary</w:t>
      </w:r>
      <w:r w:rsidR="00E05888" w:rsidRPr="002C5E09">
        <w:rPr>
          <w:rFonts w:ascii="Arial" w:hAnsi="Arial" w:cs="Arial"/>
          <w:b/>
          <w:color w:val="FF0000"/>
        </w:rPr>
        <w:t xml:space="preserve"> responsibility for the implementation, conduct, quality and accreditation of PoCT</w:t>
      </w:r>
    </w:p>
    <w:p w14:paraId="04F67374" w14:textId="6D07D3B0" w:rsidR="00E05888" w:rsidRPr="002C5E09" w:rsidRDefault="00D84A58" w:rsidP="002E21F1">
      <w:pPr>
        <w:pStyle w:val="ListParagraph"/>
        <w:numPr>
          <w:ilvl w:val="0"/>
          <w:numId w:val="200"/>
        </w:numPr>
        <w:rPr>
          <w:rFonts w:ascii="Arial" w:hAnsi="Arial" w:cs="Arial"/>
          <w:b/>
          <w:color w:val="FF0000"/>
        </w:rPr>
      </w:pPr>
      <w:r>
        <w:rPr>
          <w:rFonts w:ascii="Arial" w:hAnsi="Arial" w:cs="Arial"/>
          <w:b/>
          <w:color w:val="FF0000"/>
        </w:rPr>
        <w:t xml:space="preserve">ensure the responsible team member has had formal training in PoCT. </w:t>
      </w:r>
    </w:p>
    <w:p w14:paraId="68797D9F" w14:textId="171A771D" w:rsidR="00E05888" w:rsidRPr="00AB6296" w:rsidRDefault="00AE02D5" w:rsidP="00174C0B">
      <w:pPr>
        <w:pStyle w:val="Default"/>
        <w:rPr>
          <w:bCs/>
          <w:color w:val="000000" w:themeColor="text1"/>
          <w:sz w:val="22"/>
          <w:szCs w:val="22"/>
        </w:rPr>
      </w:pPr>
      <w:r w:rsidRPr="00AB6296">
        <w:rPr>
          <w:bCs/>
          <w:color w:val="000000" w:themeColor="text1"/>
          <w:sz w:val="22"/>
          <w:szCs w:val="22"/>
        </w:rPr>
        <w:t>You could:</w:t>
      </w:r>
    </w:p>
    <w:p w14:paraId="043F9A98" w14:textId="77777777" w:rsidR="00AE02D5" w:rsidRPr="00AB6296" w:rsidRDefault="00AE02D5" w:rsidP="00174C0B">
      <w:pPr>
        <w:pStyle w:val="Default"/>
        <w:rPr>
          <w:iCs/>
          <w:color w:val="000000" w:themeColor="text1"/>
          <w:sz w:val="20"/>
          <w:szCs w:val="20"/>
        </w:rPr>
      </w:pPr>
    </w:p>
    <w:p w14:paraId="3604EB21" w14:textId="1C14BF56" w:rsidR="00AE02D5" w:rsidRPr="00A35B9F" w:rsidRDefault="00AE02D5" w:rsidP="002E21F1">
      <w:pPr>
        <w:pStyle w:val="ListParagraph"/>
        <w:numPr>
          <w:ilvl w:val="0"/>
          <w:numId w:val="200"/>
        </w:numPr>
        <w:rPr>
          <w:color w:val="000000" w:themeColor="text1"/>
        </w:rPr>
      </w:pPr>
      <w:r w:rsidRPr="00A35B9F">
        <w:rPr>
          <w:rFonts w:ascii="Arial" w:hAnsi="Arial" w:cs="Arial"/>
          <w:color w:val="000000" w:themeColor="text1"/>
        </w:rPr>
        <w:t>maintain a clinical governance policy</w:t>
      </w:r>
      <w:r w:rsidR="00F45D4E">
        <w:rPr>
          <w:rFonts w:ascii="Arial" w:hAnsi="Arial" w:cs="Arial"/>
          <w:color w:val="000000" w:themeColor="text1"/>
        </w:rPr>
        <w:t xml:space="preserve">. </w:t>
      </w:r>
    </w:p>
    <w:p w14:paraId="4160FC9A" w14:textId="77777777" w:rsidR="00AE02D5" w:rsidRDefault="00AE02D5" w:rsidP="00174C0B">
      <w:pPr>
        <w:pStyle w:val="Default"/>
        <w:rPr>
          <w:iCs/>
          <w:color w:val="FF0000"/>
          <w:sz w:val="20"/>
          <w:szCs w:val="20"/>
        </w:rPr>
      </w:pPr>
    </w:p>
    <w:p w14:paraId="39F01457" w14:textId="77777777" w:rsidR="00B87C61" w:rsidRDefault="00B87C61" w:rsidP="00174C0B">
      <w:pPr>
        <w:pStyle w:val="Default"/>
        <w:rPr>
          <w:iCs/>
          <w:color w:val="FF0000"/>
          <w:sz w:val="20"/>
          <w:szCs w:val="20"/>
        </w:rPr>
      </w:pPr>
    </w:p>
    <w:p w14:paraId="76A5F845" w14:textId="77777777" w:rsidR="00B87C61" w:rsidRDefault="00B87C61" w:rsidP="00174C0B">
      <w:pPr>
        <w:pStyle w:val="Default"/>
        <w:rPr>
          <w:iCs/>
          <w:color w:val="FF0000"/>
          <w:sz w:val="20"/>
          <w:szCs w:val="20"/>
        </w:rPr>
      </w:pPr>
    </w:p>
    <w:p w14:paraId="4C22A923" w14:textId="77777777" w:rsidR="00B87C61" w:rsidRDefault="00B87C61" w:rsidP="00174C0B">
      <w:pPr>
        <w:pStyle w:val="Default"/>
        <w:rPr>
          <w:iCs/>
          <w:color w:val="FF0000"/>
          <w:sz w:val="20"/>
          <w:szCs w:val="20"/>
        </w:rPr>
      </w:pPr>
    </w:p>
    <w:p w14:paraId="0FF6957E" w14:textId="77777777" w:rsidR="00B87C61" w:rsidRDefault="00B87C61" w:rsidP="00174C0B">
      <w:pPr>
        <w:pStyle w:val="Default"/>
        <w:rPr>
          <w:iCs/>
          <w:color w:val="FF0000"/>
          <w:sz w:val="20"/>
          <w:szCs w:val="20"/>
        </w:rPr>
      </w:pPr>
    </w:p>
    <w:p w14:paraId="09F2EE77" w14:textId="77777777" w:rsidR="00B87C61" w:rsidRDefault="00B87C61" w:rsidP="00174C0B">
      <w:pPr>
        <w:pStyle w:val="Default"/>
        <w:rPr>
          <w:iCs/>
          <w:color w:val="FF0000"/>
          <w:sz w:val="20"/>
          <w:szCs w:val="20"/>
        </w:rPr>
      </w:pPr>
    </w:p>
    <w:p w14:paraId="41D4273F" w14:textId="77777777" w:rsidR="00B87C61" w:rsidRDefault="00B87C61" w:rsidP="00174C0B">
      <w:pPr>
        <w:pStyle w:val="Default"/>
        <w:rPr>
          <w:iCs/>
          <w:color w:val="FF0000"/>
          <w:sz w:val="20"/>
          <w:szCs w:val="20"/>
        </w:rPr>
      </w:pPr>
    </w:p>
    <w:p w14:paraId="2E90B284" w14:textId="77777777" w:rsidR="00B87C61" w:rsidRDefault="00B87C61" w:rsidP="00174C0B">
      <w:pPr>
        <w:pStyle w:val="Default"/>
        <w:rPr>
          <w:iCs/>
          <w:color w:val="FF0000"/>
          <w:sz w:val="20"/>
          <w:szCs w:val="20"/>
        </w:rPr>
      </w:pPr>
    </w:p>
    <w:p w14:paraId="6C5252EC" w14:textId="77777777" w:rsidR="00B87C61" w:rsidRDefault="00B87C61" w:rsidP="00174C0B">
      <w:pPr>
        <w:pStyle w:val="Default"/>
        <w:rPr>
          <w:iCs/>
          <w:color w:val="FF0000"/>
          <w:sz w:val="20"/>
          <w:szCs w:val="20"/>
        </w:rPr>
      </w:pPr>
    </w:p>
    <w:p w14:paraId="7B26B3C0" w14:textId="77777777" w:rsidR="00B87C61" w:rsidRDefault="00B87C61" w:rsidP="00174C0B">
      <w:pPr>
        <w:pStyle w:val="Default"/>
        <w:rPr>
          <w:iCs/>
          <w:color w:val="FF0000"/>
          <w:sz w:val="20"/>
          <w:szCs w:val="20"/>
        </w:rPr>
      </w:pPr>
    </w:p>
    <w:p w14:paraId="788406AE" w14:textId="77777777" w:rsidR="00B87C61" w:rsidRDefault="00B87C61" w:rsidP="00174C0B">
      <w:pPr>
        <w:pStyle w:val="Default"/>
        <w:rPr>
          <w:iCs/>
          <w:color w:val="FF0000"/>
          <w:sz w:val="20"/>
          <w:szCs w:val="20"/>
        </w:rPr>
      </w:pPr>
    </w:p>
    <w:p w14:paraId="41AB305F" w14:textId="77777777" w:rsidR="00B87C61" w:rsidRDefault="00B87C61" w:rsidP="00174C0B">
      <w:pPr>
        <w:pStyle w:val="Default"/>
        <w:rPr>
          <w:iCs/>
          <w:color w:val="FF0000"/>
          <w:sz w:val="20"/>
          <w:szCs w:val="20"/>
        </w:rPr>
      </w:pPr>
    </w:p>
    <w:p w14:paraId="6B7C4D89" w14:textId="77777777" w:rsidR="00B87C61" w:rsidRDefault="00B87C61" w:rsidP="00174C0B">
      <w:pPr>
        <w:pStyle w:val="Default"/>
        <w:rPr>
          <w:iCs/>
          <w:color w:val="FF0000"/>
          <w:sz w:val="20"/>
          <w:szCs w:val="20"/>
        </w:rPr>
      </w:pPr>
    </w:p>
    <w:p w14:paraId="41A80FEC" w14:textId="77777777" w:rsidR="00B87C61" w:rsidRDefault="00B87C61" w:rsidP="00174C0B">
      <w:pPr>
        <w:pStyle w:val="Default"/>
        <w:rPr>
          <w:iCs/>
          <w:color w:val="FF0000"/>
          <w:sz w:val="20"/>
          <w:szCs w:val="20"/>
        </w:rPr>
      </w:pPr>
    </w:p>
    <w:p w14:paraId="5CDCE5E6" w14:textId="77777777" w:rsidR="00B87C61" w:rsidRDefault="00B87C61" w:rsidP="00174C0B">
      <w:pPr>
        <w:pStyle w:val="Default"/>
        <w:rPr>
          <w:iCs/>
          <w:color w:val="FF0000"/>
          <w:sz w:val="20"/>
          <w:szCs w:val="20"/>
        </w:rPr>
      </w:pPr>
    </w:p>
    <w:p w14:paraId="35BDC312" w14:textId="77777777" w:rsidR="00B87C61" w:rsidRDefault="00B87C61" w:rsidP="00174C0B">
      <w:pPr>
        <w:pStyle w:val="Default"/>
        <w:rPr>
          <w:iCs/>
          <w:color w:val="FF0000"/>
          <w:sz w:val="20"/>
          <w:szCs w:val="20"/>
        </w:rPr>
      </w:pPr>
    </w:p>
    <w:p w14:paraId="1F05F548" w14:textId="77777777" w:rsidR="00B87C61" w:rsidRDefault="00B87C61" w:rsidP="00174C0B">
      <w:pPr>
        <w:pStyle w:val="Default"/>
        <w:rPr>
          <w:iCs/>
          <w:color w:val="FF0000"/>
          <w:sz w:val="20"/>
          <w:szCs w:val="20"/>
        </w:rPr>
      </w:pPr>
    </w:p>
    <w:p w14:paraId="222AC166" w14:textId="12F621C7" w:rsidR="00F034C2" w:rsidRPr="006A3DE4" w:rsidRDefault="00F034C2" w:rsidP="00F034C2">
      <w:pPr>
        <w:pStyle w:val="Heading2"/>
        <w:rPr>
          <w:rFonts w:ascii="Arial" w:hAnsi="Arial" w:cs="Arial"/>
          <w:b/>
          <w:color w:val="FF0000"/>
        </w:rPr>
      </w:pPr>
      <w:bookmarkStart w:id="39" w:name="_Toc508962682"/>
      <w:r w:rsidRPr="002C5E09">
        <w:rPr>
          <w:rFonts w:ascii="Arial" w:hAnsi="Arial" w:cs="Arial"/>
          <w:b/>
          <w:color w:val="FF0000"/>
          <w:sz w:val="24"/>
        </w:rPr>
        <w:lastRenderedPageBreak/>
        <w:t>Standard 2: Analytical requirements</w:t>
      </w:r>
      <w:bookmarkEnd w:id="39"/>
    </w:p>
    <w:p w14:paraId="5FB9B1E1" w14:textId="77777777" w:rsidR="00F2379C" w:rsidRPr="006A3DE4" w:rsidRDefault="00F2379C" w:rsidP="001F1BA3">
      <w:pPr>
        <w:rPr>
          <w:rFonts w:ascii="Arial" w:hAnsi="Arial" w:cs="Arial"/>
        </w:rPr>
      </w:pPr>
    </w:p>
    <w:p w14:paraId="446BFDE0" w14:textId="6A304B37" w:rsidR="00F2379C" w:rsidRPr="002C5E09" w:rsidRDefault="00F2379C" w:rsidP="001F1BA3">
      <w:pPr>
        <w:rPr>
          <w:rFonts w:ascii="Arial" w:hAnsi="Arial" w:cs="Arial"/>
          <w:i/>
          <w:color w:val="FF0000"/>
        </w:rPr>
      </w:pPr>
      <w:r w:rsidRPr="002C5E09">
        <w:rPr>
          <w:rFonts w:ascii="Arial" w:hAnsi="Arial" w:cs="Arial"/>
          <w:i/>
          <w:color w:val="FF0000"/>
        </w:rPr>
        <w:t>Prior to implementing a PoCT system, our practice ensures that the analytical performance characteristics</w:t>
      </w:r>
      <w:r w:rsidR="00AE02D5">
        <w:rPr>
          <w:rFonts w:ascii="Arial" w:hAnsi="Arial" w:cs="Arial"/>
          <w:i/>
          <w:color w:val="FF0000"/>
        </w:rPr>
        <w:t xml:space="preserve"> of PoCT</w:t>
      </w:r>
      <w:r w:rsidRPr="002C5E09">
        <w:rPr>
          <w:rFonts w:ascii="Arial" w:hAnsi="Arial" w:cs="Arial"/>
          <w:i/>
          <w:color w:val="FF0000"/>
        </w:rPr>
        <w:t xml:space="preserve"> meet the diagnostic and clinical purposes of our patients and the practice</w:t>
      </w:r>
    </w:p>
    <w:p w14:paraId="154E18A8" w14:textId="68E327B3" w:rsidR="003F759C" w:rsidRPr="002C5E09" w:rsidRDefault="003F759C" w:rsidP="00491440">
      <w:pPr>
        <w:rPr>
          <w:rFonts w:ascii="Arial" w:hAnsi="Arial" w:cs="Arial"/>
        </w:rPr>
      </w:pPr>
      <w:r w:rsidRPr="002C5E09">
        <w:rPr>
          <w:rFonts w:ascii="Arial" w:hAnsi="Arial" w:cs="Arial"/>
        </w:rPr>
        <w:t xml:space="preserve">PoCT may be used for diagnosis, monitoring, management or screening. </w:t>
      </w:r>
      <w:r w:rsidR="002235BC" w:rsidRPr="002C5E09">
        <w:rPr>
          <w:rFonts w:ascii="Arial" w:hAnsi="Arial" w:cs="Arial"/>
        </w:rPr>
        <w:t>It</w:t>
      </w:r>
      <w:r w:rsidRPr="002C5E09">
        <w:rPr>
          <w:rFonts w:ascii="Arial" w:hAnsi="Arial" w:cs="Arial"/>
        </w:rPr>
        <w:t xml:space="preserve"> is important for a practice to define the analytical performance requirements for each PoCT method</w:t>
      </w:r>
      <w:r w:rsidR="006A7E87" w:rsidRPr="002C5E09">
        <w:rPr>
          <w:rFonts w:ascii="Arial" w:hAnsi="Arial" w:cs="Arial"/>
        </w:rPr>
        <w:t xml:space="preserve">, based on their intended diagnostic purposes, and to know how the PoCT results will compare with those obtained </w:t>
      </w:r>
      <w:r w:rsidR="00724671" w:rsidRPr="002C5E09">
        <w:rPr>
          <w:rFonts w:ascii="Arial" w:hAnsi="Arial" w:cs="Arial"/>
        </w:rPr>
        <w:t>by</w:t>
      </w:r>
      <w:r w:rsidR="006A7E87" w:rsidRPr="002C5E09">
        <w:rPr>
          <w:rFonts w:ascii="Arial" w:hAnsi="Arial" w:cs="Arial"/>
        </w:rPr>
        <w:t xml:space="preserve"> the equivalent laboratory method.</w:t>
      </w:r>
      <w:r w:rsidR="000645B8">
        <w:rPr>
          <w:rStyle w:val="EndnoteReference"/>
          <w:rFonts w:ascii="Arial" w:hAnsi="Arial" w:cs="Arial"/>
        </w:rPr>
        <w:endnoteReference w:id="66"/>
      </w:r>
      <w:r w:rsidR="006A7E87" w:rsidRPr="002C5E09">
        <w:rPr>
          <w:rFonts w:ascii="Arial" w:hAnsi="Arial" w:cs="Arial"/>
        </w:rPr>
        <w:t xml:space="preserve"> </w:t>
      </w:r>
    </w:p>
    <w:p w14:paraId="163DC3AB" w14:textId="6DDA3A44" w:rsidR="003F759C" w:rsidRPr="002C5E09" w:rsidRDefault="006A7E87" w:rsidP="00491440">
      <w:pPr>
        <w:rPr>
          <w:rFonts w:ascii="Arial" w:hAnsi="Arial" w:cs="Arial"/>
        </w:rPr>
      </w:pPr>
      <w:r w:rsidRPr="002C5E09">
        <w:rPr>
          <w:rFonts w:ascii="Arial" w:hAnsi="Arial" w:cs="Arial"/>
        </w:rPr>
        <w:t>Test results can be interpreted using reference information obtained from various sources, including PoCT supplier</w:t>
      </w:r>
      <w:r w:rsidR="00BA1565">
        <w:rPr>
          <w:rFonts w:ascii="Arial" w:hAnsi="Arial" w:cs="Arial"/>
        </w:rPr>
        <w:t>s</w:t>
      </w:r>
      <w:r w:rsidRPr="002C5E09">
        <w:rPr>
          <w:rFonts w:ascii="Arial" w:hAnsi="Arial" w:cs="Arial"/>
        </w:rPr>
        <w:t>, pathology providers, international bodies</w:t>
      </w:r>
      <w:r w:rsidR="00D84A58">
        <w:rPr>
          <w:rFonts w:ascii="Arial" w:hAnsi="Arial" w:cs="Arial"/>
        </w:rPr>
        <w:t xml:space="preserve"> and</w:t>
      </w:r>
      <w:r w:rsidRPr="002C5E09">
        <w:rPr>
          <w:rFonts w:ascii="Arial" w:hAnsi="Arial" w:cs="Arial"/>
        </w:rPr>
        <w:t xml:space="preserve"> professional societies. A practice </w:t>
      </w:r>
      <w:r w:rsidR="00F9043E">
        <w:rPr>
          <w:rFonts w:ascii="Arial" w:hAnsi="Arial" w:cs="Arial"/>
        </w:rPr>
        <w:t>must</w:t>
      </w:r>
      <w:r w:rsidRPr="002C5E09">
        <w:rPr>
          <w:rFonts w:ascii="Arial" w:hAnsi="Arial" w:cs="Arial"/>
        </w:rPr>
        <w:t xml:space="preserve"> agree on the reference and clinical decision limits that will be used for interpreting PoCT results and ensure they are based on current best practice. </w:t>
      </w:r>
    </w:p>
    <w:p w14:paraId="50B288BF" w14:textId="77777777" w:rsidR="00FD5DEC" w:rsidRDefault="00FD5DEC" w:rsidP="001F1BA3">
      <w:pPr>
        <w:rPr>
          <w:rFonts w:ascii="Arial" w:hAnsi="Arial" w:cs="Arial"/>
          <w:b/>
          <w:sz w:val="24"/>
          <w:szCs w:val="24"/>
        </w:rPr>
      </w:pPr>
    </w:p>
    <w:p w14:paraId="46248EFF" w14:textId="77777777" w:rsidR="00FD5DEC" w:rsidRDefault="00FD5DEC" w:rsidP="001F1BA3">
      <w:pPr>
        <w:rPr>
          <w:rFonts w:ascii="Arial" w:hAnsi="Arial" w:cs="Arial"/>
          <w:b/>
          <w:sz w:val="24"/>
          <w:szCs w:val="24"/>
        </w:rPr>
      </w:pPr>
    </w:p>
    <w:p w14:paraId="0A3AB591" w14:textId="77777777" w:rsidR="00FD5DEC" w:rsidRDefault="00FD5DEC" w:rsidP="001F1BA3">
      <w:pPr>
        <w:rPr>
          <w:rFonts w:ascii="Arial" w:hAnsi="Arial" w:cs="Arial"/>
          <w:b/>
          <w:sz w:val="24"/>
          <w:szCs w:val="24"/>
        </w:rPr>
      </w:pPr>
    </w:p>
    <w:p w14:paraId="1E8C2D9E" w14:textId="77777777" w:rsidR="00FD5DEC" w:rsidRDefault="00FD5DEC" w:rsidP="001F1BA3">
      <w:pPr>
        <w:rPr>
          <w:rFonts w:ascii="Arial" w:hAnsi="Arial" w:cs="Arial"/>
          <w:b/>
          <w:sz w:val="24"/>
          <w:szCs w:val="24"/>
        </w:rPr>
      </w:pPr>
    </w:p>
    <w:p w14:paraId="1905F490" w14:textId="77777777" w:rsidR="00FD5DEC" w:rsidRDefault="00FD5DEC" w:rsidP="001F1BA3">
      <w:pPr>
        <w:rPr>
          <w:rFonts w:ascii="Arial" w:hAnsi="Arial" w:cs="Arial"/>
          <w:b/>
          <w:sz w:val="24"/>
          <w:szCs w:val="24"/>
        </w:rPr>
      </w:pPr>
    </w:p>
    <w:p w14:paraId="5C82F0E9" w14:textId="77777777" w:rsidR="00FD5DEC" w:rsidRDefault="00FD5DEC" w:rsidP="001F1BA3">
      <w:pPr>
        <w:rPr>
          <w:rFonts w:ascii="Arial" w:hAnsi="Arial" w:cs="Arial"/>
          <w:b/>
          <w:sz w:val="24"/>
          <w:szCs w:val="24"/>
        </w:rPr>
      </w:pPr>
    </w:p>
    <w:p w14:paraId="270642AF" w14:textId="77777777" w:rsidR="00FD5DEC" w:rsidRDefault="00FD5DEC" w:rsidP="001F1BA3">
      <w:pPr>
        <w:rPr>
          <w:rFonts w:ascii="Arial" w:hAnsi="Arial" w:cs="Arial"/>
          <w:b/>
          <w:sz w:val="24"/>
          <w:szCs w:val="24"/>
        </w:rPr>
      </w:pPr>
    </w:p>
    <w:p w14:paraId="78FFA183" w14:textId="77777777" w:rsidR="00FD5DEC" w:rsidRDefault="00FD5DEC" w:rsidP="001F1BA3">
      <w:pPr>
        <w:rPr>
          <w:rFonts w:ascii="Arial" w:hAnsi="Arial" w:cs="Arial"/>
          <w:b/>
          <w:sz w:val="24"/>
          <w:szCs w:val="24"/>
        </w:rPr>
      </w:pPr>
    </w:p>
    <w:p w14:paraId="0205BC95" w14:textId="77777777" w:rsidR="00FD5DEC" w:rsidRDefault="00FD5DEC" w:rsidP="001F1BA3">
      <w:pPr>
        <w:rPr>
          <w:rFonts w:ascii="Arial" w:hAnsi="Arial" w:cs="Arial"/>
          <w:b/>
          <w:sz w:val="24"/>
          <w:szCs w:val="24"/>
        </w:rPr>
      </w:pPr>
    </w:p>
    <w:p w14:paraId="01C1F77D" w14:textId="77777777" w:rsidR="00FD5DEC" w:rsidRDefault="00FD5DEC" w:rsidP="001F1BA3">
      <w:pPr>
        <w:rPr>
          <w:rFonts w:ascii="Arial" w:hAnsi="Arial" w:cs="Arial"/>
          <w:b/>
          <w:sz w:val="24"/>
          <w:szCs w:val="24"/>
        </w:rPr>
      </w:pPr>
    </w:p>
    <w:p w14:paraId="233210CD" w14:textId="77777777" w:rsidR="00FD5DEC" w:rsidRDefault="00FD5DEC" w:rsidP="001F1BA3">
      <w:pPr>
        <w:rPr>
          <w:rFonts w:ascii="Arial" w:hAnsi="Arial" w:cs="Arial"/>
          <w:b/>
          <w:sz w:val="24"/>
          <w:szCs w:val="24"/>
        </w:rPr>
      </w:pPr>
    </w:p>
    <w:p w14:paraId="5ABE0D42" w14:textId="77777777" w:rsidR="00FD5DEC" w:rsidRDefault="00FD5DEC" w:rsidP="001F1BA3">
      <w:pPr>
        <w:rPr>
          <w:rFonts w:ascii="Arial" w:hAnsi="Arial" w:cs="Arial"/>
          <w:b/>
          <w:sz w:val="24"/>
          <w:szCs w:val="24"/>
        </w:rPr>
      </w:pPr>
    </w:p>
    <w:p w14:paraId="7F32D7FE" w14:textId="77777777" w:rsidR="00FD5DEC" w:rsidRDefault="00FD5DEC" w:rsidP="001F1BA3">
      <w:pPr>
        <w:rPr>
          <w:rFonts w:ascii="Arial" w:hAnsi="Arial" w:cs="Arial"/>
          <w:b/>
          <w:sz w:val="24"/>
          <w:szCs w:val="24"/>
        </w:rPr>
      </w:pPr>
    </w:p>
    <w:p w14:paraId="37474A32" w14:textId="77777777" w:rsidR="00FD5DEC" w:rsidRDefault="00FD5DEC" w:rsidP="001F1BA3">
      <w:pPr>
        <w:rPr>
          <w:rFonts w:ascii="Arial" w:hAnsi="Arial" w:cs="Arial"/>
          <w:b/>
          <w:sz w:val="24"/>
          <w:szCs w:val="24"/>
        </w:rPr>
      </w:pPr>
    </w:p>
    <w:p w14:paraId="6C8262C2" w14:textId="77777777" w:rsidR="00FD5DEC" w:rsidRDefault="00FD5DEC" w:rsidP="001F1BA3">
      <w:pPr>
        <w:rPr>
          <w:rFonts w:ascii="Arial" w:hAnsi="Arial" w:cs="Arial"/>
          <w:b/>
          <w:sz w:val="24"/>
          <w:szCs w:val="24"/>
        </w:rPr>
      </w:pPr>
    </w:p>
    <w:p w14:paraId="0D7D3CBC" w14:textId="77777777" w:rsidR="00FD5DEC" w:rsidRDefault="00FD5DEC" w:rsidP="001F1BA3">
      <w:pPr>
        <w:rPr>
          <w:rFonts w:ascii="Arial" w:hAnsi="Arial" w:cs="Arial"/>
          <w:b/>
          <w:sz w:val="24"/>
          <w:szCs w:val="24"/>
        </w:rPr>
      </w:pPr>
    </w:p>
    <w:p w14:paraId="2FFA6F0C" w14:textId="77777777" w:rsidR="00FD5DEC" w:rsidRDefault="00FD5DEC" w:rsidP="001F1BA3">
      <w:pPr>
        <w:rPr>
          <w:rFonts w:ascii="Arial" w:hAnsi="Arial" w:cs="Arial"/>
          <w:b/>
          <w:sz w:val="24"/>
          <w:szCs w:val="24"/>
        </w:rPr>
      </w:pPr>
    </w:p>
    <w:p w14:paraId="3347E549" w14:textId="77777777" w:rsidR="00FD5DEC" w:rsidRDefault="00FD5DEC" w:rsidP="001F1BA3">
      <w:pPr>
        <w:rPr>
          <w:rFonts w:ascii="Arial" w:hAnsi="Arial" w:cs="Arial"/>
          <w:b/>
          <w:sz w:val="24"/>
          <w:szCs w:val="24"/>
        </w:rPr>
      </w:pPr>
    </w:p>
    <w:p w14:paraId="64F3244B" w14:textId="77777777" w:rsidR="00FD5DEC" w:rsidRDefault="00FD5DEC" w:rsidP="001F1BA3">
      <w:pPr>
        <w:rPr>
          <w:rFonts w:ascii="Arial" w:hAnsi="Arial" w:cs="Arial"/>
          <w:b/>
          <w:sz w:val="24"/>
          <w:szCs w:val="24"/>
        </w:rPr>
      </w:pPr>
    </w:p>
    <w:p w14:paraId="3DAD2C82" w14:textId="0CEC431B" w:rsidR="001F1BA3" w:rsidRPr="00B87C61" w:rsidRDefault="00491440" w:rsidP="001F1BA3">
      <w:pPr>
        <w:rPr>
          <w:rFonts w:ascii="Arial" w:hAnsi="Arial" w:cs="Arial"/>
          <w:b/>
          <w:sz w:val="23"/>
          <w:szCs w:val="23"/>
        </w:rPr>
      </w:pPr>
      <w:r w:rsidRPr="00B87C61">
        <w:rPr>
          <w:rFonts w:ascii="Arial" w:hAnsi="Arial" w:cs="Arial"/>
          <w:b/>
          <w:sz w:val="23"/>
          <w:szCs w:val="23"/>
        </w:rPr>
        <w:lastRenderedPageBreak/>
        <w:t>Criterion PoCT 2.1</w:t>
      </w:r>
      <w:r w:rsidR="002B58F8" w:rsidRPr="00B87C61">
        <w:rPr>
          <w:rFonts w:ascii="Arial" w:hAnsi="Arial" w:cs="Arial"/>
          <w:b/>
          <w:sz w:val="23"/>
          <w:szCs w:val="23"/>
        </w:rPr>
        <w:t xml:space="preserve"> – Analytical performance</w:t>
      </w:r>
    </w:p>
    <w:p w14:paraId="34AF1779" w14:textId="1F7C989E" w:rsidR="00491440" w:rsidRPr="002C5E09" w:rsidRDefault="00491440" w:rsidP="00491440">
      <w:pPr>
        <w:pStyle w:val="Default"/>
        <w:rPr>
          <w:b/>
          <w:iCs/>
          <w:color w:val="FF0000"/>
          <w:sz w:val="22"/>
          <w:szCs w:val="22"/>
        </w:rPr>
      </w:pPr>
      <w:r w:rsidRPr="002C5E09">
        <w:rPr>
          <w:b/>
          <w:iCs/>
          <w:color w:val="FF0000"/>
          <w:sz w:val="22"/>
          <w:szCs w:val="22"/>
        </w:rPr>
        <w:t>Indicators</w:t>
      </w:r>
    </w:p>
    <w:p w14:paraId="08471732" w14:textId="77777777" w:rsidR="00491440" w:rsidRPr="002C5E09" w:rsidRDefault="00491440" w:rsidP="00491440">
      <w:pPr>
        <w:pStyle w:val="Default"/>
        <w:rPr>
          <w:iCs/>
          <w:color w:val="FF0000"/>
          <w:sz w:val="22"/>
          <w:szCs w:val="22"/>
        </w:rPr>
      </w:pPr>
    </w:p>
    <w:p w14:paraId="2A0B4C49" w14:textId="1690BB3E" w:rsidR="001B2C4C" w:rsidRDefault="00491440" w:rsidP="00491440">
      <w:pPr>
        <w:pStyle w:val="Default"/>
        <w:rPr>
          <w:sz w:val="22"/>
          <w:szCs w:val="22"/>
        </w:rPr>
      </w:pPr>
      <w:r w:rsidRPr="002C5E09">
        <w:rPr>
          <w:sz w:val="22"/>
          <w:szCs w:val="22"/>
        </w:rPr>
        <w:t xml:space="preserve">►A. </w:t>
      </w:r>
      <w:r w:rsidR="001B2C4C" w:rsidRPr="002C5E09">
        <w:rPr>
          <w:sz w:val="22"/>
          <w:szCs w:val="22"/>
        </w:rPr>
        <w:t>Our practice’s specifications for the analytical performance of PoCT are determined by the relevant clinical and diagnostic applications</w:t>
      </w:r>
      <w:r w:rsidR="00B87C61">
        <w:rPr>
          <w:sz w:val="22"/>
          <w:szCs w:val="22"/>
        </w:rPr>
        <w:t>.</w:t>
      </w:r>
    </w:p>
    <w:p w14:paraId="7AA47947" w14:textId="77777777" w:rsidR="00FD5DEC" w:rsidRDefault="00FD5DEC" w:rsidP="00491440">
      <w:pPr>
        <w:pStyle w:val="Default"/>
        <w:rPr>
          <w:sz w:val="22"/>
          <w:szCs w:val="22"/>
        </w:rPr>
      </w:pPr>
    </w:p>
    <w:p w14:paraId="614EFF3D" w14:textId="7D665825" w:rsidR="00FD5DEC" w:rsidRPr="002C5E09" w:rsidRDefault="00FD5DEC" w:rsidP="00491440">
      <w:pPr>
        <w:pStyle w:val="Default"/>
        <w:rPr>
          <w:sz w:val="22"/>
          <w:szCs w:val="22"/>
        </w:rPr>
      </w:pPr>
      <w:r>
        <w:rPr>
          <w:sz w:val="22"/>
          <w:szCs w:val="22"/>
        </w:rPr>
        <w:t>B. Our practice’s specifications for the analytical performance of PoCT are determined by comparison with the pathology provider method</w:t>
      </w:r>
      <w:r w:rsidR="00D651E6">
        <w:rPr>
          <w:sz w:val="22"/>
          <w:szCs w:val="22"/>
        </w:rPr>
        <w:t>.</w:t>
      </w:r>
    </w:p>
    <w:p w14:paraId="53EB8CB3" w14:textId="77777777" w:rsidR="001B2C4C" w:rsidRPr="002C5E09" w:rsidRDefault="001B2C4C" w:rsidP="00491440">
      <w:pPr>
        <w:pStyle w:val="Default"/>
        <w:rPr>
          <w:sz w:val="22"/>
          <w:szCs w:val="22"/>
        </w:rPr>
      </w:pPr>
    </w:p>
    <w:p w14:paraId="2A4C06DC" w14:textId="55D77A5B" w:rsidR="00491440" w:rsidRPr="002C5E09" w:rsidRDefault="00491440" w:rsidP="00491440">
      <w:pPr>
        <w:pStyle w:val="Default"/>
        <w:rPr>
          <w:sz w:val="22"/>
          <w:szCs w:val="22"/>
        </w:rPr>
      </w:pPr>
      <w:r w:rsidRPr="002C5E09">
        <w:rPr>
          <w:sz w:val="22"/>
          <w:szCs w:val="22"/>
        </w:rPr>
        <w:t>►</w:t>
      </w:r>
      <w:r w:rsidR="00FD5DEC">
        <w:rPr>
          <w:sz w:val="22"/>
          <w:szCs w:val="22"/>
        </w:rPr>
        <w:t>C</w:t>
      </w:r>
      <w:r w:rsidRPr="002C5E09">
        <w:rPr>
          <w:sz w:val="22"/>
          <w:szCs w:val="22"/>
        </w:rPr>
        <w:t>. The reference intervals and clinical decis</w:t>
      </w:r>
      <w:r w:rsidR="001B2C4C" w:rsidRPr="002C5E09">
        <w:rPr>
          <w:sz w:val="22"/>
          <w:szCs w:val="22"/>
        </w:rPr>
        <w:t xml:space="preserve">ion limits our practice </w:t>
      </w:r>
      <w:r w:rsidR="00650B91">
        <w:rPr>
          <w:sz w:val="22"/>
          <w:szCs w:val="22"/>
        </w:rPr>
        <w:t>uses</w:t>
      </w:r>
      <w:r w:rsidR="00650B91" w:rsidRPr="002C5E09">
        <w:rPr>
          <w:sz w:val="22"/>
          <w:szCs w:val="22"/>
        </w:rPr>
        <w:t xml:space="preserve"> </w:t>
      </w:r>
      <w:r w:rsidRPr="002C5E09">
        <w:rPr>
          <w:sz w:val="22"/>
          <w:szCs w:val="22"/>
        </w:rPr>
        <w:t>for interpreting PoCT results are appropriate for the patient populations tested and are based on current best practice.</w:t>
      </w:r>
    </w:p>
    <w:p w14:paraId="06C48AA2" w14:textId="77777777" w:rsidR="00491440" w:rsidRPr="002C5E09" w:rsidRDefault="00491440" w:rsidP="00491440">
      <w:pPr>
        <w:rPr>
          <w:rFonts w:ascii="Arial" w:hAnsi="Arial" w:cs="Arial"/>
        </w:rPr>
      </w:pPr>
    </w:p>
    <w:p w14:paraId="3D2C06C5" w14:textId="5D856158" w:rsidR="00CB7D2D" w:rsidRDefault="00491440" w:rsidP="00491440">
      <w:pPr>
        <w:pStyle w:val="Default"/>
        <w:rPr>
          <w:b/>
          <w:iCs/>
          <w:color w:val="FF0000"/>
          <w:sz w:val="22"/>
          <w:szCs w:val="22"/>
        </w:rPr>
      </w:pPr>
      <w:r w:rsidRPr="002C5E09">
        <w:rPr>
          <w:b/>
          <w:iCs/>
          <w:color w:val="FF0000"/>
          <w:sz w:val="22"/>
          <w:szCs w:val="22"/>
        </w:rPr>
        <w:t>Why this is important</w:t>
      </w:r>
    </w:p>
    <w:p w14:paraId="441A7FA1" w14:textId="77777777" w:rsidR="00CB7D2D" w:rsidRDefault="00CB7D2D" w:rsidP="00491440">
      <w:pPr>
        <w:pStyle w:val="Default"/>
        <w:rPr>
          <w:b/>
          <w:iCs/>
          <w:color w:val="FF0000"/>
          <w:sz w:val="22"/>
          <w:szCs w:val="22"/>
        </w:rPr>
      </w:pPr>
    </w:p>
    <w:p w14:paraId="191EDCAE" w14:textId="01F7D990" w:rsidR="00D04BDA" w:rsidRDefault="00D04BDA" w:rsidP="00230AD7">
      <w:pPr>
        <w:rPr>
          <w:rFonts w:ascii="Arial" w:hAnsi="Arial" w:cs="Arial"/>
        </w:rPr>
      </w:pPr>
      <w:r>
        <w:rPr>
          <w:rFonts w:ascii="Arial" w:hAnsi="Arial" w:cs="Arial"/>
        </w:rPr>
        <w:t>Practices must consider the intended clinical and diagnostic applications</w:t>
      </w:r>
      <w:r w:rsidR="001619FB">
        <w:rPr>
          <w:rFonts w:ascii="Arial" w:hAnsi="Arial" w:cs="Arial"/>
        </w:rPr>
        <w:t xml:space="preserve"> of</w:t>
      </w:r>
      <w:r>
        <w:rPr>
          <w:rFonts w:ascii="Arial" w:hAnsi="Arial" w:cs="Arial"/>
        </w:rPr>
        <w:t xml:space="preserve"> PoCT. </w:t>
      </w:r>
      <w:r w:rsidR="00C57E48">
        <w:rPr>
          <w:rFonts w:ascii="Arial" w:hAnsi="Arial" w:cs="Arial"/>
        </w:rPr>
        <w:t>For example, PoCT</w:t>
      </w:r>
      <w:r w:rsidR="001619FB">
        <w:rPr>
          <w:rFonts w:ascii="Arial" w:hAnsi="Arial" w:cs="Arial"/>
        </w:rPr>
        <w:t xml:space="preserve"> for</w:t>
      </w:r>
      <w:r w:rsidR="00C57E48">
        <w:rPr>
          <w:rFonts w:ascii="Arial" w:hAnsi="Arial" w:cs="Arial"/>
        </w:rPr>
        <w:t xml:space="preserve"> monitor</w:t>
      </w:r>
      <w:r w:rsidR="001619FB">
        <w:rPr>
          <w:rFonts w:ascii="Arial" w:hAnsi="Arial" w:cs="Arial"/>
        </w:rPr>
        <w:t>ing</w:t>
      </w:r>
      <w:r w:rsidR="00C57E48">
        <w:rPr>
          <w:rFonts w:ascii="Arial" w:hAnsi="Arial" w:cs="Arial"/>
        </w:rPr>
        <w:t xml:space="preserve"> diabetes may have different analytical requirements than PoCT for diagnosing infections with public health implications. </w:t>
      </w:r>
      <w:r w:rsidR="001619FB">
        <w:rPr>
          <w:rFonts w:ascii="Arial" w:hAnsi="Arial" w:cs="Arial"/>
        </w:rPr>
        <w:t>Practices need to implement PoCT that are fit for their intended clinical and diagnostic purposes.</w:t>
      </w:r>
      <w:r w:rsidR="001619FB">
        <w:rPr>
          <w:rStyle w:val="EndnoteReference"/>
          <w:rFonts w:ascii="Arial" w:hAnsi="Arial" w:cs="Arial"/>
        </w:rPr>
        <w:endnoteReference w:id="67"/>
      </w:r>
    </w:p>
    <w:p w14:paraId="584F75BD" w14:textId="622FC5DE" w:rsidR="00CB7D2D" w:rsidRPr="000970B9" w:rsidRDefault="00230AD7" w:rsidP="000970B9">
      <w:pPr>
        <w:rPr>
          <w:rFonts w:ascii="Arial" w:hAnsi="Arial" w:cs="Arial"/>
        </w:rPr>
      </w:pPr>
      <w:r w:rsidRPr="00A065DF">
        <w:rPr>
          <w:rFonts w:ascii="Arial" w:hAnsi="Arial" w:cs="Arial"/>
        </w:rPr>
        <w:t xml:space="preserve">To be </w:t>
      </w:r>
      <w:r w:rsidRPr="00FF4319">
        <w:rPr>
          <w:rFonts w:ascii="Arial" w:hAnsi="Arial" w:cs="Arial"/>
        </w:rPr>
        <w:t>effective and safe,</w:t>
      </w:r>
      <w:r w:rsidRPr="00A065DF">
        <w:rPr>
          <w:rFonts w:ascii="Arial" w:hAnsi="Arial" w:cs="Arial"/>
        </w:rPr>
        <w:t xml:space="preserve"> PoCT methods </w:t>
      </w:r>
      <w:r w:rsidR="00B32EEE">
        <w:rPr>
          <w:rFonts w:ascii="Arial" w:hAnsi="Arial" w:cs="Arial"/>
        </w:rPr>
        <w:t>could</w:t>
      </w:r>
      <w:r w:rsidR="00B32EEE" w:rsidRPr="00A065DF">
        <w:rPr>
          <w:rFonts w:ascii="Arial" w:hAnsi="Arial" w:cs="Arial"/>
        </w:rPr>
        <w:t xml:space="preserve"> </w:t>
      </w:r>
      <w:r w:rsidRPr="00A065DF">
        <w:rPr>
          <w:rFonts w:ascii="Arial" w:hAnsi="Arial" w:cs="Arial"/>
        </w:rPr>
        <w:t>meet the same analytical criteria as the equivalent laboratory method when used for the same clinical purpose.</w:t>
      </w:r>
      <w:r w:rsidR="000970B9">
        <w:rPr>
          <w:rFonts w:ascii="Arial" w:hAnsi="Arial" w:cs="Arial"/>
        </w:rPr>
        <w:t xml:space="preserve"> </w:t>
      </w:r>
    </w:p>
    <w:p w14:paraId="06804772" w14:textId="2044E976" w:rsidR="001F1BA3" w:rsidRPr="002C5E09" w:rsidRDefault="00CB7D2D" w:rsidP="00491440">
      <w:pPr>
        <w:pStyle w:val="Default"/>
        <w:rPr>
          <w:b/>
          <w:iCs/>
          <w:color w:val="FF0000"/>
          <w:sz w:val="22"/>
          <w:szCs w:val="22"/>
        </w:rPr>
      </w:pPr>
      <w:r>
        <w:rPr>
          <w:b/>
          <w:iCs/>
          <w:color w:val="FF0000"/>
          <w:sz w:val="22"/>
          <w:szCs w:val="22"/>
        </w:rPr>
        <w:t>M</w:t>
      </w:r>
      <w:r w:rsidR="00491440" w:rsidRPr="002C5E09">
        <w:rPr>
          <w:b/>
          <w:iCs/>
          <w:color w:val="FF0000"/>
          <w:sz w:val="22"/>
          <w:szCs w:val="22"/>
        </w:rPr>
        <w:t>eeting this Criterion</w:t>
      </w:r>
    </w:p>
    <w:p w14:paraId="316B07D5" w14:textId="77777777" w:rsidR="00491440" w:rsidRDefault="00491440" w:rsidP="00491440">
      <w:pPr>
        <w:pStyle w:val="Default"/>
        <w:rPr>
          <w:iCs/>
          <w:color w:val="FF0000"/>
          <w:sz w:val="22"/>
          <w:szCs w:val="22"/>
        </w:rPr>
      </w:pPr>
    </w:p>
    <w:p w14:paraId="68868668" w14:textId="0A370019" w:rsidR="00801741" w:rsidRPr="004A3DF9" w:rsidRDefault="00CE668C" w:rsidP="00801741">
      <w:pPr>
        <w:pStyle w:val="Default"/>
        <w:rPr>
          <w:color w:val="000000" w:themeColor="text1"/>
          <w:sz w:val="22"/>
          <w:szCs w:val="22"/>
        </w:rPr>
      </w:pPr>
      <w:r w:rsidRPr="004A3DF9">
        <w:rPr>
          <w:iCs/>
          <w:color w:val="000000" w:themeColor="text1"/>
          <w:sz w:val="22"/>
          <w:szCs w:val="22"/>
        </w:rPr>
        <w:t>Practices can obtain i</w:t>
      </w:r>
      <w:r w:rsidR="00801741" w:rsidRPr="004A3DF9">
        <w:rPr>
          <w:iCs/>
          <w:color w:val="000000" w:themeColor="text1"/>
          <w:sz w:val="22"/>
          <w:szCs w:val="22"/>
        </w:rPr>
        <w:t xml:space="preserve">nformation relating to clinical and diagnostic applications of PoCT </w:t>
      </w:r>
      <w:r w:rsidRPr="004A3DF9">
        <w:rPr>
          <w:iCs/>
          <w:color w:val="000000" w:themeColor="text1"/>
          <w:sz w:val="22"/>
          <w:szCs w:val="22"/>
        </w:rPr>
        <w:t xml:space="preserve">and analytical performance </w:t>
      </w:r>
      <w:r w:rsidR="00801741" w:rsidRPr="004A3DF9">
        <w:rPr>
          <w:iCs/>
          <w:color w:val="000000" w:themeColor="text1"/>
          <w:sz w:val="22"/>
          <w:szCs w:val="22"/>
        </w:rPr>
        <w:t>from PoCT suppliers and literature.</w:t>
      </w:r>
      <w:r w:rsidRPr="004A3DF9">
        <w:rPr>
          <w:iCs/>
          <w:color w:val="000000" w:themeColor="text1"/>
          <w:sz w:val="22"/>
          <w:szCs w:val="22"/>
        </w:rPr>
        <w:t xml:space="preserve"> Industry guidelines may also assist practices, or </w:t>
      </w:r>
      <w:r w:rsidRPr="004A3DF9">
        <w:rPr>
          <w:color w:val="000000" w:themeColor="text1"/>
          <w:sz w:val="22"/>
          <w:szCs w:val="22"/>
        </w:rPr>
        <w:t>they could</w:t>
      </w:r>
      <w:r w:rsidR="00801741" w:rsidRPr="004A3DF9">
        <w:rPr>
          <w:color w:val="000000" w:themeColor="text1"/>
          <w:sz w:val="22"/>
          <w:szCs w:val="22"/>
        </w:rPr>
        <w:t xml:space="preserve"> seek advice from a local pathology provider regarding clinical and diagnostic applications and analytical performance. </w:t>
      </w:r>
    </w:p>
    <w:p w14:paraId="3EB431A0" w14:textId="0E9B36B8" w:rsidR="00801741" w:rsidRPr="002C5E09" w:rsidRDefault="00801741" w:rsidP="00491440">
      <w:pPr>
        <w:pStyle w:val="Default"/>
        <w:rPr>
          <w:iCs/>
          <w:color w:val="FF0000"/>
          <w:sz w:val="22"/>
          <w:szCs w:val="22"/>
        </w:rPr>
      </w:pPr>
    </w:p>
    <w:p w14:paraId="74786318" w14:textId="28DAEBC7" w:rsidR="0024642E" w:rsidRPr="002C5E09" w:rsidRDefault="00691637" w:rsidP="00491440">
      <w:pPr>
        <w:pStyle w:val="Default"/>
        <w:rPr>
          <w:sz w:val="22"/>
          <w:szCs w:val="22"/>
        </w:rPr>
      </w:pPr>
      <w:r w:rsidRPr="002C5E09">
        <w:rPr>
          <w:sz w:val="22"/>
          <w:szCs w:val="22"/>
        </w:rPr>
        <w:t>Practices need to be aware that information relating to reference intervals can vary from source to source and it is important t</w:t>
      </w:r>
      <w:r w:rsidR="0024642E" w:rsidRPr="002C5E09">
        <w:rPr>
          <w:sz w:val="22"/>
          <w:szCs w:val="22"/>
        </w:rPr>
        <w:t xml:space="preserve">o select information </w:t>
      </w:r>
      <w:r w:rsidR="00B97B5A" w:rsidRPr="002C5E09">
        <w:rPr>
          <w:sz w:val="22"/>
          <w:szCs w:val="22"/>
        </w:rPr>
        <w:t xml:space="preserve">appropriate </w:t>
      </w:r>
      <w:r w:rsidR="0024642E" w:rsidRPr="002C5E09">
        <w:rPr>
          <w:sz w:val="22"/>
          <w:szCs w:val="22"/>
        </w:rPr>
        <w:t xml:space="preserve">for the clinical and diagnostic purposes and patient population of the practice. </w:t>
      </w:r>
    </w:p>
    <w:p w14:paraId="3ECC6889" w14:textId="77777777" w:rsidR="0024642E" w:rsidRPr="002C5E09" w:rsidRDefault="0024642E" w:rsidP="00491440">
      <w:pPr>
        <w:pStyle w:val="Default"/>
        <w:rPr>
          <w:sz w:val="22"/>
          <w:szCs w:val="22"/>
        </w:rPr>
      </w:pPr>
    </w:p>
    <w:p w14:paraId="597D01C2" w14:textId="41A0D034" w:rsidR="00491440" w:rsidRDefault="000970B9" w:rsidP="000970B9">
      <w:pPr>
        <w:pStyle w:val="Default"/>
        <w:rPr>
          <w:b/>
          <w:iCs/>
          <w:color w:val="FF0000"/>
          <w:sz w:val="22"/>
          <w:szCs w:val="22"/>
        </w:rPr>
      </w:pPr>
      <w:r>
        <w:rPr>
          <w:b/>
          <w:iCs/>
          <w:color w:val="FF0000"/>
          <w:sz w:val="22"/>
          <w:szCs w:val="22"/>
        </w:rPr>
        <w:t>Meeting each Indicator</w:t>
      </w:r>
    </w:p>
    <w:p w14:paraId="11F0D7F5" w14:textId="77777777" w:rsidR="000970B9" w:rsidRPr="000970B9" w:rsidRDefault="000970B9" w:rsidP="000970B9">
      <w:pPr>
        <w:pStyle w:val="Default"/>
        <w:rPr>
          <w:b/>
          <w:iCs/>
          <w:color w:val="FF0000"/>
          <w:sz w:val="22"/>
          <w:szCs w:val="22"/>
        </w:rPr>
      </w:pPr>
    </w:p>
    <w:p w14:paraId="176CA06B" w14:textId="74077C2D" w:rsidR="00491440" w:rsidRPr="002C5E09" w:rsidRDefault="00491440" w:rsidP="001B2C4C">
      <w:pPr>
        <w:pStyle w:val="Default"/>
        <w:rPr>
          <w:sz w:val="22"/>
          <w:szCs w:val="22"/>
        </w:rPr>
      </w:pPr>
      <w:r w:rsidRPr="002C5E09">
        <w:rPr>
          <w:sz w:val="22"/>
          <w:szCs w:val="22"/>
        </w:rPr>
        <w:t xml:space="preserve">PoCT 2.1 ►A. </w:t>
      </w:r>
      <w:r w:rsidR="001B2C4C" w:rsidRPr="002C5E09">
        <w:rPr>
          <w:sz w:val="22"/>
          <w:szCs w:val="22"/>
        </w:rPr>
        <w:t>Our practice’s specifications for the analytical performance of PoCT are determined by the relevant clinical and diagnostic applications and, where appropriate, comparison with the pathology provider method</w:t>
      </w:r>
    </w:p>
    <w:p w14:paraId="5490D1EC" w14:textId="77777777" w:rsidR="00491440" w:rsidRPr="002C5E09" w:rsidRDefault="00491440" w:rsidP="00491440">
      <w:pPr>
        <w:pStyle w:val="Default"/>
        <w:rPr>
          <w:sz w:val="22"/>
          <w:szCs w:val="22"/>
        </w:rPr>
      </w:pPr>
    </w:p>
    <w:p w14:paraId="70AB7960" w14:textId="4ADB0A84" w:rsidR="00491440" w:rsidRPr="002C5E09" w:rsidRDefault="00491440" w:rsidP="00491440">
      <w:pPr>
        <w:pStyle w:val="Default"/>
        <w:rPr>
          <w:b/>
          <w:bCs/>
          <w:color w:val="FF0000"/>
          <w:sz w:val="22"/>
          <w:szCs w:val="22"/>
        </w:rPr>
      </w:pPr>
      <w:r w:rsidRPr="002C5E09">
        <w:rPr>
          <w:b/>
          <w:bCs/>
          <w:color w:val="FF0000"/>
          <w:sz w:val="22"/>
          <w:szCs w:val="22"/>
        </w:rPr>
        <w:t>You must:</w:t>
      </w:r>
    </w:p>
    <w:p w14:paraId="5738319D" w14:textId="77777777" w:rsidR="00491440" w:rsidRPr="002C5E09" w:rsidRDefault="00491440" w:rsidP="00491440">
      <w:pPr>
        <w:pStyle w:val="Default"/>
        <w:rPr>
          <w:sz w:val="22"/>
          <w:szCs w:val="22"/>
        </w:rPr>
      </w:pPr>
    </w:p>
    <w:p w14:paraId="2629484F" w14:textId="0A4D57C8" w:rsidR="00491440" w:rsidRPr="002C5E09" w:rsidRDefault="00491440" w:rsidP="002E21F1">
      <w:pPr>
        <w:pStyle w:val="Default"/>
        <w:numPr>
          <w:ilvl w:val="0"/>
          <w:numId w:val="200"/>
        </w:numPr>
        <w:rPr>
          <w:b/>
          <w:color w:val="FF0000"/>
          <w:sz w:val="22"/>
          <w:szCs w:val="22"/>
        </w:rPr>
      </w:pPr>
      <w:r w:rsidRPr="002C5E09">
        <w:rPr>
          <w:b/>
          <w:color w:val="FF0000"/>
          <w:sz w:val="22"/>
          <w:szCs w:val="22"/>
        </w:rPr>
        <w:t xml:space="preserve">keep records demonstrating that the analytical performance specifications the practice requires of each method </w:t>
      </w:r>
      <w:r w:rsidR="00B32EEE">
        <w:rPr>
          <w:b/>
          <w:color w:val="FF0000"/>
          <w:sz w:val="22"/>
          <w:szCs w:val="22"/>
        </w:rPr>
        <w:t>are</w:t>
      </w:r>
      <w:r w:rsidRPr="002C5E09">
        <w:rPr>
          <w:b/>
          <w:color w:val="FF0000"/>
          <w:sz w:val="22"/>
          <w:szCs w:val="22"/>
        </w:rPr>
        <w:t xml:space="preserve"> based on the clinical and diagnostic purposes for which they will be used</w:t>
      </w:r>
      <w:r w:rsidR="00D651E6">
        <w:rPr>
          <w:b/>
          <w:color w:val="FF0000"/>
          <w:sz w:val="22"/>
          <w:szCs w:val="22"/>
        </w:rPr>
        <w:t>.</w:t>
      </w:r>
    </w:p>
    <w:p w14:paraId="38A5C668" w14:textId="77777777" w:rsidR="00491440" w:rsidRPr="002C5E09" w:rsidRDefault="00491440" w:rsidP="00491440">
      <w:pPr>
        <w:pStyle w:val="Default"/>
        <w:rPr>
          <w:sz w:val="22"/>
          <w:szCs w:val="22"/>
        </w:rPr>
      </w:pPr>
    </w:p>
    <w:p w14:paraId="6B4B6950" w14:textId="70505A0D" w:rsidR="00FD5DEC" w:rsidRPr="00B87C61" w:rsidRDefault="00650B91" w:rsidP="00491440">
      <w:pPr>
        <w:pStyle w:val="Default"/>
        <w:rPr>
          <w:sz w:val="22"/>
          <w:szCs w:val="22"/>
        </w:rPr>
      </w:pPr>
      <w:r w:rsidRPr="00B87C61">
        <w:rPr>
          <w:sz w:val="22"/>
          <w:szCs w:val="22"/>
        </w:rPr>
        <w:t>PoCT 2.1 B</w:t>
      </w:r>
      <w:r w:rsidR="00FD5DEC" w:rsidRPr="00B87C61">
        <w:rPr>
          <w:sz w:val="22"/>
          <w:szCs w:val="22"/>
        </w:rPr>
        <w:t>. Our practice’s specifications for the analytical performance of PoCT are determined by comparison with the pathology provider method.</w:t>
      </w:r>
    </w:p>
    <w:p w14:paraId="08705FB3" w14:textId="77777777" w:rsidR="00FD5DEC" w:rsidRPr="00B87C61" w:rsidRDefault="00FD5DEC" w:rsidP="00491440">
      <w:pPr>
        <w:pStyle w:val="Default"/>
        <w:rPr>
          <w:sz w:val="22"/>
          <w:szCs w:val="22"/>
        </w:rPr>
      </w:pPr>
    </w:p>
    <w:p w14:paraId="21DA3304" w14:textId="73580C5A" w:rsidR="00FD5DEC" w:rsidRPr="00B87C61" w:rsidRDefault="00FD5DEC" w:rsidP="00491440">
      <w:pPr>
        <w:pStyle w:val="Default"/>
        <w:rPr>
          <w:sz w:val="22"/>
          <w:szCs w:val="22"/>
        </w:rPr>
      </w:pPr>
      <w:r w:rsidRPr="00B87C61">
        <w:rPr>
          <w:sz w:val="22"/>
          <w:szCs w:val="22"/>
        </w:rPr>
        <w:t>You could:</w:t>
      </w:r>
    </w:p>
    <w:p w14:paraId="5EC2D451" w14:textId="77777777" w:rsidR="00FD5DEC" w:rsidRDefault="00FD5DEC" w:rsidP="00491440">
      <w:pPr>
        <w:pStyle w:val="Default"/>
        <w:rPr>
          <w:sz w:val="22"/>
          <w:szCs w:val="22"/>
        </w:rPr>
      </w:pPr>
    </w:p>
    <w:p w14:paraId="76FF8F37" w14:textId="69B0D2CB" w:rsidR="00FD5DEC" w:rsidRPr="00B87C61" w:rsidRDefault="00FD5DEC" w:rsidP="002E21F1">
      <w:pPr>
        <w:pStyle w:val="Default"/>
        <w:numPr>
          <w:ilvl w:val="0"/>
          <w:numId w:val="200"/>
        </w:numPr>
        <w:rPr>
          <w:color w:val="000000" w:themeColor="text1"/>
          <w:sz w:val="22"/>
          <w:szCs w:val="22"/>
        </w:rPr>
      </w:pPr>
      <w:r w:rsidRPr="00B87C61">
        <w:rPr>
          <w:color w:val="000000" w:themeColor="text1"/>
          <w:sz w:val="22"/>
          <w:szCs w:val="22"/>
        </w:rPr>
        <w:t>compare the analytical performance of the PoCT method and the equivalent non-PoCT pathology method to identify and document significant differences</w:t>
      </w:r>
      <w:r w:rsidR="00D651E6">
        <w:rPr>
          <w:color w:val="000000" w:themeColor="text1"/>
          <w:sz w:val="22"/>
          <w:szCs w:val="22"/>
        </w:rPr>
        <w:t>.</w:t>
      </w:r>
    </w:p>
    <w:p w14:paraId="135B9C9D" w14:textId="77777777" w:rsidR="00FD5DEC" w:rsidRDefault="00FD5DEC" w:rsidP="00491440">
      <w:pPr>
        <w:pStyle w:val="Default"/>
        <w:rPr>
          <w:sz w:val="22"/>
          <w:szCs w:val="22"/>
        </w:rPr>
      </w:pPr>
    </w:p>
    <w:p w14:paraId="4F4D12BD" w14:textId="77777777" w:rsidR="00FD5DEC" w:rsidRDefault="00FD5DEC" w:rsidP="00491440">
      <w:pPr>
        <w:pStyle w:val="Default"/>
        <w:rPr>
          <w:sz w:val="22"/>
          <w:szCs w:val="22"/>
        </w:rPr>
      </w:pPr>
    </w:p>
    <w:p w14:paraId="3D52D681" w14:textId="0F7EBA4C" w:rsidR="00491440" w:rsidRPr="002C5E09" w:rsidRDefault="00491440" w:rsidP="00491440">
      <w:pPr>
        <w:pStyle w:val="Default"/>
        <w:rPr>
          <w:sz w:val="22"/>
          <w:szCs w:val="22"/>
        </w:rPr>
      </w:pPr>
      <w:r w:rsidRPr="002C5E09">
        <w:rPr>
          <w:sz w:val="22"/>
          <w:szCs w:val="22"/>
        </w:rPr>
        <w:t>PoCT 2.1 ►</w:t>
      </w:r>
      <w:r w:rsidR="00FD5DEC">
        <w:rPr>
          <w:sz w:val="22"/>
          <w:szCs w:val="22"/>
        </w:rPr>
        <w:t>C</w:t>
      </w:r>
      <w:r w:rsidRPr="002C5E09">
        <w:rPr>
          <w:sz w:val="22"/>
          <w:szCs w:val="22"/>
        </w:rPr>
        <w:t>. The reference intervals and clinical decis</w:t>
      </w:r>
      <w:r w:rsidR="005A285A" w:rsidRPr="002C5E09">
        <w:rPr>
          <w:sz w:val="22"/>
          <w:szCs w:val="22"/>
        </w:rPr>
        <w:t xml:space="preserve">ion limits our practice </w:t>
      </w:r>
      <w:r w:rsidR="00650B91">
        <w:rPr>
          <w:sz w:val="22"/>
          <w:szCs w:val="22"/>
        </w:rPr>
        <w:t>uses</w:t>
      </w:r>
      <w:r w:rsidR="00650B91" w:rsidRPr="002C5E09">
        <w:rPr>
          <w:sz w:val="22"/>
          <w:szCs w:val="22"/>
        </w:rPr>
        <w:t xml:space="preserve"> </w:t>
      </w:r>
      <w:r w:rsidRPr="002C5E09">
        <w:rPr>
          <w:sz w:val="22"/>
          <w:szCs w:val="22"/>
        </w:rPr>
        <w:t>for interpreting PoCT results are appropriate for the patient populations tested and are based on current best practice.</w:t>
      </w:r>
    </w:p>
    <w:p w14:paraId="5CB28AD7" w14:textId="77777777" w:rsidR="00491440" w:rsidRPr="002C5E09" w:rsidRDefault="00491440" w:rsidP="00491440">
      <w:pPr>
        <w:pStyle w:val="Default"/>
        <w:rPr>
          <w:b/>
          <w:bCs/>
          <w:color w:val="FF0000"/>
          <w:sz w:val="22"/>
          <w:szCs w:val="22"/>
        </w:rPr>
      </w:pPr>
    </w:p>
    <w:p w14:paraId="4450BC6B" w14:textId="16444A05" w:rsidR="00491440" w:rsidRPr="002C5E09" w:rsidRDefault="00491440" w:rsidP="00491440">
      <w:pPr>
        <w:pStyle w:val="Default"/>
        <w:rPr>
          <w:b/>
          <w:bCs/>
          <w:color w:val="FF0000"/>
          <w:sz w:val="22"/>
          <w:szCs w:val="22"/>
        </w:rPr>
      </w:pPr>
      <w:r w:rsidRPr="002C5E09">
        <w:rPr>
          <w:b/>
          <w:bCs/>
          <w:color w:val="FF0000"/>
          <w:sz w:val="22"/>
          <w:szCs w:val="22"/>
        </w:rPr>
        <w:t>You must:</w:t>
      </w:r>
    </w:p>
    <w:p w14:paraId="4342637C" w14:textId="77777777" w:rsidR="00491440" w:rsidRPr="002C5E09" w:rsidRDefault="00491440" w:rsidP="001F1BA3">
      <w:pPr>
        <w:rPr>
          <w:rFonts w:ascii="Arial" w:hAnsi="Arial" w:cs="Arial"/>
        </w:rPr>
      </w:pPr>
    </w:p>
    <w:p w14:paraId="5C0515A6" w14:textId="7859429C" w:rsidR="00491440" w:rsidRPr="002C5E09" w:rsidRDefault="00491440" w:rsidP="002E21F1">
      <w:pPr>
        <w:pStyle w:val="Default"/>
        <w:numPr>
          <w:ilvl w:val="0"/>
          <w:numId w:val="200"/>
        </w:numPr>
        <w:rPr>
          <w:b/>
          <w:color w:val="FF0000"/>
          <w:sz w:val="22"/>
          <w:szCs w:val="22"/>
        </w:rPr>
      </w:pPr>
      <w:r w:rsidRPr="002C5E09">
        <w:rPr>
          <w:b/>
          <w:color w:val="FF0000"/>
          <w:sz w:val="22"/>
          <w:szCs w:val="22"/>
        </w:rPr>
        <w:t>document the reference interval/clinical decision limits used for interpreting patient results, including the best practice sources of the reference data</w:t>
      </w:r>
      <w:r w:rsidR="00D651E6">
        <w:rPr>
          <w:b/>
          <w:color w:val="FF0000"/>
          <w:sz w:val="22"/>
          <w:szCs w:val="22"/>
        </w:rPr>
        <w:t>.</w:t>
      </w:r>
    </w:p>
    <w:p w14:paraId="1F7CAA75" w14:textId="77777777" w:rsidR="00491440" w:rsidRDefault="00491440" w:rsidP="001F1BA3">
      <w:pPr>
        <w:rPr>
          <w:rFonts w:ascii="Arial" w:hAnsi="Arial" w:cs="Arial"/>
        </w:rPr>
      </w:pPr>
    </w:p>
    <w:p w14:paraId="20332216" w14:textId="77777777" w:rsidR="00B87C61" w:rsidRDefault="00B87C61" w:rsidP="001F1BA3">
      <w:pPr>
        <w:rPr>
          <w:rFonts w:ascii="Arial" w:hAnsi="Arial" w:cs="Arial"/>
        </w:rPr>
      </w:pPr>
    </w:p>
    <w:p w14:paraId="5D8B5463" w14:textId="77777777" w:rsidR="00B87C61" w:rsidRDefault="00B87C61" w:rsidP="001F1BA3">
      <w:pPr>
        <w:rPr>
          <w:rFonts w:ascii="Arial" w:hAnsi="Arial" w:cs="Arial"/>
        </w:rPr>
      </w:pPr>
    </w:p>
    <w:p w14:paraId="3424ABDE" w14:textId="77777777" w:rsidR="00B87C61" w:rsidRDefault="00B87C61" w:rsidP="001F1BA3">
      <w:pPr>
        <w:rPr>
          <w:rFonts w:ascii="Arial" w:hAnsi="Arial" w:cs="Arial"/>
        </w:rPr>
      </w:pPr>
    </w:p>
    <w:p w14:paraId="0BAA6AC4" w14:textId="77777777" w:rsidR="00B87C61" w:rsidRDefault="00B87C61" w:rsidP="001F1BA3">
      <w:pPr>
        <w:rPr>
          <w:rFonts w:ascii="Arial" w:hAnsi="Arial" w:cs="Arial"/>
        </w:rPr>
      </w:pPr>
    </w:p>
    <w:p w14:paraId="1DC71D4F" w14:textId="77777777" w:rsidR="00B87C61" w:rsidRDefault="00B87C61" w:rsidP="001F1BA3">
      <w:pPr>
        <w:rPr>
          <w:rFonts w:ascii="Arial" w:hAnsi="Arial" w:cs="Arial"/>
        </w:rPr>
      </w:pPr>
    </w:p>
    <w:p w14:paraId="46A24AC5" w14:textId="77777777" w:rsidR="00B87C61" w:rsidRDefault="00B87C61" w:rsidP="001F1BA3">
      <w:pPr>
        <w:rPr>
          <w:rFonts w:ascii="Arial" w:hAnsi="Arial" w:cs="Arial"/>
        </w:rPr>
      </w:pPr>
    </w:p>
    <w:p w14:paraId="7330D65A" w14:textId="77777777" w:rsidR="00B87C61" w:rsidRDefault="00B87C61" w:rsidP="001F1BA3">
      <w:pPr>
        <w:rPr>
          <w:rFonts w:ascii="Arial" w:hAnsi="Arial" w:cs="Arial"/>
        </w:rPr>
      </w:pPr>
    </w:p>
    <w:p w14:paraId="2DF81BB5" w14:textId="77777777" w:rsidR="00B87C61" w:rsidRDefault="00B87C61" w:rsidP="001F1BA3">
      <w:pPr>
        <w:rPr>
          <w:rFonts w:ascii="Arial" w:hAnsi="Arial" w:cs="Arial"/>
        </w:rPr>
      </w:pPr>
    </w:p>
    <w:p w14:paraId="059EC30F" w14:textId="77777777" w:rsidR="00B87C61" w:rsidRDefault="00B87C61" w:rsidP="001F1BA3">
      <w:pPr>
        <w:rPr>
          <w:rFonts w:ascii="Arial" w:hAnsi="Arial" w:cs="Arial"/>
        </w:rPr>
      </w:pPr>
    </w:p>
    <w:p w14:paraId="04367EF4" w14:textId="77777777" w:rsidR="00B87C61" w:rsidRDefault="00B87C61" w:rsidP="001F1BA3">
      <w:pPr>
        <w:rPr>
          <w:rFonts w:ascii="Arial" w:hAnsi="Arial" w:cs="Arial"/>
        </w:rPr>
      </w:pPr>
    </w:p>
    <w:p w14:paraId="4BFF5CC9" w14:textId="77777777" w:rsidR="00B87C61" w:rsidRDefault="00B87C61" w:rsidP="001F1BA3">
      <w:pPr>
        <w:rPr>
          <w:rFonts w:ascii="Arial" w:hAnsi="Arial" w:cs="Arial"/>
        </w:rPr>
      </w:pPr>
    </w:p>
    <w:p w14:paraId="5EC27212" w14:textId="77777777" w:rsidR="00B87C61" w:rsidRDefault="00B87C61" w:rsidP="001F1BA3">
      <w:pPr>
        <w:rPr>
          <w:rFonts w:ascii="Arial" w:hAnsi="Arial" w:cs="Arial"/>
        </w:rPr>
      </w:pPr>
    </w:p>
    <w:p w14:paraId="1CB0865B" w14:textId="77777777" w:rsidR="00B87C61" w:rsidRDefault="00B87C61" w:rsidP="001F1BA3">
      <w:pPr>
        <w:rPr>
          <w:rFonts w:ascii="Arial" w:hAnsi="Arial" w:cs="Arial"/>
        </w:rPr>
      </w:pPr>
    </w:p>
    <w:p w14:paraId="5414B014" w14:textId="77777777" w:rsidR="00B87C61" w:rsidRDefault="00B87C61" w:rsidP="001F1BA3">
      <w:pPr>
        <w:rPr>
          <w:rFonts w:ascii="Arial" w:hAnsi="Arial" w:cs="Arial"/>
        </w:rPr>
      </w:pPr>
    </w:p>
    <w:p w14:paraId="6B1AF197" w14:textId="77777777" w:rsidR="00B87C61" w:rsidRDefault="00B87C61" w:rsidP="001F1BA3">
      <w:pPr>
        <w:rPr>
          <w:rFonts w:ascii="Arial" w:hAnsi="Arial" w:cs="Arial"/>
        </w:rPr>
      </w:pPr>
    </w:p>
    <w:p w14:paraId="78AD8AC2" w14:textId="77777777" w:rsidR="00B87C61" w:rsidRDefault="00B87C61" w:rsidP="001F1BA3">
      <w:pPr>
        <w:rPr>
          <w:rFonts w:ascii="Arial" w:hAnsi="Arial" w:cs="Arial"/>
        </w:rPr>
      </w:pPr>
    </w:p>
    <w:p w14:paraId="0DB786E9" w14:textId="77777777" w:rsidR="00B87C61" w:rsidRDefault="00B87C61" w:rsidP="001F1BA3">
      <w:pPr>
        <w:rPr>
          <w:rFonts w:ascii="Arial" w:hAnsi="Arial" w:cs="Arial"/>
        </w:rPr>
      </w:pPr>
    </w:p>
    <w:p w14:paraId="45E8B75A" w14:textId="77777777" w:rsidR="00B87C61" w:rsidRDefault="00B87C61" w:rsidP="001F1BA3">
      <w:pPr>
        <w:rPr>
          <w:rFonts w:ascii="Arial" w:hAnsi="Arial" w:cs="Arial"/>
        </w:rPr>
      </w:pPr>
    </w:p>
    <w:p w14:paraId="6175909B" w14:textId="77777777" w:rsidR="00B87C61" w:rsidRDefault="00B87C61" w:rsidP="001F1BA3">
      <w:pPr>
        <w:rPr>
          <w:rFonts w:ascii="Arial" w:hAnsi="Arial" w:cs="Arial"/>
        </w:rPr>
      </w:pPr>
    </w:p>
    <w:p w14:paraId="7C6ABF8D" w14:textId="77777777" w:rsidR="00B87C61" w:rsidRDefault="00B87C61" w:rsidP="001F1BA3">
      <w:pPr>
        <w:rPr>
          <w:rFonts w:ascii="Arial" w:hAnsi="Arial" w:cs="Arial"/>
        </w:rPr>
      </w:pPr>
    </w:p>
    <w:p w14:paraId="2E7B80AA" w14:textId="77777777" w:rsidR="00B87C61" w:rsidRDefault="00B87C61" w:rsidP="001F1BA3">
      <w:pPr>
        <w:rPr>
          <w:rFonts w:ascii="Arial" w:hAnsi="Arial" w:cs="Arial"/>
        </w:rPr>
      </w:pPr>
    </w:p>
    <w:p w14:paraId="1FC049C0" w14:textId="0FDD9FE2" w:rsidR="00F034C2" w:rsidRPr="006A3DE4" w:rsidRDefault="00F034C2" w:rsidP="00F034C2">
      <w:pPr>
        <w:pStyle w:val="Heading2"/>
        <w:rPr>
          <w:rFonts w:ascii="Arial" w:hAnsi="Arial" w:cs="Arial"/>
          <w:b/>
          <w:color w:val="FF0000"/>
        </w:rPr>
      </w:pPr>
      <w:bookmarkStart w:id="40" w:name="_Toc508962683"/>
      <w:r w:rsidRPr="006A3DE4">
        <w:rPr>
          <w:rFonts w:ascii="Arial" w:hAnsi="Arial" w:cs="Arial"/>
          <w:b/>
          <w:color w:val="FF0000"/>
        </w:rPr>
        <w:lastRenderedPageBreak/>
        <w:t xml:space="preserve">Standard 3: </w:t>
      </w:r>
      <w:r w:rsidR="00687D57">
        <w:rPr>
          <w:rFonts w:ascii="Arial" w:hAnsi="Arial" w:cs="Arial"/>
          <w:b/>
          <w:color w:val="FF0000"/>
        </w:rPr>
        <w:t>Education</w:t>
      </w:r>
      <w:r w:rsidR="00807848">
        <w:rPr>
          <w:rFonts w:ascii="Arial" w:hAnsi="Arial" w:cs="Arial"/>
          <w:b/>
          <w:color w:val="FF0000"/>
        </w:rPr>
        <w:t xml:space="preserve"> and training of PoCT practitioners</w:t>
      </w:r>
      <w:bookmarkEnd w:id="40"/>
    </w:p>
    <w:p w14:paraId="6CF2996B" w14:textId="77777777" w:rsidR="00B43A5D" w:rsidRPr="006A3DE4" w:rsidRDefault="00B43A5D" w:rsidP="00B43A5D">
      <w:pPr>
        <w:rPr>
          <w:rFonts w:ascii="Arial" w:hAnsi="Arial" w:cs="Arial"/>
        </w:rPr>
      </w:pPr>
    </w:p>
    <w:p w14:paraId="7E251A07" w14:textId="77777777" w:rsidR="00CF3DD5" w:rsidRPr="002C5E09" w:rsidRDefault="00CF3DD5" w:rsidP="000537C6">
      <w:pPr>
        <w:rPr>
          <w:rFonts w:ascii="Arial" w:hAnsi="Arial" w:cs="Arial"/>
          <w:i/>
          <w:color w:val="FF0000"/>
        </w:rPr>
      </w:pPr>
      <w:r w:rsidRPr="002C5E09">
        <w:rPr>
          <w:rFonts w:ascii="Arial" w:hAnsi="Arial" w:cs="Arial"/>
          <w:i/>
          <w:color w:val="FF0000"/>
        </w:rPr>
        <w:t>Our practice team has the appropriate skills and knowledge to perform PoCT</w:t>
      </w:r>
    </w:p>
    <w:p w14:paraId="5B12C3E6" w14:textId="192B449E" w:rsidR="00CF3DD5" w:rsidRPr="002C5E09" w:rsidRDefault="00A56AA9" w:rsidP="000537C6">
      <w:pPr>
        <w:rPr>
          <w:rFonts w:ascii="Arial" w:hAnsi="Arial" w:cs="Arial"/>
        </w:rPr>
      </w:pPr>
      <w:r w:rsidRPr="002C5E09">
        <w:rPr>
          <w:rFonts w:ascii="Arial" w:hAnsi="Arial" w:cs="Arial"/>
        </w:rPr>
        <w:t>PoCT is subject to pre-analytical, analytical and post-analytical errors and issues. The quality of PoCT may also be compromised if perfo</w:t>
      </w:r>
      <w:r w:rsidR="00E91A2C" w:rsidRPr="002C5E09">
        <w:rPr>
          <w:rFonts w:ascii="Arial" w:hAnsi="Arial" w:cs="Arial"/>
        </w:rPr>
        <w:t xml:space="preserve">rmed by inadequately trained </w:t>
      </w:r>
      <w:r w:rsidR="0039089D">
        <w:rPr>
          <w:rFonts w:ascii="Arial" w:hAnsi="Arial" w:cs="Arial"/>
        </w:rPr>
        <w:t>PoCT practitioners</w:t>
      </w:r>
      <w:r w:rsidRPr="002C5E09">
        <w:rPr>
          <w:rFonts w:ascii="Arial" w:hAnsi="Arial" w:cs="Arial"/>
        </w:rPr>
        <w:t xml:space="preserve">. Accordingly, </w:t>
      </w:r>
      <w:r w:rsidR="008E0615">
        <w:rPr>
          <w:rFonts w:ascii="Arial" w:hAnsi="Arial" w:cs="Arial"/>
        </w:rPr>
        <w:t>team members</w:t>
      </w:r>
      <w:r w:rsidR="008E0615" w:rsidRPr="002C5E09">
        <w:rPr>
          <w:rFonts w:ascii="Arial" w:hAnsi="Arial" w:cs="Arial"/>
        </w:rPr>
        <w:t xml:space="preserve"> </w:t>
      </w:r>
      <w:r w:rsidRPr="002C5E09">
        <w:rPr>
          <w:rFonts w:ascii="Arial" w:hAnsi="Arial" w:cs="Arial"/>
        </w:rPr>
        <w:t xml:space="preserve">performing and managing PoCT need to be provided with appropriate training and </w:t>
      </w:r>
      <w:r w:rsidR="00E91A2C" w:rsidRPr="002C5E09">
        <w:rPr>
          <w:rFonts w:ascii="Arial" w:hAnsi="Arial" w:cs="Arial"/>
        </w:rPr>
        <w:t xml:space="preserve">must be able to demonstrate </w:t>
      </w:r>
      <w:r w:rsidRPr="002C5E09">
        <w:rPr>
          <w:rFonts w:ascii="Arial" w:hAnsi="Arial" w:cs="Arial"/>
        </w:rPr>
        <w:t>competency</w:t>
      </w:r>
      <w:r w:rsidR="00E91A2C" w:rsidRPr="002C5E09">
        <w:rPr>
          <w:rFonts w:ascii="Arial" w:hAnsi="Arial" w:cs="Arial"/>
        </w:rPr>
        <w:t xml:space="preserve"> by appropriate</w:t>
      </w:r>
      <w:r w:rsidRPr="002C5E09">
        <w:rPr>
          <w:rFonts w:ascii="Arial" w:hAnsi="Arial" w:cs="Arial"/>
        </w:rPr>
        <w:t xml:space="preserve"> assessments. Ongoing training and education is important for maintaining currency of skills.  </w:t>
      </w:r>
    </w:p>
    <w:p w14:paraId="46BDEBAA" w14:textId="77777777" w:rsidR="00B87C61" w:rsidRDefault="00B87C61" w:rsidP="00FC4686">
      <w:pPr>
        <w:rPr>
          <w:rFonts w:ascii="Arial" w:hAnsi="Arial" w:cs="Arial"/>
          <w:b/>
          <w:color w:val="000000"/>
          <w:sz w:val="23"/>
          <w:szCs w:val="23"/>
        </w:rPr>
      </w:pPr>
    </w:p>
    <w:p w14:paraId="2D72DBE1" w14:textId="77777777" w:rsidR="00B87C61" w:rsidRDefault="00B87C61" w:rsidP="00FC4686">
      <w:pPr>
        <w:rPr>
          <w:rFonts w:ascii="Arial" w:hAnsi="Arial" w:cs="Arial"/>
          <w:b/>
          <w:color w:val="000000"/>
          <w:sz w:val="23"/>
          <w:szCs w:val="23"/>
        </w:rPr>
      </w:pPr>
    </w:p>
    <w:p w14:paraId="452052C8" w14:textId="77777777" w:rsidR="00B87C61" w:rsidRDefault="00B87C61" w:rsidP="00FC4686">
      <w:pPr>
        <w:rPr>
          <w:rFonts w:ascii="Arial" w:hAnsi="Arial" w:cs="Arial"/>
          <w:b/>
          <w:color w:val="000000"/>
          <w:sz w:val="23"/>
          <w:szCs w:val="23"/>
        </w:rPr>
      </w:pPr>
    </w:p>
    <w:p w14:paraId="255FDE49" w14:textId="77777777" w:rsidR="00B87C61" w:rsidRDefault="00B87C61" w:rsidP="00FC4686">
      <w:pPr>
        <w:rPr>
          <w:rFonts w:ascii="Arial" w:hAnsi="Arial" w:cs="Arial"/>
          <w:b/>
          <w:color w:val="000000"/>
          <w:sz w:val="23"/>
          <w:szCs w:val="23"/>
        </w:rPr>
      </w:pPr>
    </w:p>
    <w:p w14:paraId="6DEE77B6" w14:textId="77777777" w:rsidR="00B87C61" w:rsidRDefault="00B87C61" w:rsidP="00FC4686">
      <w:pPr>
        <w:rPr>
          <w:rFonts w:ascii="Arial" w:hAnsi="Arial" w:cs="Arial"/>
          <w:b/>
          <w:color w:val="000000"/>
          <w:sz w:val="23"/>
          <w:szCs w:val="23"/>
        </w:rPr>
      </w:pPr>
    </w:p>
    <w:p w14:paraId="6FCCD423" w14:textId="77777777" w:rsidR="00B87C61" w:rsidRDefault="00B87C61" w:rsidP="00FC4686">
      <w:pPr>
        <w:rPr>
          <w:rFonts w:ascii="Arial" w:hAnsi="Arial" w:cs="Arial"/>
          <w:b/>
          <w:color w:val="000000"/>
          <w:sz w:val="23"/>
          <w:szCs w:val="23"/>
        </w:rPr>
      </w:pPr>
    </w:p>
    <w:p w14:paraId="727F8219" w14:textId="77777777" w:rsidR="00B87C61" w:rsidRDefault="00B87C61" w:rsidP="00FC4686">
      <w:pPr>
        <w:rPr>
          <w:rFonts w:ascii="Arial" w:hAnsi="Arial" w:cs="Arial"/>
          <w:b/>
          <w:color w:val="000000"/>
          <w:sz w:val="23"/>
          <w:szCs w:val="23"/>
        </w:rPr>
      </w:pPr>
    </w:p>
    <w:p w14:paraId="129B132A" w14:textId="77777777" w:rsidR="00B87C61" w:rsidRDefault="00B87C61" w:rsidP="00FC4686">
      <w:pPr>
        <w:rPr>
          <w:rFonts w:ascii="Arial" w:hAnsi="Arial" w:cs="Arial"/>
          <w:b/>
          <w:color w:val="000000"/>
          <w:sz w:val="23"/>
          <w:szCs w:val="23"/>
        </w:rPr>
      </w:pPr>
    </w:p>
    <w:p w14:paraId="3C5599DF" w14:textId="77777777" w:rsidR="00B87C61" w:rsidRDefault="00B87C61" w:rsidP="00FC4686">
      <w:pPr>
        <w:rPr>
          <w:rFonts w:ascii="Arial" w:hAnsi="Arial" w:cs="Arial"/>
          <w:b/>
          <w:color w:val="000000"/>
          <w:sz w:val="23"/>
          <w:szCs w:val="23"/>
        </w:rPr>
      </w:pPr>
    </w:p>
    <w:p w14:paraId="76083D57" w14:textId="77777777" w:rsidR="00B87C61" w:rsidRDefault="00B87C61" w:rsidP="00FC4686">
      <w:pPr>
        <w:rPr>
          <w:rFonts w:ascii="Arial" w:hAnsi="Arial" w:cs="Arial"/>
          <w:b/>
          <w:color w:val="000000"/>
          <w:sz w:val="23"/>
          <w:szCs w:val="23"/>
        </w:rPr>
      </w:pPr>
    </w:p>
    <w:p w14:paraId="1C6D37A0" w14:textId="77777777" w:rsidR="00B87C61" w:rsidRDefault="00B87C61" w:rsidP="00FC4686">
      <w:pPr>
        <w:rPr>
          <w:rFonts w:ascii="Arial" w:hAnsi="Arial" w:cs="Arial"/>
          <w:b/>
          <w:color w:val="000000"/>
          <w:sz w:val="23"/>
          <w:szCs w:val="23"/>
        </w:rPr>
      </w:pPr>
    </w:p>
    <w:p w14:paraId="198E1B27" w14:textId="77777777" w:rsidR="00B87C61" w:rsidRDefault="00B87C61" w:rsidP="00FC4686">
      <w:pPr>
        <w:rPr>
          <w:rFonts w:ascii="Arial" w:hAnsi="Arial" w:cs="Arial"/>
          <w:b/>
          <w:color w:val="000000"/>
          <w:sz w:val="23"/>
          <w:szCs w:val="23"/>
        </w:rPr>
      </w:pPr>
    </w:p>
    <w:p w14:paraId="41F5749F" w14:textId="77777777" w:rsidR="00B87C61" w:rsidRDefault="00B87C61" w:rsidP="00FC4686">
      <w:pPr>
        <w:rPr>
          <w:rFonts w:ascii="Arial" w:hAnsi="Arial" w:cs="Arial"/>
          <w:b/>
          <w:color w:val="000000"/>
          <w:sz w:val="23"/>
          <w:szCs w:val="23"/>
        </w:rPr>
      </w:pPr>
    </w:p>
    <w:p w14:paraId="0FF7E619" w14:textId="77777777" w:rsidR="00B87C61" w:rsidRDefault="00B87C61" w:rsidP="00FC4686">
      <w:pPr>
        <w:rPr>
          <w:rFonts w:ascii="Arial" w:hAnsi="Arial" w:cs="Arial"/>
          <w:b/>
          <w:color w:val="000000"/>
          <w:sz w:val="23"/>
          <w:szCs w:val="23"/>
        </w:rPr>
      </w:pPr>
    </w:p>
    <w:p w14:paraId="0D71751F" w14:textId="77777777" w:rsidR="00B87C61" w:rsidRDefault="00B87C61" w:rsidP="00FC4686">
      <w:pPr>
        <w:rPr>
          <w:rFonts w:ascii="Arial" w:hAnsi="Arial" w:cs="Arial"/>
          <w:b/>
          <w:color w:val="000000"/>
          <w:sz w:val="23"/>
          <w:szCs w:val="23"/>
        </w:rPr>
      </w:pPr>
    </w:p>
    <w:p w14:paraId="73242413" w14:textId="77777777" w:rsidR="00B87C61" w:rsidRDefault="00B87C61" w:rsidP="00FC4686">
      <w:pPr>
        <w:rPr>
          <w:rFonts w:ascii="Arial" w:hAnsi="Arial" w:cs="Arial"/>
          <w:b/>
          <w:color w:val="000000"/>
          <w:sz w:val="23"/>
          <w:szCs w:val="23"/>
        </w:rPr>
      </w:pPr>
    </w:p>
    <w:p w14:paraId="14915F65" w14:textId="77777777" w:rsidR="00B87C61" w:rsidRDefault="00B87C61" w:rsidP="00FC4686">
      <w:pPr>
        <w:rPr>
          <w:rFonts w:ascii="Arial" w:hAnsi="Arial" w:cs="Arial"/>
          <w:b/>
          <w:color w:val="000000"/>
          <w:sz w:val="23"/>
          <w:szCs w:val="23"/>
        </w:rPr>
      </w:pPr>
    </w:p>
    <w:p w14:paraId="6648204C" w14:textId="77777777" w:rsidR="00B87C61" w:rsidRDefault="00B87C61" w:rsidP="00FC4686">
      <w:pPr>
        <w:rPr>
          <w:rFonts w:ascii="Arial" w:hAnsi="Arial" w:cs="Arial"/>
          <w:b/>
          <w:color w:val="000000"/>
          <w:sz w:val="23"/>
          <w:szCs w:val="23"/>
        </w:rPr>
      </w:pPr>
    </w:p>
    <w:p w14:paraId="365D4331" w14:textId="77777777" w:rsidR="00B87C61" w:rsidRDefault="00B87C61" w:rsidP="00FC4686">
      <w:pPr>
        <w:rPr>
          <w:rFonts w:ascii="Arial" w:hAnsi="Arial" w:cs="Arial"/>
          <w:b/>
          <w:color w:val="000000"/>
          <w:sz w:val="23"/>
          <w:szCs w:val="23"/>
        </w:rPr>
      </w:pPr>
    </w:p>
    <w:p w14:paraId="1013189B" w14:textId="77777777" w:rsidR="00B87C61" w:rsidRDefault="00B87C61" w:rsidP="00FC4686">
      <w:pPr>
        <w:rPr>
          <w:rFonts w:ascii="Arial" w:hAnsi="Arial" w:cs="Arial"/>
          <w:b/>
          <w:color w:val="000000"/>
          <w:sz w:val="23"/>
          <w:szCs w:val="23"/>
        </w:rPr>
      </w:pPr>
    </w:p>
    <w:p w14:paraId="550BA66C" w14:textId="77777777" w:rsidR="00B87C61" w:rsidRDefault="00B87C61" w:rsidP="00FC4686">
      <w:pPr>
        <w:rPr>
          <w:rFonts w:ascii="Arial" w:hAnsi="Arial" w:cs="Arial"/>
          <w:b/>
          <w:color w:val="000000"/>
          <w:sz w:val="23"/>
          <w:szCs w:val="23"/>
        </w:rPr>
      </w:pPr>
    </w:p>
    <w:p w14:paraId="2551A6CB" w14:textId="77777777" w:rsidR="00B87C61" w:rsidRDefault="00B87C61" w:rsidP="00FC4686">
      <w:pPr>
        <w:rPr>
          <w:rFonts w:ascii="Arial" w:hAnsi="Arial" w:cs="Arial"/>
          <w:b/>
          <w:color w:val="000000"/>
          <w:sz w:val="23"/>
          <w:szCs w:val="23"/>
        </w:rPr>
      </w:pPr>
    </w:p>
    <w:p w14:paraId="6D58A2C8" w14:textId="77777777" w:rsidR="00B87C61" w:rsidRDefault="00B87C61" w:rsidP="00FC4686">
      <w:pPr>
        <w:rPr>
          <w:rFonts w:ascii="Arial" w:hAnsi="Arial" w:cs="Arial"/>
          <w:b/>
          <w:color w:val="000000"/>
          <w:sz w:val="23"/>
          <w:szCs w:val="23"/>
        </w:rPr>
      </w:pPr>
    </w:p>
    <w:p w14:paraId="7546B632" w14:textId="2BF41D91" w:rsidR="009F702E" w:rsidRPr="00B87C61" w:rsidRDefault="009F702E" w:rsidP="00FC4686">
      <w:pPr>
        <w:rPr>
          <w:rFonts w:ascii="Arial" w:hAnsi="Arial" w:cs="Arial"/>
          <w:b/>
          <w:color w:val="000000"/>
          <w:sz w:val="23"/>
          <w:szCs w:val="23"/>
        </w:rPr>
      </w:pPr>
      <w:r w:rsidRPr="00B87C61">
        <w:rPr>
          <w:rFonts w:ascii="Arial" w:hAnsi="Arial" w:cs="Arial"/>
          <w:b/>
          <w:color w:val="000000"/>
          <w:sz w:val="23"/>
          <w:szCs w:val="23"/>
        </w:rPr>
        <w:lastRenderedPageBreak/>
        <w:t xml:space="preserve">Criterion PoCT 3.1 </w:t>
      </w:r>
      <w:r w:rsidR="00807848">
        <w:rPr>
          <w:rFonts w:ascii="Arial" w:hAnsi="Arial" w:cs="Arial"/>
          <w:b/>
          <w:color w:val="000000"/>
          <w:sz w:val="23"/>
          <w:szCs w:val="23"/>
        </w:rPr>
        <w:t>Qualifications, education and training of PoCT practitioners</w:t>
      </w:r>
    </w:p>
    <w:p w14:paraId="3537588C" w14:textId="438C20B6" w:rsidR="009F702E" w:rsidRPr="002C5E09" w:rsidRDefault="009F702E" w:rsidP="00FC4686">
      <w:pPr>
        <w:rPr>
          <w:rFonts w:ascii="Arial" w:hAnsi="Arial" w:cs="Arial"/>
          <w:b/>
          <w:color w:val="FF0000"/>
        </w:rPr>
      </w:pPr>
      <w:r w:rsidRPr="002C5E09">
        <w:rPr>
          <w:rFonts w:ascii="Arial" w:hAnsi="Arial" w:cs="Arial"/>
          <w:b/>
          <w:color w:val="FF0000"/>
        </w:rPr>
        <w:t>Indicator</w:t>
      </w:r>
    </w:p>
    <w:p w14:paraId="31A26540" w14:textId="4F1F180B" w:rsidR="00FC4686" w:rsidRPr="002C5E09" w:rsidRDefault="00FC4686" w:rsidP="00FC4686">
      <w:pPr>
        <w:rPr>
          <w:rFonts w:ascii="Arial" w:hAnsi="Arial" w:cs="Arial"/>
        </w:rPr>
      </w:pPr>
      <w:r w:rsidRPr="002C5E09">
        <w:rPr>
          <w:rFonts w:ascii="Arial" w:hAnsi="Arial" w:cs="Arial"/>
          <w:color w:val="000000"/>
        </w:rPr>
        <w:t xml:space="preserve">►A. </w:t>
      </w:r>
      <w:r w:rsidR="00807848">
        <w:rPr>
          <w:rFonts w:ascii="Arial" w:hAnsi="Arial" w:cs="Arial"/>
        </w:rPr>
        <w:t>M</w:t>
      </w:r>
      <w:r w:rsidRPr="002C5E09">
        <w:rPr>
          <w:rFonts w:ascii="Arial" w:hAnsi="Arial" w:cs="Arial"/>
        </w:rPr>
        <w:t>embers of our practice team performing PoCT:</w:t>
      </w:r>
    </w:p>
    <w:p w14:paraId="3E132610" w14:textId="1574FB80" w:rsidR="00FC4686" w:rsidRPr="00B87C61" w:rsidRDefault="00807848" w:rsidP="002E21F1">
      <w:pPr>
        <w:pStyle w:val="ListParagraph"/>
        <w:numPr>
          <w:ilvl w:val="0"/>
          <w:numId w:val="200"/>
        </w:numPr>
        <w:rPr>
          <w:rFonts w:ascii="Arial" w:hAnsi="Arial" w:cs="Arial"/>
        </w:rPr>
      </w:pPr>
      <w:r>
        <w:rPr>
          <w:rFonts w:ascii="Arial" w:hAnsi="Arial" w:cs="Arial"/>
        </w:rPr>
        <w:t>have undertaken training</w:t>
      </w:r>
    </w:p>
    <w:p w14:paraId="7FA7F72B" w14:textId="277180E7" w:rsidR="00FC4686" w:rsidRPr="00B87C61" w:rsidRDefault="00FC4686" w:rsidP="002E21F1">
      <w:pPr>
        <w:pStyle w:val="ListParagraph"/>
        <w:numPr>
          <w:ilvl w:val="0"/>
          <w:numId w:val="200"/>
        </w:numPr>
        <w:rPr>
          <w:rFonts w:ascii="Arial" w:hAnsi="Arial" w:cs="Arial"/>
        </w:rPr>
      </w:pPr>
      <w:r w:rsidRPr="00B87C61">
        <w:rPr>
          <w:rFonts w:ascii="Arial" w:hAnsi="Arial" w:cs="Arial"/>
        </w:rPr>
        <w:t>have</w:t>
      </w:r>
      <w:r w:rsidR="002345A9" w:rsidRPr="00B87C61">
        <w:rPr>
          <w:rFonts w:ascii="Arial" w:hAnsi="Arial" w:cs="Arial"/>
        </w:rPr>
        <w:t xml:space="preserve"> completed</w:t>
      </w:r>
      <w:r w:rsidRPr="00B87C61">
        <w:rPr>
          <w:rFonts w:ascii="Arial" w:hAnsi="Arial" w:cs="Arial"/>
        </w:rPr>
        <w:t xml:space="preserve"> a competency assessment </w:t>
      </w:r>
    </w:p>
    <w:p w14:paraId="7143CC15" w14:textId="67D8F917" w:rsidR="00B767E9" w:rsidRPr="000970B9" w:rsidRDefault="00FC4686" w:rsidP="008B2D36">
      <w:pPr>
        <w:pStyle w:val="ListParagraph"/>
        <w:numPr>
          <w:ilvl w:val="0"/>
          <w:numId w:val="200"/>
        </w:numPr>
        <w:rPr>
          <w:rFonts w:ascii="Arial" w:hAnsi="Arial" w:cs="Arial"/>
        </w:rPr>
      </w:pPr>
      <w:r w:rsidRPr="00B87C61">
        <w:rPr>
          <w:rFonts w:ascii="Arial" w:hAnsi="Arial" w:cs="Arial"/>
        </w:rPr>
        <w:t>participate in regular training and education updates</w:t>
      </w:r>
      <w:r w:rsidR="007E7410" w:rsidRPr="00B87C61">
        <w:rPr>
          <w:rFonts w:ascii="Arial" w:hAnsi="Arial" w:cs="Arial"/>
        </w:rPr>
        <w:t>.</w:t>
      </w:r>
    </w:p>
    <w:p w14:paraId="37887BD6" w14:textId="50F92E46" w:rsidR="00D26ACC" w:rsidRPr="00B87C61" w:rsidRDefault="009F702E" w:rsidP="008B2D36">
      <w:pPr>
        <w:rPr>
          <w:rFonts w:ascii="Arial" w:hAnsi="Arial" w:cs="Arial"/>
          <w:b/>
          <w:color w:val="FF0000"/>
        </w:rPr>
      </w:pPr>
      <w:r w:rsidRPr="00B87C61">
        <w:rPr>
          <w:rFonts w:ascii="Arial" w:hAnsi="Arial" w:cs="Arial"/>
          <w:b/>
          <w:color w:val="FF0000"/>
        </w:rPr>
        <w:t>Why this is important</w:t>
      </w:r>
    </w:p>
    <w:p w14:paraId="124CA50E" w14:textId="3B86D505" w:rsidR="00FC4464" w:rsidRPr="006D2348" w:rsidRDefault="00490EF7" w:rsidP="008B2D36">
      <w:pPr>
        <w:rPr>
          <w:rFonts w:ascii="Arial" w:hAnsi="Arial" w:cs="Arial"/>
          <w:color w:val="000000" w:themeColor="text1"/>
        </w:rPr>
      </w:pPr>
      <w:r w:rsidRPr="006D2348">
        <w:rPr>
          <w:rFonts w:ascii="Arial" w:hAnsi="Arial" w:cs="Arial"/>
          <w:color w:val="000000" w:themeColor="text1"/>
        </w:rPr>
        <w:t>Having only PoCT practitioners who are suitably trained reduces the risk of errors</w:t>
      </w:r>
      <w:r w:rsidR="00FC4464" w:rsidRPr="006D2348">
        <w:rPr>
          <w:rFonts w:ascii="Arial" w:hAnsi="Arial" w:cs="Arial"/>
          <w:color w:val="000000" w:themeColor="text1"/>
        </w:rPr>
        <w:t xml:space="preserve"> and ensures that your practice provides patients with safe, quality care by safeguarding the validity of results to inform clinical decision making. </w:t>
      </w:r>
    </w:p>
    <w:p w14:paraId="5F94AB58" w14:textId="7295F2E0" w:rsidR="00D26ACC" w:rsidRPr="006D2348" w:rsidRDefault="00490EF7" w:rsidP="008B2D36">
      <w:pPr>
        <w:rPr>
          <w:rFonts w:ascii="Arial" w:hAnsi="Arial" w:cs="Arial"/>
          <w:color w:val="000000" w:themeColor="text1"/>
        </w:rPr>
      </w:pPr>
      <w:r w:rsidRPr="006D2348">
        <w:rPr>
          <w:rFonts w:ascii="Arial" w:hAnsi="Arial" w:cs="Arial"/>
          <w:color w:val="000000" w:themeColor="text1"/>
        </w:rPr>
        <w:t>All PoCT practitioners must:</w:t>
      </w:r>
    </w:p>
    <w:p w14:paraId="6084D37F" w14:textId="74493E5E" w:rsidR="00490EF7" w:rsidRPr="006D2348" w:rsidRDefault="00490EF7" w:rsidP="002E21F1">
      <w:pPr>
        <w:pStyle w:val="ListParagraph"/>
        <w:numPr>
          <w:ilvl w:val="0"/>
          <w:numId w:val="358"/>
        </w:numPr>
        <w:rPr>
          <w:rFonts w:ascii="Arial" w:hAnsi="Arial" w:cs="Arial"/>
          <w:color w:val="000000" w:themeColor="text1"/>
        </w:rPr>
      </w:pPr>
      <w:r w:rsidRPr="006D2348">
        <w:rPr>
          <w:rFonts w:ascii="Arial" w:hAnsi="Arial" w:cs="Arial"/>
          <w:color w:val="000000" w:themeColor="text1"/>
        </w:rPr>
        <w:t>be suitably trained</w:t>
      </w:r>
    </w:p>
    <w:p w14:paraId="27318661" w14:textId="1ACBF0E6" w:rsidR="00490EF7" w:rsidRPr="006D2348" w:rsidRDefault="00490EF7" w:rsidP="002E21F1">
      <w:pPr>
        <w:pStyle w:val="ListParagraph"/>
        <w:numPr>
          <w:ilvl w:val="0"/>
          <w:numId w:val="358"/>
        </w:numPr>
        <w:rPr>
          <w:rFonts w:ascii="Arial" w:hAnsi="Arial" w:cs="Arial"/>
          <w:color w:val="000000" w:themeColor="text1"/>
        </w:rPr>
      </w:pPr>
      <w:r w:rsidRPr="006D2348">
        <w:rPr>
          <w:rFonts w:ascii="Arial" w:hAnsi="Arial" w:cs="Arial"/>
          <w:color w:val="000000" w:themeColor="text1"/>
        </w:rPr>
        <w:t>maintain the knowledge and skills that enable them to perform PoCT</w:t>
      </w:r>
    </w:p>
    <w:p w14:paraId="27C416E9" w14:textId="05AEAFC8" w:rsidR="00666010" w:rsidRPr="006D2348" w:rsidRDefault="00490EF7" w:rsidP="002E21F1">
      <w:pPr>
        <w:pStyle w:val="ListParagraph"/>
        <w:numPr>
          <w:ilvl w:val="0"/>
          <w:numId w:val="358"/>
        </w:numPr>
        <w:rPr>
          <w:rFonts w:ascii="Arial" w:hAnsi="Arial" w:cs="Arial"/>
          <w:color w:val="000000" w:themeColor="text1"/>
        </w:rPr>
      </w:pPr>
      <w:r w:rsidRPr="006D2348">
        <w:rPr>
          <w:rFonts w:ascii="Arial" w:hAnsi="Arial" w:cs="Arial"/>
          <w:color w:val="000000" w:themeColor="text1"/>
        </w:rPr>
        <w:t xml:space="preserve">work within their scope of practice and competencies. </w:t>
      </w:r>
    </w:p>
    <w:p w14:paraId="61CEDFF9" w14:textId="266C630F" w:rsidR="009F702E" w:rsidRPr="002C5E09" w:rsidRDefault="009F702E" w:rsidP="008B2D36">
      <w:pPr>
        <w:rPr>
          <w:rFonts w:ascii="Arial" w:hAnsi="Arial" w:cs="Arial"/>
          <w:b/>
          <w:color w:val="FF0000"/>
        </w:rPr>
      </w:pPr>
      <w:r w:rsidRPr="00B87C61">
        <w:rPr>
          <w:rFonts w:ascii="Arial" w:hAnsi="Arial" w:cs="Arial"/>
          <w:b/>
          <w:color w:val="FF0000"/>
        </w:rPr>
        <w:t>Meeting this Criterion</w:t>
      </w:r>
    </w:p>
    <w:p w14:paraId="3CC259BD" w14:textId="377B72E7" w:rsidR="00BE23DB" w:rsidRDefault="001B19D0" w:rsidP="00E91509">
      <w:pPr>
        <w:rPr>
          <w:rFonts w:ascii="Arial" w:hAnsi="Arial" w:cs="Arial"/>
        </w:rPr>
      </w:pPr>
      <w:r w:rsidRPr="002C5E09">
        <w:rPr>
          <w:rFonts w:ascii="Arial" w:hAnsi="Arial" w:cs="Arial"/>
        </w:rPr>
        <w:t xml:space="preserve">Practices must maintain records demonstrating that the training of </w:t>
      </w:r>
      <w:r w:rsidR="00490EF7">
        <w:rPr>
          <w:rFonts w:ascii="Arial" w:hAnsi="Arial" w:cs="Arial"/>
        </w:rPr>
        <w:t>PoCT practitioners</w:t>
      </w:r>
      <w:r w:rsidRPr="002C5E09">
        <w:rPr>
          <w:rFonts w:ascii="Arial" w:hAnsi="Arial" w:cs="Arial"/>
        </w:rPr>
        <w:t xml:space="preserve"> </w:t>
      </w:r>
      <w:r w:rsidR="00BE23DB" w:rsidRPr="002C5E09">
        <w:rPr>
          <w:rFonts w:ascii="Arial" w:hAnsi="Arial" w:cs="Arial"/>
        </w:rPr>
        <w:t xml:space="preserve">is appropriate for the </w:t>
      </w:r>
      <w:r w:rsidR="00490EF7">
        <w:rPr>
          <w:rFonts w:ascii="Arial" w:hAnsi="Arial" w:cs="Arial"/>
        </w:rPr>
        <w:t>testing</w:t>
      </w:r>
      <w:r w:rsidR="00490EF7" w:rsidRPr="002C5E09">
        <w:rPr>
          <w:rFonts w:ascii="Arial" w:hAnsi="Arial" w:cs="Arial"/>
        </w:rPr>
        <w:t xml:space="preserve"> </w:t>
      </w:r>
      <w:r w:rsidRPr="002C5E09">
        <w:rPr>
          <w:rFonts w:ascii="Arial" w:hAnsi="Arial" w:cs="Arial"/>
        </w:rPr>
        <w:t>pe</w:t>
      </w:r>
      <w:r w:rsidR="006F4F98" w:rsidRPr="002C5E09">
        <w:rPr>
          <w:rFonts w:ascii="Arial" w:hAnsi="Arial" w:cs="Arial"/>
        </w:rPr>
        <w:t>rformed</w:t>
      </w:r>
      <w:r w:rsidR="00490EF7">
        <w:rPr>
          <w:rFonts w:ascii="Arial" w:hAnsi="Arial" w:cs="Arial"/>
        </w:rPr>
        <w:t>.</w:t>
      </w:r>
    </w:p>
    <w:p w14:paraId="528179BF" w14:textId="1A175CED" w:rsidR="00A94CEC" w:rsidRDefault="00A94CEC" w:rsidP="00E91509">
      <w:pPr>
        <w:rPr>
          <w:rFonts w:ascii="Arial" w:hAnsi="Arial" w:cs="Arial"/>
        </w:rPr>
      </w:pPr>
      <w:r>
        <w:rPr>
          <w:rFonts w:ascii="Arial" w:hAnsi="Arial" w:cs="Arial"/>
        </w:rPr>
        <w:t>Training may cover</w:t>
      </w:r>
      <w:r w:rsidR="000845BA">
        <w:rPr>
          <w:rFonts w:ascii="Arial" w:hAnsi="Arial" w:cs="Arial"/>
        </w:rPr>
        <w:t xml:space="preserve"> areas such as</w:t>
      </w:r>
      <w:r>
        <w:rPr>
          <w:rFonts w:ascii="Arial" w:hAnsi="Arial" w:cs="Arial"/>
        </w:rPr>
        <w:t xml:space="preserve">: </w:t>
      </w:r>
    </w:p>
    <w:p w14:paraId="436581CA" w14:textId="3CBF8732" w:rsidR="00EE47A6" w:rsidRDefault="00EE47A6" w:rsidP="00E91509">
      <w:pPr>
        <w:rPr>
          <w:rFonts w:ascii="Arial" w:hAnsi="Arial" w:cs="Arial"/>
        </w:rPr>
      </w:pPr>
      <w:r>
        <w:rPr>
          <w:rFonts w:ascii="Arial" w:hAnsi="Arial" w:cs="Arial"/>
        </w:rPr>
        <w:t>General</w:t>
      </w:r>
    </w:p>
    <w:p w14:paraId="38C01564" w14:textId="552F6612" w:rsidR="00EE47A6" w:rsidRPr="00CE2FFB" w:rsidRDefault="00EE47A6" w:rsidP="002E21F1">
      <w:pPr>
        <w:pStyle w:val="ListParagraph"/>
        <w:numPr>
          <w:ilvl w:val="0"/>
          <w:numId w:val="214"/>
        </w:numPr>
        <w:rPr>
          <w:rFonts w:ascii="Arial" w:hAnsi="Arial" w:cs="Arial"/>
        </w:rPr>
      </w:pPr>
      <w:r w:rsidRPr="002C5E09">
        <w:rPr>
          <w:rFonts w:ascii="Arial" w:hAnsi="Arial" w:cs="Arial"/>
        </w:rPr>
        <w:t xml:space="preserve">Practice </w:t>
      </w:r>
      <w:r>
        <w:rPr>
          <w:rFonts w:ascii="Arial" w:hAnsi="Arial" w:cs="Arial"/>
        </w:rPr>
        <w:t>policies</w:t>
      </w:r>
    </w:p>
    <w:p w14:paraId="57D90C73" w14:textId="15C8622D" w:rsidR="00EE47A6" w:rsidRPr="00CE2FFB" w:rsidRDefault="00EE47A6" w:rsidP="00E91509">
      <w:pPr>
        <w:pStyle w:val="ListParagraph"/>
        <w:numPr>
          <w:ilvl w:val="0"/>
          <w:numId w:val="214"/>
        </w:numPr>
        <w:rPr>
          <w:rFonts w:ascii="Arial" w:hAnsi="Arial" w:cs="Arial"/>
        </w:rPr>
      </w:pPr>
      <w:r w:rsidRPr="002C5E09">
        <w:rPr>
          <w:rFonts w:ascii="Arial" w:hAnsi="Arial" w:cs="Arial"/>
        </w:rPr>
        <w:t>Overview of clinical purposes</w:t>
      </w:r>
    </w:p>
    <w:p w14:paraId="0EE511A3" w14:textId="74DC2B43" w:rsidR="00EE47A6" w:rsidRDefault="00EE47A6" w:rsidP="00E91509">
      <w:pPr>
        <w:rPr>
          <w:rFonts w:ascii="Arial" w:hAnsi="Arial" w:cs="Arial"/>
        </w:rPr>
      </w:pPr>
      <w:r>
        <w:rPr>
          <w:rFonts w:ascii="Arial" w:hAnsi="Arial" w:cs="Arial"/>
        </w:rPr>
        <w:t>PoCT System</w:t>
      </w:r>
    </w:p>
    <w:p w14:paraId="5C8D1D72" w14:textId="0FB595F8" w:rsidR="00EE47A6" w:rsidRDefault="00EE47A6" w:rsidP="002E21F1">
      <w:pPr>
        <w:pStyle w:val="ListParagraph"/>
        <w:numPr>
          <w:ilvl w:val="0"/>
          <w:numId w:val="214"/>
        </w:numPr>
        <w:rPr>
          <w:rFonts w:ascii="Arial" w:hAnsi="Arial" w:cs="Arial"/>
        </w:rPr>
      </w:pPr>
      <w:r w:rsidRPr="002C5E09">
        <w:rPr>
          <w:rFonts w:ascii="Arial" w:hAnsi="Arial" w:cs="Arial"/>
        </w:rPr>
        <w:t>Basic principles of analysis, calibration, bias, precision, range, sensitivity, specificity, interferences</w:t>
      </w:r>
      <w:r>
        <w:rPr>
          <w:rFonts w:ascii="Arial" w:hAnsi="Arial" w:cs="Arial"/>
        </w:rPr>
        <w:t>,</w:t>
      </w:r>
      <w:r w:rsidRPr="002C5E09">
        <w:rPr>
          <w:rFonts w:ascii="Arial" w:hAnsi="Arial" w:cs="Arial"/>
        </w:rPr>
        <w:t xml:space="preserve"> method evaluation and </w:t>
      </w:r>
      <w:r>
        <w:rPr>
          <w:rFonts w:ascii="Arial" w:hAnsi="Arial" w:cs="Arial"/>
        </w:rPr>
        <w:t xml:space="preserve"> method </w:t>
      </w:r>
      <w:r w:rsidRPr="002C5E09">
        <w:rPr>
          <w:rFonts w:ascii="Arial" w:hAnsi="Arial" w:cs="Arial"/>
        </w:rPr>
        <w:t>comparison</w:t>
      </w:r>
    </w:p>
    <w:p w14:paraId="7B441149" w14:textId="77777777" w:rsidR="00EE47A6" w:rsidRPr="002C5E09" w:rsidRDefault="00EE47A6" w:rsidP="002E21F1">
      <w:pPr>
        <w:pStyle w:val="ListParagraph"/>
        <w:numPr>
          <w:ilvl w:val="0"/>
          <w:numId w:val="214"/>
        </w:numPr>
        <w:rPr>
          <w:rFonts w:ascii="Arial" w:hAnsi="Arial" w:cs="Arial"/>
        </w:rPr>
      </w:pPr>
      <w:r w:rsidRPr="002C5E09">
        <w:rPr>
          <w:rFonts w:ascii="Arial" w:hAnsi="Arial" w:cs="Arial"/>
        </w:rPr>
        <w:t>Normal test performance according to manufacturer’s instructions</w:t>
      </w:r>
    </w:p>
    <w:p w14:paraId="7D5810E8" w14:textId="4FCBC2E6" w:rsidR="00EE47A6" w:rsidRPr="002C5E09" w:rsidRDefault="00EE47A6" w:rsidP="002E21F1">
      <w:pPr>
        <w:pStyle w:val="ListParagraph"/>
        <w:numPr>
          <w:ilvl w:val="0"/>
          <w:numId w:val="214"/>
        </w:numPr>
        <w:rPr>
          <w:rFonts w:ascii="Arial" w:hAnsi="Arial" w:cs="Arial"/>
        </w:rPr>
      </w:pPr>
      <w:r w:rsidRPr="002C5E09">
        <w:rPr>
          <w:rFonts w:ascii="Arial" w:hAnsi="Arial" w:cs="Arial"/>
        </w:rPr>
        <w:t>Recognition of malfunctions and appropriate actions</w:t>
      </w:r>
    </w:p>
    <w:p w14:paraId="368D89FF" w14:textId="77777777" w:rsidR="00EE47A6" w:rsidRPr="002C5E09" w:rsidRDefault="00EE47A6" w:rsidP="002E21F1">
      <w:pPr>
        <w:pStyle w:val="ListParagraph"/>
        <w:numPr>
          <w:ilvl w:val="0"/>
          <w:numId w:val="214"/>
        </w:numPr>
        <w:rPr>
          <w:rFonts w:ascii="Arial" w:hAnsi="Arial" w:cs="Arial"/>
        </w:rPr>
      </w:pPr>
      <w:r w:rsidRPr="002C5E09">
        <w:rPr>
          <w:rFonts w:ascii="Arial" w:hAnsi="Arial" w:cs="Arial"/>
        </w:rPr>
        <w:t>Error messages and actions</w:t>
      </w:r>
    </w:p>
    <w:p w14:paraId="3556694E" w14:textId="77777777" w:rsidR="00EE47A6" w:rsidRPr="002C5E09" w:rsidRDefault="00EE47A6" w:rsidP="002E21F1">
      <w:pPr>
        <w:pStyle w:val="ListParagraph"/>
        <w:numPr>
          <w:ilvl w:val="0"/>
          <w:numId w:val="214"/>
        </w:numPr>
        <w:rPr>
          <w:rFonts w:ascii="Arial" w:hAnsi="Arial" w:cs="Arial"/>
        </w:rPr>
      </w:pPr>
      <w:r>
        <w:rPr>
          <w:rFonts w:ascii="Arial" w:hAnsi="Arial" w:cs="Arial"/>
        </w:rPr>
        <w:t>Storage of consumables</w:t>
      </w:r>
    </w:p>
    <w:p w14:paraId="044825C1" w14:textId="152E49DB" w:rsidR="00EE47A6" w:rsidRPr="00CE2FFB" w:rsidRDefault="00EE47A6" w:rsidP="00E91509">
      <w:pPr>
        <w:pStyle w:val="ListParagraph"/>
        <w:numPr>
          <w:ilvl w:val="0"/>
          <w:numId w:val="214"/>
        </w:numPr>
        <w:rPr>
          <w:rFonts w:ascii="Arial" w:hAnsi="Arial" w:cs="Arial"/>
        </w:rPr>
      </w:pPr>
      <w:r w:rsidRPr="002C5E09">
        <w:rPr>
          <w:rFonts w:ascii="Arial" w:hAnsi="Arial" w:cs="Arial"/>
        </w:rPr>
        <w:t>Care, maintenance and decontamination of</w:t>
      </w:r>
      <w:r>
        <w:rPr>
          <w:rFonts w:ascii="Arial" w:hAnsi="Arial" w:cs="Arial"/>
        </w:rPr>
        <w:t xml:space="preserve"> PoCT system</w:t>
      </w:r>
    </w:p>
    <w:p w14:paraId="3B6A00B5" w14:textId="78C99CBD" w:rsidR="00EE47A6" w:rsidRDefault="00EE47A6" w:rsidP="00E91509">
      <w:pPr>
        <w:rPr>
          <w:rFonts w:ascii="Arial" w:hAnsi="Arial" w:cs="Arial"/>
        </w:rPr>
      </w:pPr>
      <w:r>
        <w:rPr>
          <w:rFonts w:ascii="Arial" w:hAnsi="Arial" w:cs="Arial"/>
        </w:rPr>
        <w:t>Patients and specimens</w:t>
      </w:r>
    </w:p>
    <w:p w14:paraId="7D71C7C9" w14:textId="77777777" w:rsidR="00EE47A6" w:rsidRDefault="00EE47A6" w:rsidP="002E21F1">
      <w:pPr>
        <w:pStyle w:val="ListParagraph"/>
        <w:numPr>
          <w:ilvl w:val="0"/>
          <w:numId w:val="214"/>
        </w:numPr>
        <w:rPr>
          <w:rFonts w:ascii="Arial" w:hAnsi="Arial" w:cs="Arial"/>
        </w:rPr>
      </w:pPr>
      <w:r w:rsidRPr="002C5E09">
        <w:rPr>
          <w:rFonts w:ascii="Arial" w:hAnsi="Arial" w:cs="Arial"/>
        </w:rPr>
        <w:t>Appropriate information for patients</w:t>
      </w:r>
    </w:p>
    <w:p w14:paraId="2EBC409A" w14:textId="77777777" w:rsidR="00EE47A6" w:rsidRDefault="00EE47A6" w:rsidP="002E21F1">
      <w:pPr>
        <w:pStyle w:val="ListParagraph"/>
        <w:numPr>
          <w:ilvl w:val="0"/>
          <w:numId w:val="214"/>
        </w:numPr>
        <w:rPr>
          <w:rFonts w:ascii="Arial" w:hAnsi="Arial" w:cs="Arial"/>
        </w:rPr>
      </w:pPr>
      <w:r w:rsidRPr="002C5E09">
        <w:rPr>
          <w:rFonts w:ascii="Arial" w:hAnsi="Arial" w:cs="Arial"/>
        </w:rPr>
        <w:t>Patient preparation</w:t>
      </w:r>
    </w:p>
    <w:p w14:paraId="1A3F3A52" w14:textId="5BC3FB52" w:rsidR="00EE47A6" w:rsidRPr="002C5E09" w:rsidRDefault="00EE47A6" w:rsidP="002E21F1">
      <w:pPr>
        <w:pStyle w:val="ListParagraph"/>
        <w:numPr>
          <w:ilvl w:val="0"/>
          <w:numId w:val="214"/>
        </w:numPr>
        <w:rPr>
          <w:rFonts w:ascii="Arial" w:hAnsi="Arial" w:cs="Arial"/>
        </w:rPr>
      </w:pPr>
      <w:r>
        <w:rPr>
          <w:rFonts w:ascii="Arial" w:hAnsi="Arial" w:cs="Arial"/>
        </w:rPr>
        <w:t>S</w:t>
      </w:r>
      <w:r w:rsidRPr="002C5E09">
        <w:rPr>
          <w:rFonts w:ascii="Arial" w:hAnsi="Arial" w:cs="Arial"/>
        </w:rPr>
        <w:t>pecimen collection techniques</w:t>
      </w:r>
    </w:p>
    <w:p w14:paraId="06AD2932" w14:textId="69399018" w:rsidR="00EE47A6" w:rsidRPr="002C5E09" w:rsidRDefault="00EE47A6" w:rsidP="002E21F1">
      <w:pPr>
        <w:pStyle w:val="ListParagraph"/>
        <w:numPr>
          <w:ilvl w:val="0"/>
          <w:numId w:val="214"/>
        </w:numPr>
        <w:rPr>
          <w:rFonts w:ascii="Arial" w:hAnsi="Arial" w:cs="Arial"/>
        </w:rPr>
      </w:pPr>
      <w:r w:rsidRPr="002C5E09">
        <w:rPr>
          <w:rFonts w:ascii="Arial" w:hAnsi="Arial" w:cs="Arial"/>
        </w:rPr>
        <w:t>Specimen identification</w:t>
      </w:r>
      <w:r>
        <w:rPr>
          <w:rFonts w:ascii="Arial" w:hAnsi="Arial" w:cs="Arial"/>
        </w:rPr>
        <w:t xml:space="preserve"> and labelling</w:t>
      </w:r>
    </w:p>
    <w:p w14:paraId="3C1208A1" w14:textId="77777777" w:rsidR="00EE47A6" w:rsidRPr="002C5E09" w:rsidRDefault="00EE47A6" w:rsidP="002E21F1">
      <w:pPr>
        <w:pStyle w:val="ListParagraph"/>
        <w:numPr>
          <w:ilvl w:val="0"/>
          <w:numId w:val="214"/>
        </w:numPr>
        <w:rPr>
          <w:rFonts w:ascii="Arial" w:hAnsi="Arial" w:cs="Arial"/>
        </w:rPr>
      </w:pPr>
      <w:r w:rsidRPr="002C5E09">
        <w:rPr>
          <w:rFonts w:ascii="Arial" w:hAnsi="Arial" w:cs="Arial"/>
        </w:rPr>
        <w:t>Specimen handling and stability</w:t>
      </w:r>
    </w:p>
    <w:p w14:paraId="1AE1DB70" w14:textId="77777777" w:rsidR="00EE47A6" w:rsidRPr="002C5E09" w:rsidRDefault="00EE47A6" w:rsidP="002E21F1">
      <w:pPr>
        <w:pStyle w:val="ListParagraph"/>
        <w:numPr>
          <w:ilvl w:val="0"/>
          <w:numId w:val="214"/>
        </w:numPr>
        <w:rPr>
          <w:rFonts w:ascii="Arial" w:hAnsi="Arial" w:cs="Arial"/>
        </w:rPr>
      </w:pPr>
      <w:r w:rsidRPr="002C5E09">
        <w:rPr>
          <w:rFonts w:ascii="Arial" w:hAnsi="Arial" w:cs="Arial"/>
        </w:rPr>
        <w:t>Recognition of unsuitable specimens</w:t>
      </w:r>
    </w:p>
    <w:p w14:paraId="546CA31D" w14:textId="655D52B3" w:rsidR="00EE47A6" w:rsidRPr="00CE2FFB" w:rsidRDefault="00EE47A6" w:rsidP="00CE2FFB">
      <w:pPr>
        <w:pStyle w:val="ListParagraph"/>
        <w:numPr>
          <w:ilvl w:val="0"/>
          <w:numId w:val="214"/>
        </w:numPr>
        <w:rPr>
          <w:rFonts w:ascii="Arial" w:hAnsi="Arial" w:cs="Arial"/>
        </w:rPr>
      </w:pPr>
      <w:r>
        <w:rPr>
          <w:rFonts w:ascii="Arial" w:hAnsi="Arial" w:cs="Arial"/>
        </w:rPr>
        <w:t>Patient and staff safety</w:t>
      </w:r>
    </w:p>
    <w:p w14:paraId="62893B10" w14:textId="69A261EE" w:rsidR="00EE47A6" w:rsidRDefault="00EE47A6" w:rsidP="00E91509">
      <w:pPr>
        <w:rPr>
          <w:rFonts w:ascii="Arial" w:hAnsi="Arial" w:cs="Arial"/>
        </w:rPr>
      </w:pPr>
      <w:r>
        <w:rPr>
          <w:rFonts w:ascii="Arial" w:hAnsi="Arial" w:cs="Arial"/>
        </w:rPr>
        <w:lastRenderedPageBreak/>
        <w:t>Results</w:t>
      </w:r>
    </w:p>
    <w:p w14:paraId="271528D2" w14:textId="4BE451B2" w:rsidR="00EE47A6" w:rsidRPr="00CE2FFB" w:rsidRDefault="00EE47A6" w:rsidP="00CE2FFB">
      <w:pPr>
        <w:pStyle w:val="ListParagraph"/>
        <w:numPr>
          <w:ilvl w:val="0"/>
          <w:numId w:val="214"/>
        </w:numPr>
        <w:rPr>
          <w:rFonts w:ascii="Arial" w:hAnsi="Arial" w:cs="Arial"/>
        </w:rPr>
      </w:pPr>
      <w:r w:rsidRPr="002C5E09">
        <w:rPr>
          <w:rFonts w:ascii="Arial" w:hAnsi="Arial" w:cs="Arial"/>
        </w:rPr>
        <w:t>Recognition of abnormal, clinically urgent and erroneous results</w:t>
      </w:r>
    </w:p>
    <w:p w14:paraId="68E22D3C" w14:textId="77777777" w:rsidR="00EE47A6" w:rsidRPr="002C5E09" w:rsidRDefault="00EE47A6" w:rsidP="002E21F1">
      <w:pPr>
        <w:pStyle w:val="ListParagraph"/>
        <w:numPr>
          <w:ilvl w:val="0"/>
          <w:numId w:val="214"/>
        </w:numPr>
        <w:rPr>
          <w:rFonts w:ascii="Arial" w:hAnsi="Arial" w:cs="Arial"/>
        </w:rPr>
      </w:pPr>
      <w:r w:rsidRPr="002C5E09">
        <w:rPr>
          <w:rFonts w:ascii="Arial" w:hAnsi="Arial" w:cs="Arial"/>
        </w:rPr>
        <w:t>Documentation of the testing episode</w:t>
      </w:r>
    </w:p>
    <w:p w14:paraId="27A76535" w14:textId="4884424B" w:rsidR="00EE47A6" w:rsidRPr="00CE2FFB" w:rsidRDefault="00EE47A6" w:rsidP="00E91509">
      <w:pPr>
        <w:pStyle w:val="ListParagraph"/>
        <w:numPr>
          <w:ilvl w:val="0"/>
          <w:numId w:val="214"/>
        </w:numPr>
        <w:rPr>
          <w:rFonts w:ascii="Arial" w:hAnsi="Arial" w:cs="Arial"/>
        </w:rPr>
      </w:pPr>
      <w:r w:rsidRPr="002C5E09">
        <w:rPr>
          <w:rFonts w:ascii="Arial" w:hAnsi="Arial" w:cs="Arial"/>
        </w:rPr>
        <w:t>Data management</w:t>
      </w:r>
    </w:p>
    <w:p w14:paraId="2304CDB1" w14:textId="224DD151" w:rsidR="00EE47A6" w:rsidRPr="00CE2FFB" w:rsidRDefault="00EE47A6" w:rsidP="00CE2FFB">
      <w:pPr>
        <w:rPr>
          <w:rFonts w:ascii="Arial" w:hAnsi="Arial" w:cs="Arial"/>
        </w:rPr>
      </w:pPr>
      <w:r>
        <w:rPr>
          <w:rFonts w:ascii="Arial" w:hAnsi="Arial" w:cs="Arial"/>
        </w:rPr>
        <w:t>Quality</w:t>
      </w:r>
    </w:p>
    <w:p w14:paraId="53A4AE89" w14:textId="29C55237" w:rsidR="00805381" w:rsidRPr="002C5E09" w:rsidRDefault="00805381" w:rsidP="002E21F1">
      <w:pPr>
        <w:pStyle w:val="ListParagraph"/>
        <w:numPr>
          <w:ilvl w:val="0"/>
          <w:numId w:val="214"/>
        </w:numPr>
        <w:rPr>
          <w:rFonts w:ascii="Arial" w:hAnsi="Arial" w:cs="Arial"/>
        </w:rPr>
      </w:pPr>
      <w:r w:rsidRPr="002C5E09">
        <w:rPr>
          <w:rFonts w:ascii="Arial" w:hAnsi="Arial" w:cs="Arial"/>
        </w:rPr>
        <w:t>Principles and procedures of PoCT quality control and external proficiency testing</w:t>
      </w:r>
    </w:p>
    <w:p w14:paraId="71B211BC" w14:textId="678CE39F" w:rsidR="00805381" w:rsidRPr="002C5E09" w:rsidRDefault="00805381" w:rsidP="002E21F1">
      <w:pPr>
        <w:pStyle w:val="ListParagraph"/>
        <w:numPr>
          <w:ilvl w:val="0"/>
          <w:numId w:val="214"/>
        </w:numPr>
        <w:rPr>
          <w:rFonts w:ascii="Arial" w:hAnsi="Arial" w:cs="Arial"/>
        </w:rPr>
      </w:pPr>
      <w:r w:rsidRPr="002C5E09">
        <w:rPr>
          <w:rFonts w:ascii="Arial" w:hAnsi="Arial" w:cs="Arial"/>
        </w:rPr>
        <w:t>Assessment of acceptable/unacceptable quality control and external proficiency testing and appropriate actions</w:t>
      </w:r>
    </w:p>
    <w:p w14:paraId="494BC0D5" w14:textId="45371C2A" w:rsidR="00490EF7" w:rsidRDefault="0029450B" w:rsidP="00E91509">
      <w:pPr>
        <w:rPr>
          <w:rFonts w:ascii="Arial" w:hAnsi="Arial" w:cs="Arial"/>
        </w:rPr>
      </w:pPr>
      <w:r w:rsidRPr="002C5E09">
        <w:rPr>
          <w:rFonts w:ascii="Arial" w:hAnsi="Arial" w:cs="Arial"/>
        </w:rPr>
        <w:t xml:space="preserve">Practice team members must be assessed for competency in all </w:t>
      </w:r>
      <w:r w:rsidR="00490EF7">
        <w:rPr>
          <w:rFonts w:ascii="Arial" w:hAnsi="Arial" w:cs="Arial"/>
        </w:rPr>
        <w:t>aspects</w:t>
      </w:r>
      <w:r w:rsidR="00490EF7" w:rsidRPr="002C5E09">
        <w:rPr>
          <w:rFonts w:ascii="Arial" w:hAnsi="Arial" w:cs="Arial"/>
        </w:rPr>
        <w:t xml:space="preserve"> </w:t>
      </w:r>
      <w:r w:rsidRPr="002C5E09">
        <w:rPr>
          <w:rFonts w:ascii="Arial" w:hAnsi="Arial" w:cs="Arial"/>
        </w:rPr>
        <w:t>of the</w:t>
      </w:r>
      <w:r w:rsidR="00490EF7">
        <w:rPr>
          <w:rFonts w:ascii="Arial" w:hAnsi="Arial" w:cs="Arial"/>
        </w:rPr>
        <w:t>ir</w:t>
      </w:r>
      <w:r w:rsidRPr="002C5E09">
        <w:rPr>
          <w:rFonts w:ascii="Arial" w:hAnsi="Arial" w:cs="Arial"/>
        </w:rPr>
        <w:t xml:space="preserve"> </w:t>
      </w:r>
      <w:r w:rsidR="00490EF7">
        <w:rPr>
          <w:rFonts w:ascii="Arial" w:hAnsi="Arial" w:cs="Arial"/>
        </w:rPr>
        <w:t>PoCT duties and responsibilities</w:t>
      </w:r>
      <w:r w:rsidRPr="002C5E09">
        <w:rPr>
          <w:rFonts w:ascii="Arial" w:hAnsi="Arial" w:cs="Arial"/>
        </w:rPr>
        <w:t xml:space="preserve">. </w:t>
      </w:r>
    </w:p>
    <w:p w14:paraId="0B0CD7BB" w14:textId="0F45ECBB" w:rsidR="00B67575" w:rsidRDefault="00490EF7" w:rsidP="00E91509">
      <w:pPr>
        <w:rPr>
          <w:rFonts w:ascii="Arial" w:hAnsi="Arial" w:cs="Arial"/>
        </w:rPr>
      </w:pPr>
      <w:r>
        <w:rPr>
          <w:rFonts w:ascii="Arial" w:hAnsi="Arial" w:cs="Arial"/>
        </w:rPr>
        <w:t xml:space="preserve">The </w:t>
      </w:r>
      <w:hyperlink r:id="rId56" w:history="1">
        <w:r w:rsidRPr="00490EF7">
          <w:rPr>
            <w:rStyle w:val="Hyperlink"/>
            <w:rFonts w:ascii="Arial" w:hAnsi="Arial" w:cs="Arial"/>
          </w:rPr>
          <w:t>Australian Point of Care Practitioners Network</w:t>
        </w:r>
      </w:hyperlink>
      <w:r w:rsidR="000845BA">
        <w:rPr>
          <w:rFonts w:ascii="Arial" w:hAnsi="Arial" w:cs="Arial"/>
        </w:rPr>
        <w:t xml:space="preserve"> (APPN)</w:t>
      </w:r>
      <w:r w:rsidR="00B87B7F">
        <w:rPr>
          <w:rFonts w:ascii="Arial" w:hAnsi="Arial" w:cs="Arial"/>
        </w:rPr>
        <w:t xml:space="preserve"> is an online platform</w:t>
      </w:r>
      <w:r>
        <w:rPr>
          <w:rFonts w:ascii="Arial" w:hAnsi="Arial" w:cs="Arial"/>
        </w:rPr>
        <w:t xml:space="preserve"> </w:t>
      </w:r>
      <w:r w:rsidR="00B87B7F">
        <w:rPr>
          <w:rFonts w:ascii="Arial" w:hAnsi="Arial" w:cs="Arial"/>
        </w:rPr>
        <w:t>providing</w:t>
      </w:r>
      <w:r w:rsidR="009365EB">
        <w:rPr>
          <w:rFonts w:ascii="Arial" w:hAnsi="Arial" w:cs="Arial"/>
        </w:rPr>
        <w:t xml:space="preserve"> </w:t>
      </w:r>
      <w:r>
        <w:rPr>
          <w:rFonts w:ascii="Arial" w:hAnsi="Arial" w:cs="Arial"/>
        </w:rPr>
        <w:t>training, certification and professional development program</w:t>
      </w:r>
      <w:r w:rsidR="009365EB">
        <w:rPr>
          <w:rFonts w:ascii="Arial" w:hAnsi="Arial" w:cs="Arial"/>
        </w:rPr>
        <w:t>s</w:t>
      </w:r>
      <w:r>
        <w:rPr>
          <w:rFonts w:ascii="Arial" w:hAnsi="Arial" w:cs="Arial"/>
        </w:rPr>
        <w:t xml:space="preserve"> for all PoCT practitioners. </w:t>
      </w:r>
      <w:r w:rsidR="000845BA">
        <w:rPr>
          <w:rFonts w:ascii="Arial" w:hAnsi="Arial" w:cs="Arial"/>
        </w:rPr>
        <w:t xml:space="preserve">The APPN also allows PoCT practitioners to maintain a CPD record. </w:t>
      </w:r>
    </w:p>
    <w:p w14:paraId="6E9E1FAB" w14:textId="6E74003B" w:rsidR="00B67575" w:rsidRPr="006D2348" w:rsidRDefault="00B67575" w:rsidP="00E91509">
      <w:pPr>
        <w:rPr>
          <w:rFonts w:ascii="Arial" w:hAnsi="Arial" w:cs="Arial"/>
          <w:b/>
          <w:color w:val="FF0000"/>
        </w:rPr>
      </w:pPr>
      <w:r w:rsidRPr="006D2348">
        <w:rPr>
          <w:rFonts w:ascii="Arial" w:hAnsi="Arial" w:cs="Arial"/>
          <w:b/>
          <w:color w:val="FF0000"/>
        </w:rPr>
        <w:t>Related Criterion</w:t>
      </w:r>
    </w:p>
    <w:p w14:paraId="0BC6CF33" w14:textId="77777777" w:rsidR="003A4887" w:rsidRDefault="00D96119" w:rsidP="00E91509">
      <w:pPr>
        <w:rPr>
          <w:rFonts w:ascii="Arial" w:hAnsi="Arial" w:cs="Arial"/>
        </w:rPr>
      </w:pPr>
      <w:r>
        <w:rPr>
          <w:rFonts w:ascii="Arial" w:hAnsi="Arial" w:cs="Arial"/>
        </w:rPr>
        <w:t>C8.1 – Education and training of non-clinical staff</w:t>
      </w:r>
    </w:p>
    <w:p w14:paraId="1C9E0E80" w14:textId="50302A9C" w:rsidR="00807848" w:rsidRPr="002C5E09" w:rsidRDefault="00807848" w:rsidP="00E91509">
      <w:pPr>
        <w:rPr>
          <w:rFonts w:ascii="Arial" w:hAnsi="Arial" w:cs="Arial"/>
        </w:rPr>
      </w:pPr>
      <w:r>
        <w:rPr>
          <w:rFonts w:ascii="Arial" w:hAnsi="Arial" w:cs="Arial"/>
        </w:rPr>
        <w:t>GP3.1 – Qualifications, education and training of healthcare pr</w:t>
      </w:r>
      <w:r w:rsidR="00D96119">
        <w:rPr>
          <w:rFonts w:ascii="Arial" w:hAnsi="Arial" w:cs="Arial"/>
        </w:rPr>
        <w:t>actitioners</w:t>
      </w:r>
    </w:p>
    <w:p w14:paraId="45F09FD8" w14:textId="087E1CE3" w:rsidR="009F702E" w:rsidRPr="002C5E09" w:rsidRDefault="009F702E" w:rsidP="008B2D36">
      <w:pPr>
        <w:rPr>
          <w:rFonts w:ascii="Arial" w:hAnsi="Arial" w:cs="Arial"/>
          <w:b/>
          <w:color w:val="FF0000"/>
        </w:rPr>
      </w:pPr>
      <w:r w:rsidRPr="002C5E09">
        <w:rPr>
          <w:rFonts w:ascii="Arial" w:hAnsi="Arial" w:cs="Arial"/>
          <w:b/>
          <w:color w:val="FF0000"/>
        </w:rPr>
        <w:t>Meeting each Indicator</w:t>
      </w:r>
    </w:p>
    <w:p w14:paraId="04E0646E" w14:textId="35AA6FCA" w:rsidR="009F702E" w:rsidRPr="002C5E09" w:rsidRDefault="009F702E" w:rsidP="009F702E">
      <w:pPr>
        <w:rPr>
          <w:rFonts w:ascii="Arial" w:hAnsi="Arial" w:cs="Arial"/>
        </w:rPr>
      </w:pPr>
      <w:r w:rsidRPr="002C5E09">
        <w:rPr>
          <w:rFonts w:ascii="Arial" w:hAnsi="Arial" w:cs="Arial"/>
          <w:color w:val="000000"/>
        </w:rPr>
        <w:t xml:space="preserve">PoCT 3.1►A. </w:t>
      </w:r>
      <w:r w:rsidR="009365EB">
        <w:rPr>
          <w:rFonts w:ascii="Arial" w:hAnsi="Arial" w:cs="Arial"/>
        </w:rPr>
        <w:t>M</w:t>
      </w:r>
      <w:r w:rsidRPr="002C5E09">
        <w:rPr>
          <w:rFonts w:ascii="Arial" w:hAnsi="Arial" w:cs="Arial"/>
        </w:rPr>
        <w:t>embers of our practice team performing PoCT:</w:t>
      </w:r>
    </w:p>
    <w:p w14:paraId="2F798888" w14:textId="249CEEBB" w:rsidR="009F702E" w:rsidRPr="002C5E09" w:rsidRDefault="009365EB" w:rsidP="002E21F1">
      <w:pPr>
        <w:pStyle w:val="ListParagraph"/>
        <w:numPr>
          <w:ilvl w:val="0"/>
          <w:numId w:val="200"/>
        </w:numPr>
        <w:rPr>
          <w:rFonts w:ascii="Arial" w:hAnsi="Arial" w:cs="Arial"/>
        </w:rPr>
      </w:pPr>
      <w:r>
        <w:rPr>
          <w:rFonts w:ascii="Arial" w:hAnsi="Arial" w:cs="Arial"/>
        </w:rPr>
        <w:t>have undertaken</w:t>
      </w:r>
      <w:r w:rsidR="009F702E" w:rsidRPr="002C5E09">
        <w:rPr>
          <w:rFonts w:ascii="Arial" w:hAnsi="Arial" w:cs="Arial"/>
        </w:rPr>
        <w:t xml:space="preserve"> training</w:t>
      </w:r>
    </w:p>
    <w:p w14:paraId="6477A890" w14:textId="7EF64F9E" w:rsidR="009F702E" w:rsidRPr="00485C02" w:rsidRDefault="009365EB" w:rsidP="002E21F1">
      <w:pPr>
        <w:pStyle w:val="ListParagraph"/>
        <w:numPr>
          <w:ilvl w:val="0"/>
          <w:numId w:val="200"/>
        </w:numPr>
        <w:rPr>
          <w:rFonts w:ascii="Arial" w:hAnsi="Arial" w:cs="Arial"/>
        </w:rPr>
      </w:pPr>
      <w:r w:rsidRPr="002C5E09">
        <w:rPr>
          <w:rFonts w:ascii="Arial" w:hAnsi="Arial" w:cs="Arial"/>
        </w:rPr>
        <w:t>have completed</w:t>
      </w:r>
      <w:r w:rsidR="009F702E" w:rsidRPr="002C5E09">
        <w:rPr>
          <w:rFonts w:ascii="Arial" w:hAnsi="Arial" w:cs="Arial"/>
        </w:rPr>
        <w:t xml:space="preserve"> a competency assessment</w:t>
      </w:r>
    </w:p>
    <w:p w14:paraId="5D8A9060" w14:textId="05960C4D" w:rsidR="009F702E" w:rsidRPr="002C5E09" w:rsidRDefault="009F702E" w:rsidP="002E21F1">
      <w:pPr>
        <w:pStyle w:val="ListParagraph"/>
        <w:numPr>
          <w:ilvl w:val="0"/>
          <w:numId w:val="200"/>
        </w:numPr>
        <w:rPr>
          <w:rFonts w:ascii="Arial" w:hAnsi="Arial" w:cs="Arial"/>
        </w:rPr>
      </w:pPr>
      <w:r w:rsidRPr="002C5E09">
        <w:rPr>
          <w:rFonts w:ascii="Arial" w:hAnsi="Arial" w:cs="Arial"/>
        </w:rPr>
        <w:t>participate in regular training and education updates</w:t>
      </w:r>
      <w:r w:rsidR="004E33A8">
        <w:rPr>
          <w:rFonts w:ascii="Arial" w:hAnsi="Arial" w:cs="Arial"/>
        </w:rPr>
        <w:t xml:space="preserve">. </w:t>
      </w:r>
    </w:p>
    <w:p w14:paraId="38389D30" w14:textId="0DF9D75C" w:rsidR="009F702E" w:rsidRPr="002C5E09" w:rsidRDefault="009F702E" w:rsidP="009F702E">
      <w:pPr>
        <w:pStyle w:val="Default"/>
        <w:rPr>
          <w:b/>
          <w:bCs/>
          <w:color w:val="FF0000"/>
          <w:sz w:val="22"/>
          <w:szCs w:val="20"/>
        </w:rPr>
      </w:pPr>
      <w:r w:rsidRPr="002C5E09">
        <w:rPr>
          <w:b/>
          <w:bCs/>
          <w:color w:val="FF0000"/>
          <w:sz w:val="22"/>
          <w:szCs w:val="20"/>
        </w:rPr>
        <w:t>You must:</w:t>
      </w:r>
    </w:p>
    <w:p w14:paraId="1C5EA373" w14:textId="77777777" w:rsidR="009F702E" w:rsidRPr="002C5E09" w:rsidRDefault="009F702E" w:rsidP="008B2D36">
      <w:pPr>
        <w:rPr>
          <w:rFonts w:ascii="Arial" w:hAnsi="Arial" w:cs="Arial"/>
          <w:color w:val="000000"/>
          <w:szCs w:val="20"/>
        </w:rPr>
      </w:pPr>
    </w:p>
    <w:p w14:paraId="39C3DE0F" w14:textId="623AA159" w:rsidR="008A309D" w:rsidRDefault="00D96119" w:rsidP="002E21F1">
      <w:pPr>
        <w:pStyle w:val="ListParagraph"/>
        <w:numPr>
          <w:ilvl w:val="0"/>
          <w:numId w:val="201"/>
        </w:numPr>
        <w:rPr>
          <w:rFonts w:ascii="Arial" w:hAnsi="Arial" w:cs="Arial"/>
          <w:b/>
          <w:color w:val="FF0000"/>
          <w:szCs w:val="20"/>
        </w:rPr>
      </w:pPr>
      <w:r>
        <w:rPr>
          <w:rFonts w:ascii="Arial" w:hAnsi="Arial" w:cs="Arial"/>
          <w:b/>
          <w:color w:val="FF0000"/>
          <w:szCs w:val="20"/>
        </w:rPr>
        <w:t>provide evidence that PoCT practitioners are provided with relevant training</w:t>
      </w:r>
      <w:r w:rsidR="00666010">
        <w:rPr>
          <w:rFonts w:ascii="Arial" w:hAnsi="Arial" w:cs="Arial"/>
          <w:b/>
          <w:color w:val="FF0000"/>
          <w:szCs w:val="20"/>
        </w:rPr>
        <w:t xml:space="preserve"> </w:t>
      </w:r>
    </w:p>
    <w:p w14:paraId="37D4FC1D" w14:textId="7B54737D" w:rsidR="004B0B8B" w:rsidRPr="002C5E09" w:rsidRDefault="004B0B8B" w:rsidP="002E21F1">
      <w:pPr>
        <w:pStyle w:val="ListParagraph"/>
        <w:numPr>
          <w:ilvl w:val="0"/>
          <w:numId w:val="201"/>
        </w:numPr>
        <w:rPr>
          <w:rFonts w:ascii="Arial" w:hAnsi="Arial" w:cs="Arial"/>
          <w:b/>
          <w:color w:val="FF0000"/>
          <w:szCs w:val="20"/>
        </w:rPr>
      </w:pPr>
      <w:r>
        <w:rPr>
          <w:rFonts w:ascii="Arial" w:hAnsi="Arial" w:cs="Arial"/>
          <w:b/>
          <w:color w:val="FF0000"/>
          <w:szCs w:val="20"/>
        </w:rPr>
        <w:t>provide evidence that PoCT practitioners are considered competent</w:t>
      </w:r>
    </w:p>
    <w:p w14:paraId="4A25DE18" w14:textId="6CE8FB5B" w:rsidR="009F702E" w:rsidRPr="002C5E09" w:rsidRDefault="009F702E" w:rsidP="002E21F1">
      <w:pPr>
        <w:pStyle w:val="ListParagraph"/>
        <w:numPr>
          <w:ilvl w:val="0"/>
          <w:numId w:val="201"/>
        </w:numPr>
        <w:rPr>
          <w:rFonts w:ascii="Arial" w:hAnsi="Arial" w:cs="Arial"/>
          <w:b/>
          <w:color w:val="FF0000"/>
          <w:szCs w:val="20"/>
        </w:rPr>
      </w:pPr>
      <w:r w:rsidRPr="002C5E09">
        <w:rPr>
          <w:rFonts w:ascii="Arial" w:hAnsi="Arial" w:cs="Arial"/>
          <w:b/>
          <w:color w:val="FF0000"/>
          <w:szCs w:val="20"/>
        </w:rPr>
        <w:t xml:space="preserve">maintain a policy requiring trained </w:t>
      </w:r>
      <w:r w:rsidR="00666010">
        <w:rPr>
          <w:rFonts w:ascii="Arial" w:hAnsi="Arial" w:cs="Arial"/>
          <w:b/>
          <w:color w:val="FF0000"/>
          <w:szCs w:val="20"/>
        </w:rPr>
        <w:t xml:space="preserve">PoCT practitioners </w:t>
      </w:r>
      <w:r w:rsidRPr="002C5E09">
        <w:rPr>
          <w:rFonts w:ascii="Arial" w:hAnsi="Arial" w:cs="Arial"/>
          <w:b/>
          <w:color w:val="FF0000"/>
          <w:szCs w:val="20"/>
        </w:rPr>
        <w:t xml:space="preserve">to receive </w:t>
      </w:r>
      <w:r w:rsidR="004B0B8B">
        <w:rPr>
          <w:rFonts w:ascii="Arial" w:hAnsi="Arial" w:cs="Arial"/>
          <w:b/>
          <w:color w:val="FF0000"/>
          <w:szCs w:val="20"/>
        </w:rPr>
        <w:t xml:space="preserve">regular </w:t>
      </w:r>
      <w:r w:rsidRPr="002C5E09">
        <w:rPr>
          <w:rFonts w:ascii="Arial" w:hAnsi="Arial" w:cs="Arial"/>
          <w:b/>
          <w:color w:val="FF0000"/>
          <w:szCs w:val="20"/>
        </w:rPr>
        <w:t>training and education updates</w:t>
      </w:r>
      <w:r w:rsidR="004B0B8B">
        <w:rPr>
          <w:rFonts w:ascii="Arial" w:hAnsi="Arial" w:cs="Arial"/>
          <w:b/>
          <w:color w:val="FF0000"/>
          <w:szCs w:val="20"/>
        </w:rPr>
        <w:t xml:space="preserve">. </w:t>
      </w:r>
      <w:r w:rsidRPr="002C5E09">
        <w:rPr>
          <w:rFonts w:ascii="Arial" w:hAnsi="Arial" w:cs="Arial"/>
          <w:b/>
          <w:color w:val="FF0000"/>
          <w:szCs w:val="20"/>
        </w:rPr>
        <w:t xml:space="preserve">This </w:t>
      </w:r>
      <w:r w:rsidR="00F9043E">
        <w:rPr>
          <w:rFonts w:ascii="Arial" w:hAnsi="Arial" w:cs="Arial"/>
          <w:b/>
          <w:color w:val="FF0000"/>
          <w:szCs w:val="20"/>
        </w:rPr>
        <w:t>must</w:t>
      </w:r>
      <w:r w:rsidRPr="002C5E09">
        <w:rPr>
          <w:rFonts w:ascii="Arial" w:hAnsi="Arial" w:cs="Arial"/>
          <w:b/>
          <w:color w:val="FF0000"/>
          <w:szCs w:val="20"/>
        </w:rPr>
        <w:t xml:space="preserve"> occur at a minimum annually, and </w:t>
      </w:r>
      <w:r w:rsidR="00E07F5B">
        <w:rPr>
          <w:rFonts w:ascii="Arial" w:hAnsi="Arial" w:cs="Arial"/>
          <w:b/>
          <w:color w:val="FF0000"/>
          <w:szCs w:val="20"/>
        </w:rPr>
        <w:t xml:space="preserve">be updated </w:t>
      </w:r>
      <w:r w:rsidRPr="002C5E09">
        <w:rPr>
          <w:rFonts w:ascii="Arial" w:hAnsi="Arial" w:cs="Arial"/>
          <w:b/>
          <w:color w:val="FF0000"/>
          <w:szCs w:val="20"/>
        </w:rPr>
        <w:t>if:</w:t>
      </w:r>
    </w:p>
    <w:p w14:paraId="04961117" w14:textId="3C9CC789" w:rsidR="009F702E" w:rsidRPr="002C5E09" w:rsidRDefault="009F702E" w:rsidP="002E21F1">
      <w:pPr>
        <w:pStyle w:val="ListParagraph"/>
        <w:numPr>
          <w:ilvl w:val="1"/>
          <w:numId w:val="201"/>
        </w:numPr>
        <w:rPr>
          <w:rFonts w:ascii="Arial" w:hAnsi="Arial" w:cs="Arial"/>
          <w:b/>
          <w:color w:val="FF0000"/>
          <w:szCs w:val="20"/>
        </w:rPr>
      </w:pPr>
      <w:r w:rsidRPr="002C5E09">
        <w:rPr>
          <w:rFonts w:ascii="Arial" w:hAnsi="Arial" w:cs="Arial"/>
          <w:b/>
          <w:color w:val="FF0000"/>
          <w:szCs w:val="20"/>
        </w:rPr>
        <w:t>significant chan</w:t>
      </w:r>
      <w:r w:rsidR="00485C02">
        <w:rPr>
          <w:rFonts w:ascii="Arial" w:hAnsi="Arial" w:cs="Arial"/>
          <w:b/>
          <w:color w:val="FF0000"/>
          <w:szCs w:val="20"/>
        </w:rPr>
        <w:t>ges to method(s) are introduced</w:t>
      </w:r>
    </w:p>
    <w:p w14:paraId="49DA2559" w14:textId="4CDE5D1B" w:rsidR="009F702E" w:rsidRPr="002C5E09" w:rsidRDefault="009F702E" w:rsidP="002E21F1">
      <w:pPr>
        <w:pStyle w:val="ListParagraph"/>
        <w:numPr>
          <w:ilvl w:val="1"/>
          <w:numId w:val="201"/>
        </w:numPr>
        <w:rPr>
          <w:rFonts w:ascii="Arial" w:hAnsi="Arial" w:cs="Arial"/>
          <w:b/>
          <w:color w:val="FF0000"/>
          <w:szCs w:val="20"/>
        </w:rPr>
      </w:pPr>
      <w:r w:rsidRPr="002C5E09">
        <w:rPr>
          <w:rFonts w:ascii="Arial" w:hAnsi="Arial" w:cs="Arial"/>
          <w:b/>
          <w:color w:val="FF0000"/>
          <w:szCs w:val="20"/>
        </w:rPr>
        <w:t>new tests and/or instrument</w:t>
      </w:r>
      <w:r w:rsidR="00EC7601" w:rsidRPr="002C5E09">
        <w:rPr>
          <w:rFonts w:ascii="Arial" w:hAnsi="Arial" w:cs="Arial"/>
          <w:b/>
          <w:color w:val="FF0000"/>
          <w:szCs w:val="20"/>
        </w:rPr>
        <w:t>s</w:t>
      </w:r>
      <w:r w:rsidR="00485C02">
        <w:rPr>
          <w:rFonts w:ascii="Arial" w:hAnsi="Arial" w:cs="Arial"/>
          <w:b/>
          <w:color w:val="FF0000"/>
          <w:szCs w:val="20"/>
        </w:rPr>
        <w:t xml:space="preserve"> are introduced</w:t>
      </w:r>
    </w:p>
    <w:p w14:paraId="3B6133FB" w14:textId="12D33CF5" w:rsidR="009F702E" w:rsidRPr="002C5E09" w:rsidRDefault="009F702E" w:rsidP="002E21F1">
      <w:pPr>
        <w:pStyle w:val="ListParagraph"/>
        <w:numPr>
          <w:ilvl w:val="1"/>
          <w:numId w:val="201"/>
        </w:numPr>
        <w:rPr>
          <w:rFonts w:ascii="Arial" w:hAnsi="Arial" w:cs="Arial"/>
          <w:b/>
          <w:color w:val="FF0000"/>
          <w:szCs w:val="20"/>
        </w:rPr>
      </w:pPr>
      <w:r w:rsidRPr="002C5E09">
        <w:rPr>
          <w:rFonts w:ascii="Arial" w:hAnsi="Arial" w:cs="Arial"/>
          <w:b/>
          <w:color w:val="FF0000"/>
          <w:szCs w:val="20"/>
        </w:rPr>
        <w:t>a competency issue with a trained s</w:t>
      </w:r>
      <w:r w:rsidR="00EC7601" w:rsidRPr="002C5E09">
        <w:rPr>
          <w:rFonts w:ascii="Arial" w:hAnsi="Arial" w:cs="Arial"/>
          <w:b/>
          <w:color w:val="FF0000"/>
          <w:szCs w:val="20"/>
        </w:rPr>
        <w:t>taff member has been identified</w:t>
      </w:r>
    </w:p>
    <w:p w14:paraId="33B032ED" w14:textId="1F399506" w:rsidR="00D25969" w:rsidRPr="002C5E09" w:rsidRDefault="009F702E" w:rsidP="002E21F1">
      <w:pPr>
        <w:pStyle w:val="ListParagraph"/>
        <w:numPr>
          <w:ilvl w:val="1"/>
          <w:numId w:val="201"/>
        </w:numPr>
        <w:rPr>
          <w:rFonts w:ascii="Arial" w:hAnsi="Arial" w:cs="Arial"/>
          <w:b/>
          <w:color w:val="FF0000"/>
          <w:szCs w:val="20"/>
        </w:rPr>
      </w:pPr>
      <w:r w:rsidRPr="002C5E09">
        <w:rPr>
          <w:rFonts w:ascii="Arial" w:hAnsi="Arial" w:cs="Arial"/>
          <w:b/>
          <w:color w:val="FF0000"/>
          <w:szCs w:val="20"/>
        </w:rPr>
        <w:t>a certified person who, not having performed testing for a period greater than six months, wishes to retain certification.</w:t>
      </w:r>
    </w:p>
    <w:p w14:paraId="09EA82AB" w14:textId="1E06B7CD" w:rsidR="00B87C61" w:rsidRPr="0039089D" w:rsidRDefault="00C41719" w:rsidP="008B2D36">
      <w:pPr>
        <w:rPr>
          <w:rFonts w:ascii="Arial" w:hAnsi="Arial" w:cs="Arial"/>
          <w:color w:val="000000"/>
          <w:sz w:val="23"/>
          <w:szCs w:val="23"/>
        </w:rPr>
      </w:pPr>
      <w:r w:rsidRPr="0039089D">
        <w:rPr>
          <w:rFonts w:ascii="Arial" w:hAnsi="Arial" w:cs="Arial"/>
          <w:color w:val="000000"/>
          <w:sz w:val="23"/>
          <w:szCs w:val="23"/>
        </w:rPr>
        <w:t xml:space="preserve">You could: </w:t>
      </w:r>
    </w:p>
    <w:p w14:paraId="6D66392B" w14:textId="171F6B15" w:rsidR="009D76AC" w:rsidRDefault="009D76AC" w:rsidP="002E21F1">
      <w:pPr>
        <w:pStyle w:val="ListParagraph"/>
        <w:numPr>
          <w:ilvl w:val="0"/>
          <w:numId w:val="359"/>
        </w:numPr>
        <w:rPr>
          <w:rFonts w:ascii="Arial" w:hAnsi="Arial" w:cs="Arial"/>
          <w:color w:val="000000"/>
          <w:sz w:val="23"/>
          <w:szCs w:val="23"/>
        </w:rPr>
      </w:pPr>
      <w:r>
        <w:rPr>
          <w:rFonts w:ascii="Arial" w:hAnsi="Arial" w:cs="Arial"/>
          <w:color w:val="000000"/>
          <w:sz w:val="23"/>
          <w:szCs w:val="23"/>
        </w:rPr>
        <w:t>record each employee’s qualifications in employment files</w:t>
      </w:r>
    </w:p>
    <w:p w14:paraId="47944422" w14:textId="047CCFF4" w:rsidR="00C41719" w:rsidRDefault="00C41719" w:rsidP="002E21F1">
      <w:pPr>
        <w:pStyle w:val="ListParagraph"/>
        <w:numPr>
          <w:ilvl w:val="0"/>
          <w:numId w:val="359"/>
        </w:numPr>
        <w:rPr>
          <w:rFonts w:ascii="Arial" w:hAnsi="Arial" w:cs="Arial"/>
          <w:color w:val="000000"/>
          <w:sz w:val="23"/>
          <w:szCs w:val="23"/>
        </w:rPr>
      </w:pPr>
      <w:r>
        <w:rPr>
          <w:rFonts w:ascii="Arial" w:hAnsi="Arial" w:cs="Arial"/>
          <w:color w:val="000000"/>
          <w:sz w:val="23"/>
          <w:szCs w:val="23"/>
        </w:rPr>
        <w:t>keep a training calendar listing opportunities for PoCT professional development and training</w:t>
      </w:r>
    </w:p>
    <w:p w14:paraId="6E105AEB" w14:textId="37B3CD9D" w:rsidR="00C41719" w:rsidRDefault="00C41719" w:rsidP="002E21F1">
      <w:pPr>
        <w:pStyle w:val="ListParagraph"/>
        <w:numPr>
          <w:ilvl w:val="0"/>
          <w:numId w:val="359"/>
        </w:numPr>
        <w:rPr>
          <w:rFonts w:ascii="Arial" w:hAnsi="Arial" w:cs="Arial"/>
          <w:color w:val="000000"/>
          <w:sz w:val="23"/>
          <w:szCs w:val="23"/>
        </w:rPr>
      </w:pPr>
      <w:r>
        <w:rPr>
          <w:rFonts w:ascii="Arial" w:hAnsi="Arial" w:cs="Arial"/>
          <w:color w:val="000000"/>
          <w:sz w:val="23"/>
          <w:szCs w:val="23"/>
        </w:rPr>
        <w:t>store documents that record training needs and training completed</w:t>
      </w:r>
    </w:p>
    <w:p w14:paraId="5B775958" w14:textId="7A823C71" w:rsidR="009D76AC" w:rsidRDefault="009D76AC" w:rsidP="002E21F1">
      <w:pPr>
        <w:pStyle w:val="ListParagraph"/>
        <w:numPr>
          <w:ilvl w:val="0"/>
          <w:numId w:val="359"/>
        </w:numPr>
        <w:rPr>
          <w:rFonts w:ascii="Arial" w:hAnsi="Arial" w:cs="Arial"/>
          <w:color w:val="000000"/>
          <w:sz w:val="23"/>
          <w:szCs w:val="23"/>
        </w:rPr>
      </w:pPr>
      <w:r>
        <w:rPr>
          <w:rFonts w:ascii="Arial" w:hAnsi="Arial" w:cs="Arial"/>
          <w:color w:val="000000"/>
          <w:sz w:val="23"/>
          <w:szCs w:val="23"/>
        </w:rPr>
        <w:lastRenderedPageBreak/>
        <w:t>conduct annual performance reviews that identify learning and development goals</w:t>
      </w:r>
    </w:p>
    <w:p w14:paraId="5B9ECEDF" w14:textId="77777777" w:rsidR="00B767E9" w:rsidRDefault="00B767E9" w:rsidP="002E21F1">
      <w:pPr>
        <w:pStyle w:val="ListParagraph"/>
        <w:numPr>
          <w:ilvl w:val="0"/>
          <w:numId w:val="359"/>
        </w:numPr>
        <w:rPr>
          <w:rFonts w:ascii="Arial" w:hAnsi="Arial" w:cs="Arial"/>
          <w:color w:val="000000"/>
          <w:sz w:val="23"/>
          <w:szCs w:val="23"/>
        </w:rPr>
      </w:pPr>
      <w:r w:rsidRPr="0039089D">
        <w:rPr>
          <w:rFonts w:ascii="Arial" w:hAnsi="Arial" w:cs="Arial"/>
          <w:color w:val="000000"/>
          <w:sz w:val="23"/>
          <w:szCs w:val="23"/>
        </w:rPr>
        <w:t xml:space="preserve">keep training logs that record training that PoCT practitioners have completed </w:t>
      </w:r>
    </w:p>
    <w:p w14:paraId="3C7DB80A" w14:textId="77777777" w:rsidR="00B767E9" w:rsidRPr="0039089D" w:rsidRDefault="00B767E9" w:rsidP="00071438">
      <w:pPr>
        <w:pStyle w:val="ListParagraph"/>
        <w:rPr>
          <w:rFonts w:ascii="Arial" w:hAnsi="Arial" w:cs="Arial"/>
          <w:color w:val="000000"/>
          <w:sz w:val="23"/>
          <w:szCs w:val="23"/>
        </w:rPr>
      </w:pPr>
    </w:p>
    <w:p w14:paraId="70982116" w14:textId="77777777" w:rsidR="00B87C61" w:rsidRDefault="00B87C61" w:rsidP="008B2D36">
      <w:pPr>
        <w:rPr>
          <w:rFonts w:ascii="Arial" w:hAnsi="Arial" w:cs="Arial"/>
          <w:b/>
          <w:color w:val="000000"/>
          <w:sz w:val="23"/>
          <w:szCs w:val="23"/>
        </w:rPr>
      </w:pPr>
    </w:p>
    <w:p w14:paraId="32CC707E" w14:textId="77777777" w:rsidR="00314664" w:rsidRDefault="00314664" w:rsidP="008B2D36">
      <w:pPr>
        <w:rPr>
          <w:rFonts w:ascii="Arial" w:hAnsi="Arial" w:cs="Arial"/>
          <w:b/>
          <w:color w:val="000000"/>
          <w:sz w:val="23"/>
          <w:szCs w:val="23"/>
        </w:rPr>
      </w:pPr>
    </w:p>
    <w:p w14:paraId="455C5C46" w14:textId="77777777" w:rsidR="00314664" w:rsidRDefault="00314664" w:rsidP="008B2D36">
      <w:pPr>
        <w:rPr>
          <w:rFonts w:ascii="Arial" w:hAnsi="Arial" w:cs="Arial"/>
          <w:b/>
          <w:color w:val="000000"/>
          <w:sz w:val="23"/>
          <w:szCs w:val="23"/>
        </w:rPr>
      </w:pPr>
    </w:p>
    <w:p w14:paraId="239AD219" w14:textId="77777777" w:rsidR="00314664" w:rsidRDefault="00314664" w:rsidP="008B2D36">
      <w:pPr>
        <w:rPr>
          <w:rFonts w:ascii="Arial" w:hAnsi="Arial" w:cs="Arial"/>
          <w:b/>
          <w:color w:val="000000"/>
          <w:sz w:val="23"/>
          <w:szCs w:val="23"/>
        </w:rPr>
      </w:pPr>
    </w:p>
    <w:p w14:paraId="32123E9A" w14:textId="77777777" w:rsidR="00314664" w:rsidRDefault="00314664" w:rsidP="008B2D36">
      <w:pPr>
        <w:rPr>
          <w:rFonts w:ascii="Arial" w:hAnsi="Arial" w:cs="Arial"/>
          <w:b/>
          <w:color w:val="000000"/>
          <w:sz w:val="23"/>
          <w:szCs w:val="23"/>
        </w:rPr>
      </w:pPr>
    </w:p>
    <w:p w14:paraId="6EC6A609" w14:textId="77777777" w:rsidR="00314664" w:rsidRDefault="00314664" w:rsidP="008B2D36">
      <w:pPr>
        <w:rPr>
          <w:rFonts w:ascii="Arial" w:hAnsi="Arial" w:cs="Arial"/>
          <w:b/>
          <w:color w:val="000000"/>
          <w:sz w:val="23"/>
          <w:szCs w:val="23"/>
        </w:rPr>
      </w:pPr>
    </w:p>
    <w:p w14:paraId="6BD8B23A" w14:textId="77777777" w:rsidR="00314664" w:rsidRDefault="00314664" w:rsidP="008B2D36">
      <w:pPr>
        <w:rPr>
          <w:rFonts w:ascii="Arial" w:hAnsi="Arial" w:cs="Arial"/>
          <w:b/>
          <w:color w:val="000000"/>
          <w:sz w:val="23"/>
          <w:szCs w:val="23"/>
        </w:rPr>
      </w:pPr>
    </w:p>
    <w:p w14:paraId="1175A03C" w14:textId="77777777" w:rsidR="00314664" w:rsidRDefault="00314664" w:rsidP="008B2D36">
      <w:pPr>
        <w:rPr>
          <w:rFonts w:ascii="Arial" w:hAnsi="Arial" w:cs="Arial"/>
          <w:b/>
          <w:color w:val="000000"/>
          <w:sz w:val="23"/>
          <w:szCs w:val="23"/>
        </w:rPr>
      </w:pPr>
    </w:p>
    <w:p w14:paraId="02D9A85C" w14:textId="77777777" w:rsidR="00314664" w:rsidRDefault="00314664" w:rsidP="008B2D36">
      <w:pPr>
        <w:rPr>
          <w:rFonts w:ascii="Arial" w:hAnsi="Arial" w:cs="Arial"/>
          <w:b/>
          <w:color w:val="000000"/>
          <w:sz w:val="23"/>
          <w:szCs w:val="23"/>
        </w:rPr>
      </w:pPr>
    </w:p>
    <w:p w14:paraId="4E1B5C92" w14:textId="77777777" w:rsidR="00314664" w:rsidRDefault="00314664" w:rsidP="008B2D36">
      <w:pPr>
        <w:rPr>
          <w:rFonts w:ascii="Arial" w:hAnsi="Arial" w:cs="Arial"/>
          <w:b/>
          <w:color w:val="000000"/>
          <w:sz w:val="23"/>
          <w:szCs w:val="23"/>
        </w:rPr>
      </w:pPr>
    </w:p>
    <w:p w14:paraId="59380FCD" w14:textId="77777777" w:rsidR="00314664" w:rsidRDefault="00314664" w:rsidP="008B2D36">
      <w:pPr>
        <w:rPr>
          <w:rFonts w:ascii="Arial" w:hAnsi="Arial" w:cs="Arial"/>
          <w:b/>
          <w:color w:val="000000"/>
          <w:sz w:val="23"/>
          <w:szCs w:val="23"/>
        </w:rPr>
      </w:pPr>
    </w:p>
    <w:p w14:paraId="02E7A393" w14:textId="77777777" w:rsidR="00314664" w:rsidRDefault="00314664" w:rsidP="008B2D36">
      <w:pPr>
        <w:rPr>
          <w:rFonts w:ascii="Arial" w:hAnsi="Arial" w:cs="Arial"/>
          <w:b/>
          <w:color w:val="000000"/>
          <w:sz w:val="23"/>
          <w:szCs w:val="23"/>
        </w:rPr>
      </w:pPr>
    </w:p>
    <w:p w14:paraId="4A1E2A81" w14:textId="77777777" w:rsidR="00314664" w:rsidRDefault="00314664" w:rsidP="008B2D36">
      <w:pPr>
        <w:rPr>
          <w:rFonts w:ascii="Arial" w:hAnsi="Arial" w:cs="Arial"/>
          <w:b/>
          <w:color w:val="000000"/>
          <w:sz w:val="23"/>
          <w:szCs w:val="23"/>
        </w:rPr>
      </w:pPr>
    </w:p>
    <w:p w14:paraId="3D359B2B" w14:textId="77777777" w:rsidR="00314664" w:rsidRDefault="00314664" w:rsidP="008B2D36">
      <w:pPr>
        <w:rPr>
          <w:rFonts w:ascii="Arial" w:hAnsi="Arial" w:cs="Arial"/>
          <w:b/>
          <w:color w:val="000000"/>
          <w:sz w:val="23"/>
          <w:szCs w:val="23"/>
        </w:rPr>
      </w:pPr>
    </w:p>
    <w:p w14:paraId="33B6CAC7" w14:textId="77777777" w:rsidR="00314664" w:rsidRDefault="00314664" w:rsidP="008B2D36">
      <w:pPr>
        <w:rPr>
          <w:rFonts w:ascii="Arial" w:hAnsi="Arial" w:cs="Arial"/>
          <w:b/>
          <w:color w:val="000000"/>
          <w:sz w:val="23"/>
          <w:szCs w:val="23"/>
        </w:rPr>
      </w:pPr>
    </w:p>
    <w:p w14:paraId="583B9F9B" w14:textId="77777777" w:rsidR="00314664" w:rsidRDefault="00314664" w:rsidP="008B2D36">
      <w:pPr>
        <w:rPr>
          <w:rFonts w:ascii="Arial" w:hAnsi="Arial" w:cs="Arial"/>
          <w:b/>
          <w:color w:val="000000"/>
          <w:sz w:val="23"/>
          <w:szCs w:val="23"/>
        </w:rPr>
      </w:pPr>
    </w:p>
    <w:p w14:paraId="4D94CD79" w14:textId="77777777" w:rsidR="00314664" w:rsidRDefault="00314664" w:rsidP="008B2D36">
      <w:pPr>
        <w:rPr>
          <w:rFonts w:ascii="Arial" w:hAnsi="Arial" w:cs="Arial"/>
          <w:b/>
          <w:color w:val="000000"/>
          <w:sz w:val="23"/>
          <w:szCs w:val="23"/>
        </w:rPr>
      </w:pPr>
    </w:p>
    <w:p w14:paraId="758BA524" w14:textId="77777777" w:rsidR="00314664" w:rsidRDefault="00314664" w:rsidP="008B2D36">
      <w:pPr>
        <w:rPr>
          <w:rFonts w:ascii="Arial" w:hAnsi="Arial" w:cs="Arial"/>
          <w:b/>
          <w:color w:val="000000"/>
          <w:sz w:val="23"/>
          <w:szCs w:val="23"/>
        </w:rPr>
      </w:pPr>
    </w:p>
    <w:p w14:paraId="4DC56A56" w14:textId="77777777" w:rsidR="00314664" w:rsidRDefault="00314664" w:rsidP="008B2D36">
      <w:pPr>
        <w:rPr>
          <w:rFonts w:ascii="Arial" w:hAnsi="Arial" w:cs="Arial"/>
          <w:b/>
          <w:color w:val="000000"/>
          <w:sz w:val="23"/>
          <w:szCs w:val="23"/>
        </w:rPr>
      </w:pPr>
    </w:p>
    <w:p w14:paraId="5540A7F5" w14:textId="77777777" w:rsidR="00314664" w:rsidRDefault="00314664" w:rsidP="008B2D36">
      <w:pPr>
        <w:rPr>
          <w:rFonts w:ascii="Arial" w:hAnsi="Arial" w:cs="Arial"/>
          <w:b/>
          <w:color w:val="000000"/>
          <w:sz w:val="23"/>
          <w:szCs w:val="23"/>
        </w:rPr>
      </w:pPr>
    </w:p>
    <w:p w14:paraId="0E9C307D" w14:textId="77777777" w:rsidR="00314664" w:rsidRDefault="00314664" w:rsidP="008B2D36">
      <w:pPr>
        <w:rPr>
          <w:rFonts w:ascii="Arial" w:hAnsi="Arial" w:cs="Arial"/>
          <w:b/>
          <w:color w:val="000000"/>
          <w:sz w:val="23"/>
          <w:szCs w:val="23"/>
        </w:rPr>
      </w:pPr>
    </w:p>
    <w:p w14:paraId="3C893D17" w14:textId="77777777" w:rsidR="00314664" w:rsidRDefault="00314664" w:rsidP="008B2D36">
      <w:pPr>
        <w:rPr>
          <w:rFonts w:ascii="Arial" w:hAnsi="Arial" w:cs="Arial"/>
          <w:b/>
          <w:color w:val="000000"/>
          <w:sz w:val="23"/>
          <w:szCs w:val="23"/>
        </w:rPr>
      </w:pPr>
    </w:p>
    <w:p w14:paraId="1BCE57F7" w14:textId="77777777" w:rsidR="00314664" w:rsidRDefault="00314664" w:rsidP="008B2D36">
      <w:pPr>
        <w:rPr>
          <w:rFonts w:ascii="Arial" w:hAnsi="Arial" w:cs="Arial"/>
          <w:b/>
          <w:color w:val="000000"/>
          <w:sz w:val="23"/>
          <w:szCs w:val="23"/>
        </w:rPr>
      </w:pPr>
    </w:p>
    <w:p w14:paraId="512BA6D5" w14:textId="77777777" w:rsidR="00314664" w:rsidRDefault="00314664" w:rsidP="008B2D36">
      <w:pPr>
        <w:rPr>
          <w:rFonts w:ascii="Arial" w:hAnsi="Arial" w:cs="Arial"/>
          <w:b/>
          <w:color w:val="000000"/>
          <w:sz w:val="23"/>
          <w:szCs w:val="23"/>
        </w:rPr>
      </w:pPr>
    </w:p>
    <w:p w14:paraId="1D17F948" w14:textId="77777777" w:rsidR="00314664" w:rsidRDefault="00314664" w:rsidP="008B2D36">
      <w:pPr>
        <w:rPr>
          <w:rFonts w:ascii="Arial" w:hAnsi="Arial" w:cs="Arial"/>
          <w:b/>
          <w:color w:val="000000"/>
          <w:sz w:val="23"/>
          <w:szCs w:val="23"/>
        </w:rPr>
      </w:pPr>
    </w:p>
    <w:p w14:paraId="3FA443FC" w14:textId="77777777" w:rsidR="00314664" w:rsidRDefault="00314664" w:rsidP="008B2D36">
      <w:pPr>
        <w:rPr>
          <w:rFonts w:ascii="Arial" w:hAnsi="Arial" w:cs="Arial"/>
          <w:b/>
          <w:color w:val="000000"/>
          <w:sz w:val="23"/>
          <w:szCs w:val="23"/>
        </w:rPr>
      </w:pPr>
    </w:p>
    <w:p w14:paraId="6CD91066" w14:textId="7CB2249C" w:rsidR="00F034C2" w:rsidRPr="00452C20" w:rsidRDefault="00F034C2" w:rsidP="00F034C2">
      <w:pPr>
        <w:pStyle w:val="Heading2"/>
        <w:rPr>
          <w:rFonts w:ascii="Arial" w:hAnsi="Arial" w:cs="Arial"/>
          <w:b/>
          <w:color w:val="FF0000"/>
          <w:sz w:val="24"/>
          <w:szCs w:val="24"/>
        </w:rPr>
      </w:pPr>
      <w:bookmarkStart w:id="41" w:name="_Toc508962684"/>
      <w:r w:rsidRPr="00452C20">
        <w:rPr>
          <w:rFonts w:ascii="Arial" w:hAnsi="Arial" w:cs="Arial"/>
          <w:b/>
          <w:color w:val="FF0000"/>
          <w:sz w:val="24"/>
          <w:szCs w:val="24"/>
        </w:rPr>
        <w:lastRenderedPageBreak/>
        <w:t>Standard 4: Implementation and performance</w:t>
      </w:r>
      <w:bookmarkEnd w:id="41"/>
    </w:p>
    <w:p w14:paraId="7DA684B7" w14:textId="77777777" w:rsidR="00DD008E" w:rsidRPr="006A3DE4" w:rsidRDefault="00DD008E" w:rsidP="00DD008E">
      <w:pPr>
        <w:rPr>
          <w:rFonts w:ascii="Arial" w:hAnsi="Arial" w:cs="Arial"/>
          <w:sz w:val="20"/>
          <w:szCs w:val="20"/>
        </w:rPr>
      </w:pPr>
    </w:p>
    <w:p w14:paraId="56CA5B48" w14:textId="49CDDA73" w:rsidR="005D05FA" w:rsidRPr="00452C20" w:rsidRDefault="005D05FA" w:rsidP="00DD008E">
      <w:pPr>
        <w:rPr>
          <w:rFonts w:ascii="Arial" w:hAnsi="Arial" w:cs="Arial"/>
          <w:i/>
          <w:color w:val="FF0000"/>
        </w:rPr>
      </w:pPr>
      <w:r w:rsidRPr="00452C20">
        <w:rPr>
          <w:rFonts w:ascii="Arial" w:hAnsi="Arial" w:cs="Arial"/>
          <w:i/>
          <w:color w:val="FF0000"/>
        </w:rPr>
        <w:t>Our practice</w:t>
      </w:r>
      <w:r w:rsidR="00F55614">
        <w:rPr>
          <w:rFonts w:ascii="Arial" w:hAnsi="Arial" w:cs="Arial"/>
          <w:i/>
          <w:color w:val="FF0000"/>
        </w:rPr>
        <w:t xml:space="preserve"> ensures the</w:t>
      </w:r>
      <w:r w:rsidR="0039089D">
        <w:rPr>
          <w:rFonts w:ascii="Arial" w:hAnsi="Arial" w:cs="Arial"/>
          <w:i/>
          <w:color w:val="FF0000"/>
        </w:rPr>
        <w:t xml:space="preserve"> </w:t>
      </w:r>
      <w:r w:rsidR="00F55614">
        <w:rPr>
          <w:rFonts w:ascii="Arial" w:hAnsi="Arial" w:cs="Arial"/>
          <w:i/>
          <w:color w:val="FF0000"/>
        </w:rPr>
        <w:t xml:space="preserve">implementation and performance of PoCT is in accordance with manufacturer’s recommendations and best practice </w:t>
      </w:r>
    </w:p>
    <w:p w14:paraId="04297714" w14:textId="45B598DD" w:rsidR="00B87C61" w:rsidRDefault="00F55614" w:rsidP="00DD008E">
      <w:pPr>
        <w:rPr>
          <w:rFonts w:ascii="Arial" w:hAnsi="Arial" w:cs="Arial"/>
          <w:sz w:val="23"/>
          <w:szCs w:val="23"/>
        </w:rPr>
      </w:pPr>
      <w:r>
        <w:rPr>
          <w:rFonts w:ascii="Arial" w:hAnsi="Arial" w:cs="Arial"/>
          <w:sz w:val="23"/>
          <w:szCs w:val="23"/>
        </w:rPr>
        <w:t>The successful</w:t>
      </w:r>
      <w:r w:rsidRPr="00412711">
        <w:rPr>
          <w:rFonts w:ascii="Arial" w:hAnsi="Arial" w:cs="Arial"/>
          <w:sz w:val="23"/>
          <w:szCs w:val="23"/>
        </w:rPr>
        <w:t xml:space="preserve"> implementation and performance</w:t>
      </w:r>
      <w:r>
        <w:rPr>
          <w:rFonts w:ascii="Arial" w:hAnsi="Arial" w:cs="Arial"/>
          <w:sz w:val="23"/>
          <w:szCs w:val="23"/>
        </w:rPr>
        <w:t xml:space="preserve"> of a PoCT program</w:t>
      </w:r>
      <w:r w:rsidRPr="00412711">
        <w:rPr>
          <w:rFonts w:ascii="Arial" w:hAnsi="Arial" w:cs="Arial"/>
          <w:sz w:val="23"/>
          <w:szCs w:val="23"/>
        </w:rPr>
        <w:t xml:space="preserve"> </w:t>
      </w:r>
      <w:r>
        <w:rPr>
          <w:rFonts w:ascii="Arial" w:hAnsi="Arial" w:cs="Arial"/>
          <w:sz w:val="23"/>
          <w:szCs w:val="23"/>
        </w:rPr>
        <w:t>includes:</w:t>
      </w:r>
    </w:p>
    <w:p w14:paraId="1DB197F5" w14:textId="6DF5F8C1" w:rsidR="00F55614" w:rsidRDefault="00F55614" w:rsidP="002E21F1">
      <w:pPr>
        <w:pStyle w:val="ListParagraph"/>
        <w:numPr>
          <w:ilvl w:val="0"/>
          <w:numId w:val="361"/>
        </w:numPr>
        <w:rPr>
          <w:rFonts w:ascii="Arial" w:hAnsi="Arial" w:cs="Arial"/>
          <w:sz w:val="23"/>
          <w:szCs w:val="23"/>
        </w:rPr>
      </w:pPr>
      <w:r>
        <w:rPr>
          <w:rFonts w:ascii="Arial" w:hAnsi="Arial" w:cs="Arial"/>
          <w:sz w:val="23"/>
          <w:szCs w:val="23"/>
        </w:rPr>
        <w:t>confirming the analytical suitability of methods</w:t>
      </w:r>
    </w:p>
    <w:p w14:paraId="08819320" w14:textId="6D1838A6" w:rsidR="00F55614" w:rsidRDefault="00F55614" w:rsidP="002E21F1">
      <w:pPr>
        <w:pStyle w:val="ListParagraph"/>
        <w:numPr>
          <w:ilvl w:val="0"/>
          <w:numId w:val="361"/>
        </w:numPr>
        <w:rPr>
          <w:rFonts w:ascii="Arial" w:hAnsi="Arial" w:cs="Arial"/>
          <w:sz w:val="23"/>
          <w:szCs w:val="23"/>
        </w:rPr>
      </w:pPr>
      <w:r>
        <w:rPr>
          <w:rFonts w:ascii="Arial" w:hAnsi="Arial" w:cs="Arial"/>
          <w:sz w:val="23"/>
          <w:szCs w:val="23"/>
        </w:rPr>
        <w:t>conducting PoCT in a fit for purpose environment</w:t>
      </w:r>
    </w:p>
    <w:p w14:paraId="4616BAC1" w14:textId="6B1E090B" w:rsidR="00F55614" w:rsidRDefault="00F55614" w:rsidP="002E21F1">
      <w:pPr>
        <w:pStyle w:val="ListParagraph"/>
        <w:numPr>
          <w:ilvl w:val="0"/>
          <w:numId w:val="361"/>
        </w:numPr>
        <w:rPr>
          <w:rFonts w:ascii="Arial" w:hAnsi="Arial" w:cs="Arial"/>
          <w:sz w:val="23"/>
          <w:szCs w:val="23"/>
        </w:rPr>
      </w:pPr>
      <w:r>
        <w:rPr>
          <w:rFonts w:ascii="Arial" w:hAnsi="Arial" w:cs="Arial"/>
          <w:sz w:val="23"/>
          <w:szCs w:val="23"/>
        </w:rPr>
        <w:t>performing PoCT in accordance with the manufacturer’s instructions</w:t>
      </w:r>
    </w:p>
    <w:p w14:paraId="64D157CC" w14:textId="48395E01" w:rsidR="00F55614" w:rsidRDefault="00F55614" w:rsidP="002E21F1">
      <w:pPr>
        <w:pStyle w:val="ListParagraph"/>
        <w:numPr>
          <w:ilvl w:val="0"/>
          <w:numId w:val="361"/>
        </w:numPr>
        <w:rPr>
          <w:rFonts w:ascii="Arial" w:hAnsi="Arial" w:cs="Arial"/>
          <w:sz w:val="23"/>
          <w:szCs w:val="23"/>
        </w:rPr>
      </w:pPr>
      <w:r>
        <w:rPr>
          <w:rFonts w:ascii="Arial" w:hAnsi="Arial" w:cs="Arial"/>
          <w:sz w:val="23"/>
          <w:szCs w:val="23"/>
        </w:rPr>
        <w:t>maintaining PoCT equipment in accordance with the manufacturer’s instructions</w:t>
      </w:r>
    </w:p>
    <w:p w14:paraId="2E3CEC2E" w14:textId="40134CE3" w:rsidR="00F55614" w:rsidRPr="00412711" w:rsidRDefault="00F55614" w:rsidP="002E21F1">
      <w:pPr>
        <w:pStyle w:val="ListParagraph"/>
        <w:numPr>
          <w:ilvl w:val="0"/>
          <w:numId w:val="361"/>
        </w:numPr>
        <w:rPr>
          <w:rFonts w:ascii="Arial" w:hAnsi="Arial" w:cs="Arial"/>
          <w:sz w:val="23"/>
          <w:szCs w:val="23"/>
        </w:rPr>
      </w:pPr>
      <w:r>
        <w:rPr>
          <w:rFonts w:ascii="Arial" w:hAnsi="Arial" w:cs="Arial"/>
          <w:sz w:val="23"/>
          <w:szCs w:val="23"/>
        </w:rPr>
        <w:t xml:space="preserve">maintaining PoCT records. </w:t>
      </w:r>
    </w:p>
    <w:p w14:paraId="77E1ABB3" w14:textId="77777777" w:rsidR="00B87C61" w:rsidRDefault="00B87C61" w:rsidP="00DD008E">
      <w:pPr>
        <w:rPr>
          <w:rFonts w:ascii="Arial" w:hAnsi="Arial" w:cs="Arial"/>
          <w:b/>
          <w:sz w:val="23"/>
          <w:szCs w:val="23"/>
        </w:rPr>
      </w:pPr>
    </w:p>
    <w:p w14:paraId="120148FD" w14:textId="77777777" w:rsidR="00B87C61" w:rsidRDefault="00B87C61" w:rsidP="00DD008E">
      <w:pPr>
        <w:rPr>
          <w:rFonts w:ascii="Arial" w:hAnsi="Arial" w:cs="Arial"/>
          <w:b/>
          <w:sz w:val="23"/>
          <w:szCs w:val="23"/>
        </w:rPr>
      </w:pPr>
    </w:p>
    <w:p w14:paraId="57461CF7" w14:textId="77777777" w:rsidR="00B87C61" w:rsidRDefault="00B87C61" w:rsidP="00DD008E">
      <w:pPr>
        <w:rPr>
          <w:rFonts w:ascii="Arial" w:hAnsi="Arial" w:cs="Arial"/>
          <w:b/>
          <w:sz w:val="23"/>
          <w:szCs w:val="23"/>
        </w:rPr>
      </w:pPr>
    </w:p>
    <w:p w14:paraId="70B81CC1" w14:textId="77777777" w:rsidR="00B87C61" w:rsidRDefault="00B87C61" w:rsidP="00DD008E">
      <w:pPr>
        <w:rPr>
          <w:rFonts w:ascii="Arial" w:hAnsi="Arial" w:cs="Arial"/>
          <w:b/>
          <w:sz w:val="23"/>
          <w:szCs w:val="23"/>
        </w:rPr>
      </w:pPr>
    </w:p>
    <w:p w14:paraId="4E16395A" w14:textId="77777777" w:rsidR="00B87C61" w:rsidRDefault="00B87C61" w:rsidP="00DD008E">
      <w:pPr>
        <w:rPr>
          <w:rFonts w:ascii="Arial" w:hAnsi="Arial" w:cs="Arial"/>
          <w:b/>
          <w:sz w:val="23"/>
          <w:szCs w:val="23"/>
        </w:rPr>
      </w:pPr>
    </w:p>
    <w:p w14:paraId="63C35B37" w14:textId="77777777" w:rsidR="00B87C61" w:rsidRDefault="00B87C61" w:rsidP="00DD008E">
      <w:pPr>
        <w:rPr>
          <w:rFonts w:ascii="Arial" w:hAnsi="Arial" w:cs="Arial"/>
          <w:b/>
          <w:sz w:val="23"/>
          <w:szCs w:val="23"/>
        </w:rPr>
      </w:pPr>
    </w:p>
    <w:p w14:paraId="595B1FC7" w14:textId="77777777" w:rsidR="00B87C61" w:rsidRDefault="00B87C61" w:rsidP="00DD008E">
      <w:pPr>
        <w:rPr>
          <w:rFonts w:ascii="Arial" w:hAnsi="Arial" w:cs="Arial"/>
          <w:b/>
          <w:sz w:val="23"/>
          <w:szCs w:val="23"/>
        </w:rPr>
      </w:pPr>
    </w:p>
    <w:p w14:paraId="50096BF0" w14:textId="77777777" w:rsidR="00B87C61" w:rsidRDefault="00B87C61" w:rsidP="00DD008E">
      <w:pPr>
        <w:rPr>
          <w:rFonts w:ascii="Arial" w:hAnsi="Arial" w:cs="Arial"/>
          <w:b/>
          <w:sz w:val="23"/>
          <w:szCs w:val="23"/>
        </w:rPr>
      </w:pPr>
    </w:p>
    <w:p w14:paraId="37584CCA" w14:textId="77777777" w:rsidR="00B87C61" w:rsidRDefault="00B87C61" w:rsidP="00DD008E">
      <w:pPr>
        <w:rPr>
          <w:rFonts w:ascii="Arial" w:hAnsi="Arial" w:cs="Arial"/>
          <w:b/>
          <w:sz w:val="23"/>
          <w:szCs w:val="23"/>
        </w:rPr>
      </w:pPr>
    </w:p>
    <w:p w14:paraId="2D0E6A2E" w14:textId="77777777" w:rsidR="00B87C61" w:rsidRDefault="00B87C61" w:rsidP="00DD008E">
      <w:pPr>
        <w:rPr>
          <w:rFonts w:ascii="Arial" w:hAnsi="Arial" w:cs="Arial"/>
          <w:b/>
          <w:sz w:val="23"/>
          <w:szCs w:val="23"/>
        </w:rPr>
      </w:pPr>
    </w:p>
    <w:p w14:paraId="1446F9C2" w14:textId="77777777" w:rsidR="00B87C61" w:rsidRDefault="00B87C61" w:rsidP="00DD008E">
      <w:pPr>
        <w:rPr>
          <w:rFonts w:ascii="Arial" w:hAnsi="Arial" w:cs="Arial"/>
          <w:b/>
          <w:sz w:val="23"/>
          <w:szCs w:val="23"/>
        </w:rPr>
      </w:pPr>
    </w:p>
    <w:p w14:paraId="621F891C" w14:textId="77777777" w:rsidR="00B87C61" w:rsidRDefault="00B87C61" w:rsidP="00DD008E">
      <w:pPr>
        <w:rPr>
          <w:rFonts w:ascii="Arial" w:hAnsi="Arial" w:cs="Arial"/>
          <w:b/>
          <w:sz w:val="23"/>
          <w:szCs w:val="23"/>
        </w:rPr>
      </w:pPr>
    </w:p>
    <w:p w14:paraId="2E51A341" w14:textId="77777777" w:rsidR="00B87C61" w:rsidRDefault="00B87C61" w:rsidP="00DD008E">
      <w:pPr>
        <w:rPr>
          <w:rFonts w:ascii="Arial" w:hAnsi="Arial" w:cs="Arial"/>
          <w:b/>
          <w:sz w:val="23"/>
          <w:szCs w:val="23"/>
        </w:rPr>
      </w:pPr>
    </w:p>
    <w:p w14:paraId="3FCE9717" w14:textId="77777777" w:rsidR="00B87C61" w:rsidRDefault="00B87C61" w:rsidP="00DD008E">
      <w:pPr>
        <w:rPr>
          <w:rFonts w:ascii="Arial" w:hAnsi="Arial" w:cs="Arial"/>
          <w:b/>
          <w:sz w:val="23"/>
          <w:szCs w:val="23"/>
        </w:rPr>
      </w:pPr>
    </w:p>
    <w:p w14:paraId="10397474" w14:textId="77777777" w:rsidR="00B87C61" w:rsidRDefault="00B87C61" w:rsidP="00DD008E">
      <w:pPr>
        <w:rPr>
          <w:rFonts w:ascii="Arial" w:hAnsi="Arial" w:cs="Arial"/>
          <w:b/>
          <w:sz w:val="23"/>
          <w:szCs w:val="23"/>
        </w:rPr>
      </w:pPr>
    </w:p>
    <w:p w14:paraId="12C64B19" w14:textId="77777777" w:rsidR="00B87C61" w:rsidRDefault="00B87C61" w:rsidP="00DD008E">
      <w:pPr>
        <w:rPr>
          <w:rFonts w:ascii="Arial" w:hAnsi="Arial" w:cs="Arial"/>
          <w:b/>
          <w:sz w:val="23"/>
          <w:szCs w:val="23"/>
        </w:rPr>
      </w:pPr>
    </w:p>
    <w:p w14:paraId="23B9C9C4" w14:textId="77777777" w:rsidR="00B87C61" w:rsidRDefault="00B87C61" w:rsidP="00DD008E">
      <w:pPr>
        <w:rPr>
          <w:rFonts w:ascii="Arial" w:hAnsi="Arial" w:cs="Arial"/>
          <w:b/>
          <w:sz w:val="23"/>
          <w:szCs w:val="23"/>
        </w:rPr>
      </w:pPr>
    </w:p>
    <w:p w14:paraId="7B033CCD" w14:textId="77777777" w:rsidR="00B87C61" w:rsidRDefault="00B87C61" w:rsidP="00DD008E">
      <w:pPr>
        <w:rPr>
          <w:rFonts w:ascii="Arial" w:hAnsi="Arial" w:cs="Arial"/>
          <w:b/>
          <w:sz w:val="23"/>
          <w:szCs w:val="23"/>
        </w:rPr>
      </w:pPr>
    </w:p>
    <w:p w14:paraId="6E355EB9" w14:textId="77777777" w:rsidR="00B87C61" w:rsidRDefault="00B87C61" w:rsidP="00DD008E">
      <w:pPr>
        <w:rPr>
          <w:rFonts w:ascii="Arial" w:hAnsi="Arial" w:cs="Arial"/>
          <w:b/>
          <w:sz w:val="23"/>
          <w:szCs w:val="23"/>
        </w:rPr>
      </w:pPr>
    </w:p>
    <w:p w14:paraId="1827CBCF" w14:textId="77777777" w:rsidR="00B87C61" w:rsidRDefault="00B87C61" w:rsidP="00DD008E">
      <w:pPr>
        <w:rPr>
          <w:rFonts w:ascii="Arial" w:hAnsi="Arial" w:cs="Arial"/>
          <w:b/>
          <w:sz w:val="23"/>
          <w:szCs w:val="23"/>
        </w:rPr>
      </w:pPr>
    </w:p>
    <w:p w14:paraId="07A6F873" w14:textId="77777777" w:rsidR="00B87C61" w:rsidRDefault="00B87C61" w:rsidP="00DD008E">
      <w:pPr>
        <w:rPr>
          <w:rFonts w:ascii="Arial" w:hAnsi="Arial" w:cs="Arial"/>
          <w:b/>
          <w:sz w:val="23"/>
          <w:szCs w:val="23"/>
        </w:rPr>
      </w:pPr>
    </w:p>
    <w:p w14:paraId="407F4AFC" w14:textId="77777777" w:rsidR="006D2348" w:rsidRDefault="006D2348" w:rsidP="00DD008E">
      <w:pPr>
        <w:rPr>
          <w:rFonts w:ascii="Arial" w:hAnsi="Arial" w:cs="Arial"/>
          <w:b/>
          <w:sz w:val="23"/>
          <w:szCs w:val="23"/>
        </w:rPr>
      </w:pPr>
    </w:p>
    <w:p w14:paraId="76B742C1" w14:textId="699C70EA" w:rsidR="006A7FE3" w:rsidRPr="00B87C61" w:rsidRDefault="006A7FE3" w:rsidP="00DD008E">
      <w:pPr>
        <w:rPr>
          <w:rFonts w:ascii="Arial" w:hAnsi="Arial" w:cs="Arial"/>
          <w:b/>
          <w:sz w:val="23"/>
          <w:szCs w:val="23"/>
        </w:rPr>
      </w:pPr>
      <w:r w:rsidRPr="00B87C61">
        <w:rPr>
          <w:rFonts w:ascii="Arial" w:hAnsi="Arial" w:cs="Arial"/>
          <w:b/>
          <w:sz w:val="23"/>
          <w:szCs w:val="23"/>
        </w:rPr>
        <w:lastRenderedPageBreak/>
        <w:t xml:space="preserve">Criterion </w:t>
      </w:r>
      <w:r w:rsidR="005F37E8" w:rsidRPr="00B87C61">
        <w:rPr>
          <w:rFonts w:ascii="Arial" w:hAnsi="Arial" w:cs="Arial"/>
          <w:b/>
          <w:sz w:val="23"/>
          <w:szCs w:val="23"/>
        </w:rPr>
        <w:t xml:space="preserve">PoCT </w:t>
      </w:r>
      <w:r w:rsidRPr="00B87C61">
        <w:rPr>
          <w:rFonts w:ascii="Arial" w:hAnsi="Arial" w:cs="Arial"/>
          <w:b/>
          <w:sz w:val="23"/>
          <w:szCs w:val="23"/>
        </w:rPr>
        <w:t xml:space="preserve">4.1 </w:t>
      </w:r>
      <w:r w:rsidR="00625CC0" w:rsidRPr="00B87C61">
        <w:rPr>
          <w:rFonts w:ascii="Arial" w:hAnsi="Arial" w:cs="Arial"/>
          <w:b/>
          <w:sz w:val="23"/>
          <w:szCs w:val="23"/>
        </w:rPr>
        <w:t>Analytical suitability of methods</w:t>
      </w:r>
    </w:p>
    <w:p w14:paraId="62E9E427" w14:textId="7A0FD60A" w:rsidR="006A7FE3" w:rsidRPr="00B87C61" w:rsidRDefault="00617095" w:rsidP="00DD008E">
      <w:pPr>
        <w:rPr>
          <w:rFonts w:ascii="Arial" w:hAnsi="Arial" w:cs="Arial"/>
          <w:b/>
          <w:color w:val="FF0000"/>
        </w:rPr>
      </w:pPr>
      <w:r w:rsidRPr="00B87C61">
        <w:rPr>
          <w:rFonts w:ascii="Arial" w:hAnsi="Arial" w:cs="Arial"/>
          <w:b/>
          <w:color w:val="FF0000"/>
        </w:rPr>
        <w:t>Indicator</w:t>
      </w:r>
    </w:p>
    <w:p w14:paraId="1BDA040D" w14:textId="07A402CB" w:rsidR="00DD008E" w:rsidRPr="002B58F8" w:rsidRDefault="006A7FE3" w:rsidP="00DD008E">
      <w:pPr>
        <w:rPr>
          <w:rFonts w:ascii="Arial" w:hAnsi="Arial" w:cs="Arial"/>
          <w:color w:val="000000"/>
          <w:szCs w:val="20"/>
        </w:rPr>
      </w:pPr>
      <w:r w:rsidRPr="002B58F8">
        <w:rPr>
          <w:rFonts w:ascii="Arial" w:hAnsi="Arial" w:cs="Arial"/>
          <w:color w:val="000000"/>
          <w:szCs w:val="20"/>
        </w:rPr>
        <w:t xml:space="preserve">►A. </w:t>
      </w:r>
      <w:r w:rsidR="003616FE" w:rsidRPr="002B58F8">
        <w:rPr>
          <w:rFonts w:ascii="Arial" w:hAnsi="Arial" w:cs="Arial"/>
          <w:color w:val="000000"/>
          <w:szCs w:val="20"/>
        </w:rPr>
        <w:t xml:space="preserve">Our practice team </w:t>
      </w:r>
      <w:r w:rsidR="008F4954" w:rsidRPr="002B58F8">
        <w:rPr>
          <w:rFonts w:ascii="Arial" w:hAnsi="Arial" w:cs="Arial"/>
          <w:color w:val="000000"/>
          <w:szCs w:val="20"/>
        </w:rPr>
        <w:t xml:space="preserve">ensures the </w:t>
      </w:r>
      <w:r w:rsidR="003616FE" w:rsidRPr="002B58F8">
        <w:rPr>
          <w:rFonts w:ascii="Arial" w:hAnsi="Arial" w:cs="Arial"/>
          <w:color w:val="000000"/>
          <w:szCs w:val="20"/>
        </w:rPr>
        <w:t>analytical performance and other features of the PoCT system</w:t>
      </w:r>
      <w:r w:rsidR="008F4954" w:rsidRPr="002B58F8">
        <w:rPr>
          <w:rFonts w:ascii="Arial" w:hAnsi="Arial" w:cs="Arial"/>
          <w:color w:val="000000"/>
          <w:szCs w:val="20"/>
        </w:rPr>
        <w:t xml:space="preserve"> meet our practice’s specifications</w:t>
      </w:r>
      <w:r w:rsidR="0040413F">
        <w:rPr>
          <w:rFonts w:ascii="Arial" w:hAnsi="Arial" w:cs="Arial"/>
          <w:color w:val="000000"/>
          <w:szCs w:val="20"/>
        </w:rPr>
        <w:t xml:space="preserve">. </w:t>
      </w:r>
      <w:r w:rsidR="008F4954" w:rsidRPr="002B58F8">
        <w:rPr>
          <w:rFonts w:ascii="Arial" w:hAnsi="Arial" w:cs="Arial"/>
          <w:color w:val="000000"/>
          <w:szCs w:val="20"/>
        </w:rPr>
        <w:t xml:space="preserve"> </w:t>
      </w:r>
    </w:p>
    <w:p w14:paraId="7E852AD5" w14:textId="4D3706AB" w:rsidR="00DD008E" w:rsidRPr="002B58F8" w:rsidRDefault="005F37E8" w:rsidP="00DD008E">
      <w:pPr>
        <w:rPr>
          <w:rFonts w:ascii="Arial" w:hAnsi="Arial" w:cs="Arial"/>
          <w:b/>
          <w:color w:val="FF0000"/>
          <w:szCs w:val="20"/>
        </w:rPr>
      </w:pPr>
      <w:r w:rsidRPr="002B58F8">
        <w:rPr>
          <w:rFonts w:ascii="Arial" w:hAnsi="Arial" w:cs="Arial"/>
          <w:b/>
          <w:color w:val="FF0000"/>
          <w:szCs w:val="20"/>
        </w:rPr>
        <w:t>Why this is Important</w:t>
      </w:r>
    </w:p>
    <w:p w14:paraId="23375F23" w14:textId="01624AE2" w:rsidR="000533AA" w:rsidRPr="000533AA" w:rsidRDefault="000533AA" w:rsidP="008261FE">
      <w:pPr>
        <w:rPr>
          <w:rFonts w:ascii="Arial" w:hAnsi="Arial" w:cs="Arial"/>
        </w:rPr>
      </w:pPr>
      <w:r w:rsidRPr="00452C20">
        <w:rPr>
          <w:rFonts w:ascii="Arial" w:hAnsi="Arial" w:cs="Arial"/>
        </w:rPr>
        <w:t xml:space="preserve">The quality of PoCT </w:t>
      </w:r>
      <w:r>
        <w:rPr>
          <w:rFonts w:ascii="Arial" w:hAnsi="Arial" w:cs="Arial"/>
        </w:rPr>
        <w:t>may be</w:t>
      </w:r>
      <w:r w:rsidRPr="00452C20">
        <w:rPr>
          <w:rFonts w:ascii="Arial" w:hAnsi="Arial" w:cs="Arial"/>
        </w:rPr>
        <w:t xml:space="preserve"> affected by many factors, including the storage of consumables, </w:t>
      </w:r>
      <w:r>
        <w:rPr>
          <w:rFonts w:ascii="Arial" w:hAnsi="Arial" w:cs="Arial"/>
        </w:rPr>
        <w:t>PoCT practitioners</w:t>
      </w:r>
      <w:r w:rsidRPr="00452C20">
        <w:rPr>
          <w:rFonts w:ascii="Arial" w:hAnsi="Arial" w:cs="Arial"/>
        </w:rPr>
        <w:t xml:space="preserve">, specimen quality and variability between instruments. Practices need to assess the impact of </w:t>
      </w:r>
      <w:r>
        <w:rPr>
          <w:rFonts w:ascii="Arial" w:hAnsi="Arial" w:cs="Arial"/>
        </w:rPr>
        <w:t>these</w:t>
      </w:r>
      <w:r w:rsidRPr="00452C20">
        <w:rPr>
          <w:rFonts w:ascii="Arial" w:hAnsi="Arial" w:cs="Arial"/>
        </w:rPr>
        <w:t xml:space="preserve"> factors by evaluating the analytical performance of the PoCT system. This evaluation will assist in confirming that the performance characteristics of the method(s) meet the clinical, diagnostic and other specifications of the practice. This evaluation can then provide a benchmark against which future routine analytical performance is </w:t>
      </w:r>
      <w:r>
        <w:rPr>
          <w:rFonts w:ascii="Arial" w:hAnsi="Arial" w:cs="Arial"/>
        </w:rPr>
        <w:t xml:space="preserve">assessed regularly. </w:t>
      </w:r>
      <w:r w:rsidRPr="00452C20">
        <w:rPr>
          <w:rFonts w:ascii="Arial" w:hAnsi="Arial" w:cs="Arial"/>
        </w:rPr>
        <w:t xml:space="preserve"> </w:t>
      </w:r>
    </w:p>
    <w:p w14:paraId="3ED6A592" w14:textId="2D9355C1" w:rsidR="00687D57" w:rsidRPr="002B58F8" w:rsidRDefault="00687D57" w:rsidP="008261FE">
      <w:pPr>
        <w:rPr>
          <w:rFonts w:ascii="Arial" w:hAnsi="Arial" w:cs="Arial"/>
          <w:szCs w:val="20"/>
        </w:rPr>
      </w:pPr>
      <w:r w:rsidRPr="002B58F8">
        <w:rPr>
          <w:rFonts w:ascii="Arial" w:hAnsi="Arial" w:cs="Arial"/>
          <w:b/>
          <w:color w:val="FF0000"/>
          <w:szCs w:val="20"/>
        </w:rPr>
        <w:t>Meeting this Criterion</w:t>
      </w:r>
    </w:p>
    <w:p w14:paraId="53934E21" w14:textId="304C9945" w:rsidR="000533AA" w:rsidRDefault="000533AA" w:rsidP="008261FE">
      <w:pPr>
        <w:rPr>
          <w:rFonts w:ascii="Arial" w:hAnsi="Arial" w:cs="Arial"/>
          <w:szCs w:val="20"/>
        </w:rPr>
      </w:pPr>
      <w:r>
        <w:rPr>
          <w:rFonts w:ascii="Arial" w:hAnsi="Arial" w:cs="Arial"/>
          <w:szCs w:val="20"/>
        </w:rPr>
        <w:t xml:space="preserve">Whether </w:t>
      </w:r>
      <w:r w:rsidR="00040092">
        <w:rPr>
          <w:rFonts w:ascii="Arial" w:hAnsi="Arial" w:cs="Arial"/>
          <w:szCs w:val="20"/>
        </w:rPr>
        <w:t xml:space="preserve">undertaken </w:t>
      </w:r>
      <w:r>
        <w:rPr>
          <w:rFonts w:ascii="Arial" w:hAnsi="Arial" w:cs="Arial"/>
          <w:szCs w:val="20"/>
        </w:rPr>
        <w:t>in house or out sourced, p</w:t>
      </w:r>
      <w:r w:rsidRPr="002B58F8">
        <w:rPr>
          <w:rFonts w:ascii="Arial" w:hAnsi="Arial" w:cs="Arial"/>
          <w:szCs w:val="20"/>
        </w:rPr>
        <w:t>ractices must retain records of PoCT equipment installation, commissioning, maintenance and performance.</w:t>
      </w:r>
      <w:r w:rsidR="00040092">
        <w:rPr>
          <w:rFonts w:ascii="Arial" w:hAnsi="Arial" w:cs="Arial"/>
          <w:szCs w:val="20"/>
        </w:rPr>
        <w:t xml:space="preserve"> The analytical performance of a PoCT must be evaluated at least on commissioning and following major repairs. </w:t>
      </w:r>
    </w:p>
    <w:p w14:paraId="23153F10" w14:textId="015ECB04" w:rsidR="00687D57" w:rsidRDefault="00687D57" w:rsidP="008261FE">
      <w:pPr>
        <w:rPr>
          <w:rFonts w:ascii="Arial" w:hAnsi="Arial" w:cs="Arial"/>
          <w:szCs w:val="20"/>
        </w:rPr>
      </w:pPr>
      <w:r>
        <w:rPr>
          <w:rFonts w:ascii="Arial" w:hAnsi="Arial" w:cs="Arial"/>
          <w:szCs w:val="20"/>
        </w:rPr>
        <w:t>The APPN is an online platform providing PoCT practitioners with resources</w:t>
      </w:r>
      <w:r w:rsidR="000533AA">
        <w:rPr>
          <w:rFonts w:ascii="Arial" w:hAnsi="Arial" w:cs="Arial"/>
          <w:szCs w:val="20"/>
        </w:rPr>
        <w:t xml:space="preserve"> to assist in implementing a PoCT program. </w:t>
      </w:r>
    </w:p>
    <w:p w14:paraId="3A763C17" w14:textId="4579DF6D" w:rsidR="0040413F" w:rsidRPr="00B94439" w:rsidRDefault="00687D57" w:rsidP="00DD008E">
      <w:pPr>
        <w:rPr>
          <w:rFonts w:ascii="Arial" w:hAnsi="Arial" w:cs="Arial"/>
          <w:szCs w:val="20"/>
        </w:rPr>
      </w:pPr>
      <w:r>
        <w:rPr>
          <w:rFonts w:ascii="Arial" w:hAnsi="Arial" w:cs="Arial"/>
          <w:szCs w:val="20"/>
        </w:rPr>
        <w:t xml:space="preserve">The APPN has also developed </w:t>
      </w:r>
      <w:hyperlink r:id="rId57" w:history="1">
        <w:r w:rsidRPr="00687D57">
          <w:rPr>
            <w:rStyle w:val="Hyperlink"/>
            <w:rFonts w:ascii="Arial" w:hAnsi="Arial" w:cs="Arial"/>
            <w:i/>
            <w:szCs w:val="20"/>
          </w:rPr>
          <w:t>Guidelines for the Evaluation of PoCT Instruments that Provide Quantitative Results</w:t>
        </w:r>
      </w:hyperlink>
      <w:r>
        <w:rPr>
          <w:rFonts w:ascii="Arial" w:hAnsi="Arial" w:cs="Arial"/>
          <w:i/>
          <w:szCs w:val="20"/>
        </w:rPr>
        <w:t xml:space="preserve"> </w:t>
      </w:r>
      <w:r>
        <w:rPr>
          <w:rFonts w:ascii="Arial" w:hAnsi="Arial" w:cs="Arial"/>
          <w:szCs w:val="20"/>
        </w:rPr>
        <w:t xml:space="preserve">that practices may choose to use when determining if a method is fit for purpose. This protocol has been endorsed by the Australian Association of Clinical </w:t>
      </w:r>
      <w:r w:rsidR="00B94439">
        <w:rPr>
          <w:rFonts w:ascii="Arial" w:hAnsi="Arial" w:cs="Arial"/>
          <w:szCs w:val="20"/>
        </w:rPr>
        <w:t xml:space="preserve">Biochemists and IVD Australia. </w:t>
      </w:r>
    </w:p>
    <w:p w14:paraId="7A77CE24" w14:textId="1678B91D" w:rsidR="00F659BA" w:rsidRPr="002B58F8" w:rsidRDefault="008261FE" w:rsidP="00DD008E">
      <w:pPr>
        <w:rPr>
          <w:rFonts w:ascii="Arial" w:hAnsi="Arial" w:cs="Arial"/>
          <w:b/>
          <w:color w:val="FF0000"/>
          <w:szCs w:val="20"/>
        </w:rPr>
      </w:pPr>
      <w:r w:rsidRPr="002B58F8">
        <w:rPr>
          <w:rFonts w:ascii="Arial" w:hAnsi="Arial" w:cs="Arial"/>
          <w:b/>
          <w:color w:val="FF0000"/>
          <w:szCs w:val="20"/>
        </w:rPr>
        <w:t>Meeting each Indicator</w:t>
      </w:r>
    </w:p>
    <w:p w14:paraId="5E521951" w14:textId="5F2C65C6" w:rsidR="00F659BA" w:rsidRPr="002B58F8" w:rsidRDefault="00F659BA" w:rsidP="00F659BA">
      <w:pPr>
        <w:rPr>
          <w:rFonts w:ascii="Arial" w:hAnsi="Arial" w:cs="Arial"/>
          <w:sz w:val="24"/>
        </w:rPr>
      </w:pPr>
      <w:r w:rsidRPr="002B58F8">
        <w:rPr>
          <w:rFonts w:ascii="Arial" w:hAnsi="Arial" w:cs="Arial"/>
          <w:color w:val="000000"/>
          <w:szCs w:val="20"/>
        </w:rPr>
        <w:t>PoCT 4.1 ►A. Our practice team ensures the analytical performance and other features of the PoCT system meet our practice’s specifications</w:t>
      </w:r>
    </w:p>
    <w:p w14:paraId="3E7DD88F" w14:textId="2A33D385" w:rsidR="008261FE" w:rsidRPr="002B58F8" w:rsidRDefault="00CC527F" w:rsidP="00DD008E">
      <w:pPr>
        <w:rPr>
          <w:rFonts w:ascii="Arial" w:hAnsi="Arial" w:cs="Arial"/>
          <w:b/>
          <w:color w:val="FF0000"/>
          <w:szCs w:val="20"/>
        </w:rPr>
      </w:pPr>
      <w:r>
        <w:rPr>
          <w:rFonts w:ascii="Arial" w:hAnsi="Arial" w:cs="Arial"/>
          <w:b/>
          <w:color w:val="FF0000"/>
          <w:szCs w:val="20"/>
        </w:rPr>
        <w:t>You must</w:t>
      </w:r>
      <w:r w:rsidR="008261FE" w:rsidRPr="002B58F8">
        <w:rPr>
          <w:rFonts w:ascii="Arial" w:hAnsi="Arial" w:cs="Arial"/>
          <w:b/>
          <w:color w:val="FF0000"/>
          <w:szCs w:val="20"/>
        </w:rPr>
        <w:t>:</w:t>
      </w:r>
    </w:p>
    <w:p w14:paraId="348181E1" w14:textId="31A8DB15" w:rsidR="00F659BA" w:rsidRPr="002B58F8" w:rsidRDefault="005C6A72" w:rsidP="002E21F1">
      <w:pPr>
        <w:pStyle w:val="ListParagraph"/>
        <w:numPr>
          <w:ilvl w:val="0"/>
          <w:numId w:val="202"/>
        </w:numPr>
        <w:rPr>
          <w:rFonts w:ascii="Arial" w:hAnsi="Arial" w:cs="Arial"/>
          <w:b/>
          <w:color w:val="FF0000"/>
          <w:szCs w:val="20"/>
        </w:rPr>
      </w:pPr>
      <w:r w:rsidRPr="002B58F8">
        <w:rPr>
          <w:rFonts w:ascii="Arial" w:hAnsi="Arial" w:cs="Arial"/>
          <w:b/>
          <w:color w:val="FF0000"/>
          <w:szCs w:val="20"/>
        </w:rPr>
        <w:t>record evaluations of the analytical performance of each test method against the practice’</w:t>
      </w:r>
      <w:r w:rsidR="00072724" w:rsidRPr="002B58F8">
        <w:rPr>
          <w:rFonts w:ascii="Arial" w:hAnsi="Arial" w:cs="Arial"/>
          <w:b/>
          <w:color w:val="FF0000"/>
          <w:szCs w:val="20"/>
        </w:rPr>
        <w:t>s specified requirements</w:t>
      </w:r>
    </w:p>
    <w:p w14:paraId="52FB79AF" w14:textId="5B33CCF7" w:rsidR="008261FE" w:rsidRDefault="00154AB8" w:rsidP="002E21F1">
      <w:pPr>
        <w:pStyle w:val="ListParagraph"/>
        <w:numPr>
          <w:ilvl w:val="0"/>
          <w:numId w:val="202"/>
        </w:numPr>
        <w:rPr>
          <w:rFonts w:ascii="Arial" w:hAnsi="Arial" w:cs="Arial"/>
          <w:b/>
          <w:color w:val="FF0000"/>
          <w:szCs w:val="20"/>
        </w:rPr>
      </w:pPr>
      <w:r>
        <w:rPr>
          <w:rFonts w:ascii="Arial" w:hAnsi="Arial" w:cs="Arial"/>
          <w:b/>
          <w:color w:val="FF0000"/>
          <w:szCs w:val="20"/>
        </w:rPr>
        <w:t>maintain</w:t>
      </w:r>
      <w:r w:rsidRPr="002B58F8">
        <w:rPr>
          <w:rFonts w:ascii="Arial" w:hAnsi="Arial" w:cs="Arial"/>
          <w:b/>
          <w:color w:val="FF0000"/>
          <w:szCs w:val="20"/>
        </w:rPr>
        <w:t xml:space="preserve"> </w:t>
      </w:r>
      <w:r w:rsidR="005C6A72" w:rsidRPr="002B58F8">
        <w:rPr>
          <w:rFonts w:ascii="Arial" w:hAnsi="Arial" w:cs="Arial"/>
          <w:b/>
          <w:color w:val="FF0000"/>
          <w:szCs w:val="20"/>
        </w:rPr>
        <w:t xml:space="preserve">records demonstrating that </w:t>
      </w:r>
      <w:r>
        <w:rPr>
          <w:rFonts w:ascii="Arial" w:hAnsi="Arial" w:cs="Arial"/>
          <w:b/>
          <w:color w:val="FF0000"/>
          <w:szCs w:val="20"/>
        </w:rPr>
        <w:t xml:space="preserve">the non-analytical </w:t>
      </w:r>
      <w:r w:rsidR="008261FE" w:rsidRPr="002B58F8">
        <w:rPr>
          <w:rFonts w:ascii="Arial" w:hAnsi="Arial" w:cs="Arial"/>
          <w:b/>
          <w:color w:val="FF0000"/>
          <w:szCs w:val="20"/>
        </w:rPr>
        <w:t>features of each method me</w:t>
      </w:r>
      <w:r w:rsidR="005C6A72" w:rsidRPr="002B58F8">
        <w:rPr>
          <w:rFonts w:ascii="Arial" w:hAnsi="Arial" w:cs="Arial"/>
          <w:b/>
          <w:color w:val="FF0000"/>
          <w:szCs w:val="20"/>
        </w:rPr>
        <w:t>et the practice specifications</w:t>
      </w:r>
      <w:r w:rsidR="00D651E6">
        <w:rPr>
          <w:rFonts w:ascii="Arial" w:hAnsi="Arial" w:cs="Arial"/>
          <w:b/>
          <w:color w:val="FF0000"/>
          <w:szCs w:val="20"/>
        </w:rPr>
        <w:t>.</w:t>
      </w:r>
    </w:p>
    <w:p w14:paraId="657AB250" w14:textId="77777777" w:rsidR="00DD008E" w:rsidRPr="006A3DE4" w:rsidRDefault="00DD008E" w:rsidP="00DD008E">
      <w:pPr>
        <w:rPr>
          <w:rFonts w:ascii="Arial" w:hAnsi="Arial" w:cs="Arial"/>
        </w:rPr>
      </w:pPr>
    </w:p>
    <w:p w14:paraId="53FBC4F8" w14:textId="77777777" w:rsidR="00B87C61" w:rsidRDefault="00B87C61" w:rsidP="00DD008E">
      <w:pPr>
        <w:rPr>
          <w:rFonts w:ascii="Arial" w:hAnsi="Arial" w:cs="Arial"/>
          <w:b/>
          <w:sz w:val="23"/>
          <w:szCs w:val="23"/>
        </w:rPr>
      </w:pPr>
    </w:p>
    <w:p w14:paraId="627998E3" w14:textId="77777777" w:rsidR="00B87C61" w:rsidRDefault="00B87C61" w:rsidP="00DD008E">
      <w:pPr>
        <w:rPr>
          <w:rFonts w:ascii="Arial" w:hAnsi="Arial" w:cs="Arial"/>
          <w:b/>
          <w:sz w:val="23"/>
          <w:szCs w:val="23"/>
        </w:rPr>
      </w:pPr>
    </w:p>
    <w:p w14:paraId="6E061FFB" w14:textId="77777777" w:rsidR="00B87C61" w:rsidRDefault="00B87C61" w:rsidP="00DD008E">
      <w:pPr>
        <w:rPr>
          <w:rFonts w:ascii="Arial" w:hAnsi="Arial" w:cs="Arial"/>
          <w:b/>
          <w:sz w:val="23"/>
          <w:szCs w:val="23"/>
        </w:rPr>
      </w:pPr>
    </w:p>
    <w:p w14:paraId="4149B3F2" w14:textId="77777777" w:rsidR="00B87C61" w:rsidRDefault="00B87C61" w:rsidP="00DD008E">
      <w:pPr>
        <w:rPr>
          <w:rFonts w:ascii="Arial" w:hAnsi="Arial" w:cs="Arial"/>
          <w:b/>
          <w:sz w:val="23"/>
          <w:szCs w:val="23"/>
        </w:rPr>
      </w:pPr>
    </w:p>
    <w:p w14:paraId="55F6E893" w14:textId="77777777" w:rsidR="00B87C61" w:rsidRDefault="00B87C61" w:rsidP="00DD008E">
      <w:pPr>
        <w:rPr>
          <w:rFonts w:ascii="Arial" w:hAnsi="Arial" w:cs="Arial"/>
          <w:b/>
          <w:sz w:val="23"/>
          <w:szCs w:val="23"/>
        </w:rPr>
      </w:pPr>
    </w:p>
    <w:p w14:paraId="04FD3140" w14:textId="2E50ABF2" w:rsidR="003D7ED2" w:rsidRPr="00B87C61" w:rsidRDefault="003D7ED2" w:rsidP="00DD008E">
      <w:pPr>
        <w:rPr>
          <w:rFonts w:ascii="Arial" w:hAnsi="Arial" w:cs="Arial"/>
          <w:b/>
          <w:sz w:val="23"/>
          <w:szCs w:val="23"/>
        </w:rPr>
      </w:pPr>
      <w:r w:rsidRPr="00B87C61">
        <w:rPr>
          <w:rFonts w:ascii="Arial" w:hAnsi="Arial" w:cs="Arial"/>
          <w:b/>
          <w:sz w:val="23"/>
          <w:szCs w:val="23"/>
        </w:rPr>
        <w:lastRenderedPageBreak/>
        <w:t>Criterion PoCT 4.2 Facilities for testing</w:t>
      </w:r>
    </w:p>
    <w:p w14:paraId="578A7865" w14:textId="78A8C9C5" w:rsidR="003D7ED2" w:rsidRPr="002B58F8" w:rsidRDefault="003D7ED2" w:rsidP="00DD008E">
      <w:pPr>
        <w:rPr>
          <w:rFonts w:ascii="Arial" w:hAnsi="Arial" w:cs="Arial"/>
          <w:b/>
          <w:color w:val="FF0000"/>
          <w:szCs w:val="20"/>
        </w:rPr>
      </w:pPr>
      <w:r w:rsidRPr="002B58F8">
        <w:rPr>
          <w:rFonts w:ascii="Arial" w:hAnsi="Arial" w:cs="Arial"/>
          <w:b/>
          <w:color w:val="FF0000"/>
          <w:szCs w:val="20"/>
        </w:rPr>
        <w:t>Indicators</w:t>
      </w:r>
    </w:p>
    <w:p w14:paraId="3CBB4DE9" w14:textId="780592C5" w:rsidR="003D7ED2" w:rsidRPr="002B58F8" w:rsidRDefault="003D7ED2" w:rsidP="003D7ED2">
      <w:pPr>
        <w:rPr>
          <w:rFonts w:ascii="Arial" w:hAnsi="Arial" w:cs="Arial"/>
          <w:color w:val="000000"/>
          <w:szCs w:val="20"/>
        </w:rPr>
      </w:pPr>
      <w:r w:rsidRPr="002B58F8">
        <w:rPr>
          <w:rFonts w:ascii="Arial" w:hAnsi="Arial" w:cs="Arial"/>
          <w:color w:val="000000"/>
          <w:szCs w:val="20"/>
        </w:rPr>
        <w:t xml:space="preserve">►A. Our practice conducts testing in </w:t>
      </w:r>
      <w:r w:rsidR="00C44D68" w:rsidRPr="002B58F8">
        <w:rPr>
          <w:rFonts w:ascii="Arial" w:hAnsi="Arial" w:cs="Arial"/>
          <w:color w:val="000000"/>
          <w:szCs w:val="20"/>
        </w:rPr>
        <w:t>a safe environment</w:t>
      </w:r>
      <w:r w:rsidRPr="002B58F8">
        <w:rPr>
          <w:rFonts w:ascii="Arial" w:hAnsi="Arial" w:cs="Arial"/>
          <w:color w:val="000000"/>
          <w:szCs w:val="20"/>
        </w:rPr>
        <w:t xml:space="preserve"> that ensure</w:t>
      </w:r>
      <w:r w:rsidR="00C44D68" w:rsidRPr="002B58F8">
        <w:rPr>
          <w:rFonts w:ascii="Arial" w:hAnsi="Arial" w:cs="Arial"/>
          <w:color w:val="000000"/>
          <w:szCs w:val="20"/>
        </w:rPr>
        <w:t>s</w:t>
      </w:r>
      <w:r w:rsidRPr="002B58F8">
        <w:rPr>
          <w:rFonts w:ascii="Arial" w:hAnsi="Arial" w:cs="Arial"/>
          <w:color w:val="000000"/>
          <w:szCs w:val="20"/>
        </w:rPr>
        <w:t xml:space="preserve"> patient privacy</w:t>
      </w:r>
      <w:r w:rsidR="009A2FC5">
        <w:rPr>
          <w:rFonts w:ascii="Arial" w:hAnsi="Arial" w:cs="Arial"/>
          <w:color w:val="000000"/>
          <w:szCs w:val="20"/>
        </w:rPr>
        <w:t>.</w:t>
      </w:r>
    </w:p>
    <w:p w14:paraId="57833C8E" w14:textId="680B896C" w:rsidR="003D7ED2" w:rsidRPr="002B58F8" w:rsidRDefault="003D7ED2" w:rsidP="003D7ED2">
      <w:pPr>
        <w:rPr>
          <w:rFonts w:ascii="Arial" w:hAnsi="Arial" w:cs="Arial"/>
          <w:sz w:val="24"/>
        </w:rPr>
      </w:pPr>
      <w:r w:rsidRPr="002B58F8">
        <w:rPr>
          <w:rFonts w:ascii="Arial" w:hAnsi="Arial" w:cs="Arial"/>
          <w:color w:val="000000"/>
          <w:szCs w:val="20"/>
        </w:rPr>
        <w:t xml:space="preserve">►B. </w:t>
      </w:r>
      <w:r w:rsidR="006964F7" w:rsidRPr="002B58F8">
        <w:rPr>
          <w:rFonts w:ascii="Arial" w:hAnsi="Arial" w:cs="Arial"/>
          <w:color w:val="000000"/>
          <w:szCs w:val="20"/>
        </w:rPr>
        <w:t xml:space="preserve">Our practice ensures that instruments and consumables are located to </w:t>
      </w:r>
      <w:r w:rsidR="00EA1A59" w:rsidRPr="002B58F8">
        <w:rPr>
          <w:rFonts w:ascii="Arial" w:hAnsi="Arial" w:cs="Arial"/>
          <w:color w:val="000000"/>
          <w:szCs w:val="20"/>
        </w:rPr>
        <w:t>optimise</w:t>
      </w:r>
      <w:r w:rsidR="006964F7" w:rsidRPr="002B58F8">
        <w:rPr>
          <w:rFonts w:ascii="Arial" w:hAnsi="Arial" w:cs="Arial"/>
          <w:color w:val="000000"/>
          <w:szCs w:val="20"/>
        </w:rPr>
        <w:t xml:space="preserve"> performance</w:t>
      </w:r>
      <w:r w:rsidR="009A2FC5">
        <w:rPr>
          <w:rFonts w:ascii="Arial" w:hAnsi="Arial" w:cs="Arial"/>
          <w:color w:val="000000"/>
          <w:szCs w:val="20"/>
        </w:rPr>
        <w:t>.</w:t>
      </w:r>
    </w:p>
    <w:p w14:paraId="23D54A05" w14:textId="52FEFEFC" w:rsidR="003D7ED2" w:rsidRPr="002B58F8" w:rsidRDefault="003D7ED2" w:rsidP="00DD008E">
      <w:pPr>
        <w:rPr>
          <w:rFonts w:ascii="Arial" w:hAnsi="Arial" w:cs="Arial"/>
          <w:b/>
          <w:color w:val="FF0000"/>
          <w:szCs w:val="20"/>
        </w:rPr>
      </w:pPr>
      <w:r w:rsidRPr="002B58F8">
        <w:rPr>
          <w:rFonts w:ascii="Arial" w:hAnsi="Arial" w:cs="Arial"/>
          <w:b/>
          <w:color w:val="FF0000"/>
          <w:szCs w:val="20"/>
        </w:rPr>
        <w:t>Why this is important</w:t>
      </w:r>
    </w:p>
    <w:p w14:paraId="1BF726D9" w14:textId="4AD6DC85" w:rsidR="00225E98" w:rsidRPr="002B58F8" w:rsidRDefault="005212F3" w:rsidP="003D7ED2">
      <w:pPr>
        <w:rPr>
          <w:rFonts w:ascii="Arial" w:hAnsi="Arial" w:cs="Arial"/>
          <w:szCs w:val="20"/>
        </w:rPr>
      </w:pPr>
      <w:r>
        <w:rPr>
          <w:rFonts w:ascii="Arial" w:hAnsi="Arial" w:cs="Arial"/>
          <w:szCs w:val="20"/>
        </w:rPr>
        <w:t>P</w:t>
      </w:r>
      <w:r w:rsidR="00225E98" w:rsidRPr="002B58F8">
        <w:rPr>
          <w:rFonts w:ascii="Arial" w:hAnsi="Arial" w:cs="Arial"/>
          <w:szCs w:val="20"/>
        </w:rPr>
        <w:t xml:space="preserve">ractices </w:t>
      </w:r>
      <w:r>
        <w:rPr>
          <w:rFonts w:ascii="Arial" w:hAnsi="Arial" w:cs="Arial"/>
          <w:szCs w:val="20"/>
        </w:rPr>
        <w:t xml:space="preserve">need to </w:t>
      </w:r>
      <w:r w:rsidR="00225E98" w:rsidRPr="002B58F8">
        <w:rPr>
          <w:rFonts w:ascii="Arial" w:hAnsi="Arial" w:cs="Arial"/>
          <w:szCs w:val="20"/>
        </w:rPr>
        <w:t xml:space="preserve">operate and maintain PoCT instruments and consumables </w:t>
      </w:r>
      <w:r w:rsidR="00050106">
        <w:rPr>
          <w:rFonts w:ascii="Arial" w:hAnsi="Arial" w:cs="Arial"/>
          <w:szCs w:val="20"/>
        </w:rPr>
        <w:t>to</w:t>
      </w:r>
      <w:r w:rsidR="00225E98" w:rsidRPr="002B58F8">
        <w:rPr>
          <w:rFonts w:ascii="Arial" w:hAnsi="Arial" w:cs="Arial"/>
          <w:szCs w:val="20"/>
        </w:rPr>
        <w:t xml:space="preserve"> optimise the production of high quality test results</w:t>
      </w:r>
      <w:r>
        <w:rPr>
          <w:rFonts w:ascii="Arial" w:hAnsi="Arial" w:cs="Arial"/>
          <w:szCs w:val="20"/>
        </w:rPr>
        <w:t xml:space="preserve"> to support clinical decision-making and minimises the risk of infection for patients and the practice team. </w:t>
      </w:r>
    </w:p>
    <w:p w14:paraId="76EFAADA" w14:textId="4C5E67B4" w:rsidR="00225E98" w:rsidRDefault="00225E98" w:rsidP="003D7ED2">
      <w:pPr>
        <w:rPr>
          <w:rFonts w:ascii="Arial" w:hAnsi="Arial" w:cs="Arial"/>
          <w:b/>
          <w:color w:val="FF0000"/>
          <w:szCs w:val="20"/>
        </w:rPr>
      </w:pPr>
      <w:r w:rsidRPr="002B58F8">
        <w:rPr>
          <w:rFonts w:ascii="Arial" w:hAnsi="Arial" w:cs="Arial"/>
          <w:b/>
          <w:color w:val="FF0000"/>
          <w:szCs w:val="20"/>
        </w:rPr>
        <w:t>Meeting this Criterion</w:t>
      </w:r>
    </w:p>
    <w:p w14:paraId="5C178092" w14:textId="77777777" w:rsidR="005737DA" w:rsidRPr="002B58F8" w:rsidRDefault="005737DA" w:rsidP="005737DA">
      <w:pPr>
        <w:rPr>
          <w:rFonts w:ascii="Arial" w:hAnsi="Arial" w:cs="Arial"/>
          <w:szCs w:val="20"/>
        </w:rPr>
      </w:pPr>
      <w:r w:rsidRPr="002B58F8">
        <w:rPr>
          <w:rFonts w:ascii="Arial" w:hAnsi="Arial" w:cs="Arial"/>
          <w:szCs w:val="20"/>
        </w:rPr>
        <w:t xml:space="preserve">Practices must locate PoCT in an area that provides adequate space for instruments, consumables, documentation and waste disposal whilst prioritising patient privacy. </w:t>
      </w:r>
    </w:p>
    <w:p w14:paraId="020E4FC4" w14:textId="224F9492" w:rsidR="00050106" w:rsidRPr="006D2348" w:rsidRDefault="005737DA" w:rsidP="003D7ED2">
      <w:pPr>
        <w:rPr>
          <w:rFonts w:ascii="Arial" w:hAnsi="Arial" w:cs="Arial"/>
          <w:szCs w:val="20"/>
        </w:rPr>
      </w:pPr>
      <w:r w:rsidRPr="002B58F8">
        <w:rPr>
          <w:rFonts w:ascii="Arial" w:hAnsi="Arial" w:cs="Arial"/>
          <w:szCs w:val="20"/>
        </w:rPr>
        <w:t xml:space="preserve">Refrigerators used to store consumables </w:t>
      </w:r>
      <w:r>
        <w:rPr>
          <w:rFonts w:ascii="Arial" w:hAnsi="Arial" w:cs="Arial"/>
          <w:szCs w:val="20"/>
        </w:rPr>
        <w:t>must</w:t>
      </w:r>
      <w:r w:rsidRPr="002B58F8">
        <w:rPr>
          <w:rFonts w:ascii="Arial" w:hAnsi="Arial" w:cs="Arial"/>
          <w:szCs w:val="20"/>
        </w:rPr>
        <w:t xml:space="preserve"> be monitored using min</w:t>
      </w:r>
      <w:r>
        <w:rPr>
          <w:rFonts w:ascii="Arial" w:hAnsi="Arial" w:cs="Arial"/>
          <w:szCs w:val="20"/>
        </w:rPr>
        <w:t>imum</w:t>
      </w:r>
      <w:r w:rsidRPr="002B58F8">
        <w:rPr>
          <w:rFonts w:ascii="Arial" w:hAnsi="Arial" w:cs="Arial"/>
          <w:szCs w:val="20"/>
        </w:rPr>
        <w:t>-max</w:t>
      </w:r>
      <w:r>
        <w:rPr>
          <w:rFonts w:ascii="Arial" w:hAnsi="Arial" w:cs="Arial"/>
          <w:szCs w:val="20"/>
        </w:rPr>
        <w:t>imum</w:t>
      </w:r>
      <w:r w:rsidR="006D2348">
        <w:rPr>
          <w:rFonts w:ascii="Arial" w:hAnsi="Arial" w:cs="Arial"/>
          <w:szCs w:val="20"/>
        </w:rPr>
        <w:t xml:space="preserve"> thermometers. </w:t>
      </w:r>
    </w:p>
    <w:p w14:paraId="1C486421" w14:textId="2956F5EE" w:rsidR="00050106" w:rsidRPr="005737DA" w:rsidRDefault="00050106" w:rsidP="003D7ED2">
      <w:pPr>
        <w:rPr>
          <w:rFonts w:ascii="Arial" w:hAnsi="Arial" w:cs="Arial"/>
          <w:b/>
          <w:szCs w:val="20"/>
        </w:rPr>
      </w:pPr>
      <w:r w:rsidRPr="005737DA">
        <w:rPr>
          <w:rFonts w:ascii="Arial" w:hAnsi="Arial" w:cs="Arial"/>
          <w:b/>
          <w:color w:val="FF0000"/>
          <w:szCs w:val="20"/>
        </w:rPr>
        <w:t>Related Criterion</w:t>
      </w:r>
    </w:p>
    <w:p w14:paraId="5D43EEEB" w14:textId="77777777" w:rsidR="004B4C21" w:rsidRDefault="005212F3" w:rsidP="003D7ED2">
      <w:pPr>
        <w:rPr>
          <w:rFonts w:ascii="Arial" w:hAnsi="Arial" w:cs="Arial"/>
          <w:szCs w:val="20"/>
        </w:rPr>
      </w:pPr>
      <w:r>
        <w:rPr>
          <w:rFonts w:ascii="Arial" w:hAnsi="Arial" w:cs="Arial"/>
          <w:szCs w:val="20"/>
        </w:rPr>
        <w:t>Criterion GP4.1 – Infection prevention and control, including sterilisation</w:t>
      </w:r>
    </w:p>
    <w:p w14:paraId="2CD002F3" w14:textId="65613394" w:rsidR="005212F3" w:rsidRDefault="004B4C21" w:rsidP="003D7ED2">
      <w:pPr>
        <w:rPr>
          <w:rFonts w:ascii="Arial" w:hAnsi="Arial" w:cs="Arial"/>
          <w:szCs w:val="20"/>
        </w:rPr>
      </w:pPr>
      <w:r>
        <w:rPr>
          <w:rFonts w:ascii="Arial" w:hAnsi="Arial" w:cs="Arial"/>
          <w:szCs w:val="20"/>
        </w:rPr>
        <w:t xml:space="preserve">Criterion </w:t>
      </w:r>
      <w:r w:rsidR="005212F3">
        <w:rPr>
          <w:rFonts w:ascii="Arial" w:hAnsi="Arial" w:cs="Arial"/>
          <w:szCs w:val="20"/>
        </w:rPr>
        <w:t xml:space="preserve">GP5.1 – </w:t>
      </w:r>
      <w:r w:rsidR="006D2348">
        <w:rPr>
          <w:rFonts w:ascii="Arial" w:hAnsi="Arial" w:cs="Arial"/>
          <w:szCs w:val="20"/>
        </w:rPr>
        <w:t xml:space="preserve">Practice facilities. </w:t>
      </w:r>
    </w:p>
    <w:p w14:paraId="7AFA3884" w14:textId="668C1516" w:rsidR="003D7ED2" w:rsidRPr="002B58F8" w:rsidRDefault="003D7ED2" w:rsidP="003D7ED2">
      <w:pPr>
        <w:rPr>
          <w:rFonts w:ascii="Arial" w:hAnsi="Arial" w:cs="Arial"/>
          <w:b/>
          <w:color w:val="FF0000"/>
          <w:szCs w:val="20"/>
        </w:rPr>
      </w:pPr>
      <w:r w:rsidRPr="002B58F8">
        <w:rPr>
          <w:rFonts w:ascii="Arial" w:hAnsi="Arial" w:cs="Arial"/>
          <w:b/>
          <w:color w:val="FF0000"/>
          <w:szCs w:val="20"/>
        </w:rPr>
        <w:t>Meeting each Indicator</w:t>
      </w:r>
    </w:p>
    <w:p w14:paraId="53D80681" w14:textId="3AC308E0" w:rsidR="003D7ED2" w:rsidRPr="002B58F8" w:rsidRDefault="003D7ED2" w:rsidP="003D7ED2">
      <w:pPr>
        <w:rPr>
          <w:rFonts w:ascii="Arial" w:hAnsi="Arial" w:cs="Arial"/>
          <w:color w:val="000000"/>
          <w:szCs w:val="20"/>
        </w:rPr>
      </w:pPr>
      <w:r w:rsidRPr="002B58F8">
        <w:rPr>
          <w:rFonts w:ascii="Arial" w:hAnsi="Arial" w:cs="Arial"/>
          <w:color w:val="000000"/>
          <w:szCs w:val="20"/>
        </w:rPr>
        <w:t xml:space="preserve">PoCT 4.2 ►A. </w:t>
      </w:r>
      <w:r w:rsidR="00C44D68" w:rsidRPr="002B58F8">
        <w:rPr>
          <w:rFonts w:ascii="Arial" w:hAnsi="Arial" w:cs="Arial"/>
          <w:color w:val="000000"/>
          <w:szCs w:val="20"/>
        </w:rPr>
        <w:t>Our practice conducts testing in a safe environment that ensures patient privacy</w:t>
      </w:r>
      <w:r w:rsidR="00EA03FC">
        <w:rPr>
          <w:rFonts w:ascii="Arial" w:hAnsi="Arial" w:cs="Arial"/>
          <w:color w:val="000000"/>
          <w:szCs w:val="20"/>
        </w:rPr>
        <w:t>.</w:t>
      </w:r>
    </w:p>
    <w:p w14:paraId="08936C88" w14:textId="2845B17D" w:rsidR="003D7ED2" w:rsidRPr="002B58F8" w:rsidRDefault="003D7ED2" w:rsidP="003D7ED2">
      <w:pPr>
        <w:rPr>
          <w:rFonts w:ascii="Arial" w:hAnsi="Arial" w:cs="Arial"/>
          <w:b/>
          <w:color w:val="FF0000"/>
          <w:szCs w:val="20"/>
        </w:rPr>
      </w:pPr>
      <w:r w:rsidRPr="002B58F8">
        <w:rPr>
          <w:rFonts w:ascii="Arial" w:hAnsi="Arial" w:cs="Arial"/>
          <w:b/>
          <w:color w:val="FF0000"/>
          <w:szCs w:val="20"/>
        </w:rPr>
        <w:t>You must:</w:t>
      </w:r>
    </w:p>
    <w:p w14:paraId="6EA84331" w14:textId="0B540FA9" w:rsidR="00CC74AD" w:rsidRPr="002B58F8" w:rsidRDefault="003D7ED2" w:rsidP="002E21F1">
      <w:pPr>
        <w:pStyle w:val="ListParagraph"/>
        <w:numPr>
          <w:ilvl w:val="0"/>
          <w:numId w:val="204"/>
        </w:numPr>
        <w:rPr>
          <w:rFonts w:ascii="Arial" w:hAnsi="Arial" w:cs="Arial"/>
          <w:b/>
          <w:color w:val="FF0000"/>
          <w:szCs w:val="20"/>
        </w:rPr>
      </w:pPr>
      <w:r w:rsidRPr="002B58F8">
        <w:rPr>
          <w:rFonts w:ascii="Arial" w:hAnsi="Arial" w:cs="Arial"/>
          <w:b/>
          <w:color w:val="FF0000"/>
          <w:szCs w:val="20"/>
        </w:rPr>
        <w:t>perform testing in a safe area where the visual and auditory privacy of patients is ensured</w:t>
      </w:r>
      <w:r w:rsidR="00D651E6">
        <w:rPr>
          <w:rFonts w:ascii="Arial" w:hAnsi="Arial" w:cs="Arial"/>
          <w:b/>
          <w:color w:val="FF0000"/>
          <w:szCs w:val="20"/>
        </w:rPr>
        <w:t>.</w:t>
      </w:r>
    </w:p>
    <w:p w14:paraId="17BB1E9B" w14:textId="31AEEE3B" w:rsidR="003D7ED2" w:rsidRPr="002B58F8" w:rsidRDefault="003D7ED2" w:rsidP="003D7ED2">
      <w:pPr>
        <w:rPr>
          <w:rFonts w:ascii="Arial" w:hAnsi="Arial" w:cs="Arial"/>
          <w:color w:val="000000"/>
          <w:szCs w:val="20"/>
        </w:rPr>
      </w:pPr>
      <w:r w:rsidRPr="002B58F8">
        <w:rPr>
          <w:rFonts w:ascii="Arial" w:hAnsi="Arial" w:cs="Arial"/>
          <w:color w:val="000000"/>
          <w:szCs w:val="20"/>
        </w:rPr>
        <w:t xml:space="preserve">PoCT 4.2 ►B. </w:t>
      </w:r>
      <w:r w:rsidR="006964F7" w:rsidRPr="002B58F8">
        <w:rPr>
          <w:rFonts w:ascii="Arial" w:hAnsi="Arial" w:cs="Arial"/>
          <w:color w:val="000000"/>
          <w:szCs w:val="20"/>
        </w:rPr>
        <w:t>Our practice ensures that i</w:t>
      </w:r>
      <w:r w:rsidR="006B0781" w:rsidRPr="002B58F8">
        <w:rPr>
          <w:rFonts w:ascii="Arial" w:hAnsi="Arial" w:cs="Arial"/>
          <w:color w:val="000000"/>
          <w:szCs w:val="20"/>
        </w:rPr>
        <w:t>nstruments</w:t>
      </w:r>
      <w:r w:rsidRPr="002B58F8">
        <w:rPr>
          <w:rFonts w:ascii="Arial" w:hAnsi="Arial" w:cs="Arial"/>
          <w:color w:val="000000"/>
          <w:szCs w:val="20"/>
        </w:rPr>
        <w:t xml:space="preserve"> and consumables are located to opti</w:t>
      </w:r>
      <w:r w:rsidR="00EA03FC">
        <w:rPr>
          <w:rFonts w:ascii="Arial" w:hAnsi="Arial" w:cs="Arial"/>
          <w:color w:val="000000"/>
          <w:szCs w:val="20"/>
        </w:rPr>
        <w:t>mise</w:t>
      </w:r>
      <w:r w:rsidRPr="002B58F8">
        <w:rPr>
          <w:rFonts w:ascii="Arial" w:hAnsi="Arial" w:cs="Arial"/>
          <w:color w:val="000000"/>
          <w:szCs w:val="20"/>
        </w:rPr>
        <w:t xml:space="preserve"> performance</w:t>
      </w:r>
      <w:r w:rsidR="00EA03FC">
        <w:rPr>
          <w:rFonts w:ascii="Arial" w:hAnsi="Arial" w:cs="Arial"/>
          <w:color w:val="000000"/>
          <w:szCs w:val="20"/>
        </w:rPr>
        <w:t>.</w:t>
      </w:r>
    </w:p>
    <w:p w14:paraId="61548935" w14:textId="18A615FC" w:rsidR="003D7ED2" w:rsidRPr="002B58F8" w:rsidRDefault="003D7ED2" w:rsidP="003D7ED2">
      <w:pPr>
        <w:rPr>
          <w:rFonts w:ascii="Arial" w:hAnsi="Arial" w:cs="Arial"/>
          <w:b/>
          <w:color w:val="FF0000"/>
          <w:szCs w:val="20"/>
        </w:rPr>
      </w:pPr>
      <w:r w:rsidRPr="002B58F8">
        <w:rPr>
          <w:rFonts w:ascii="Arial" w:hAnsi="Arial" w:cs="Arial"/>
          <w:b/>
          <w:color w:val="FF0000"/>
          <w:szCs w:val="20"/>
        </w:rPr>
        <w:t>You must:</w:t>
      </w:r>
    </w:p>
    <w:p w14:paraId="1372349D" w14:textId="6B1FED83" w:rsidR="003D7ED2" w:rsidRPr="002B58F8" w:rsidRDefault="006964F7" w:rsidP="002E21F1">
      <w:pPr>
        <w:pStyle w:val="ListParagraph"/>
        <w:numPr>
          <w:ilvl w:val="0"/>
          <w:numId w:val="203"/>
        </w:numPr>
        <w:rPr>
          <w:rFonts w:ascii="Arial" w:hAnsi="Arial" w:cs="Arial"/>
          <w:b/>
          <w:color w:val="FF0000"/>
          <w:szCs w:val="20"/>
        </w:rPr>
      </w:pPr>
      <w:r w:rsidRPr="002B58F8">
        <w:rPr>
          <w:rFonts w:ascii="Arial" w:hAnsi="Arial" w:cs="Arial"/>
          <w:b/>
          <w:color w:val="FF0000"/>
          <w:szCs w:val="20"/>
        </w:rPr>
        <w:t xml:space="preserve">have a dedicated testing area </w:t>
      </w:r>
      <w:r w:rsidR="00BE1795">
        <w:rPr>
          <w:rFonts w:ascii="Arial" w:hAnsi="Arial" w:cs="Arial"/>
          <w:b/>
          <w:color w:val="FF0000"/>
          <w:szCs w:val="20"/>
        </w:rPr>
        <w:t>with</w:t>
      </w:r>
      <w:r w:rsidRPr="002B58F8">
        <w:rPr>
          <w:rFonts w:ascii="Arial" w:hAnsi="Arial" w:cs="Arial"/>
          <w:b/>
          <w:color w:val="FF0000"/>
          <w:szCs w:val="20"/>
        </w:rPr>
        <w:t xml:space="preserve"> appropriate space, lighting, power, security and ambient temperature for </w:t>
      </w:r>
      <w:r w:rsidR="00BE1795">
        <w:rPr>
          <w:rFonts w:ascii="Arial" w:hAnsi="Arial" w:cs="Arial"/>
          <w:b/>
          <w:color w:val="FF0000"/>
          <w:szCs w:val="20"/>
        </w:rPr>
        <w:t>sample/</w:t>
      </w:r>
      <w:r w:rsidRPr="002B58F8">
        <w:rPr>
          <w:rFonts w:ascii="Arial" w:hAnsi="Arial" w:cs="Arial"/>
          <w:b/>
          <w:color w:val="FF0000"/>
          <w:szCs w:val="20"/>
        </w:rPr>
        <w:t>specimen handling, testing and documentation activities</w:t>
      </w:r>
    </w:p>
    <w:p w14:paraId="2A8FF4DB" w14:textId="40F338AF" w:rsidR="003D7ED2" w:rsidRPr="002B58F8" w:rsidRDefault="006964F7" w:rsidP="002E21F1">
      <w:pPr>
        <w:pStyle w:val="ListParagraph"/>
        <w:numPr>
          <w:ilvl w:val="0"/>
          <w:numId w:val="203"/>
        </w:numPr>
        <w:rPr>
          <w:rFonts w:ascii="Arial" w:hAnsi="Arial" w:cs="Arial"/>
          <w:b/>
          <w:color w:val="FF0000"/>
          <w:szCs w:val="20"/>
        </w:rPr>
      </w:pPr>
      <w:r w:rsidRPr="002B58F8">
        <w:rPr>
          <w:rFonts w:ascii="Arial" w:hAnsi="Arial" w:cs="Arial"/>
          <w:b/>
          <w:color w:val="FF0000"/>
          <w:szCs w:val="20"/>
        </w:rPr>
        <w:t>maintain a</w:t>
      </w:r>
      <w:r w:rsidR="003D7ED2" w:rsidRPr="002B58F8">
        <w:rPr>
          <w:rFonts w:ascii="Arial" w:hAnsi="Arial" w:cs="Arial"/>
          <w:b/>
          <w:color w:val="FF0000"/>
          <w:szCs w:val="20"/>
        </w:rPr>
        <w:t xml:space="preserve"> consumables inventory, including lot numbers and expiry dates</w:t>
      </w:r>
      <w:r w:rsidR="00BE1795">
        <w:rPr>
          <w:rFonts w:ascii="Arial" w:hAnsi="Arial" w:cs="Arial"/>
          <w:b/>
          <w:color w:val="FF0000"/>
          <w:szCs w:val="20"/>
        </w:rPr>
        <w:t>.</w:t>
      </w:r>
    </w:p>
    <w:p w14:paraId="7EBF5029" w14:textId="40569E94" w:rsidR="003D7ED2" w:rsidRPr="002B58F8" w:rsidRDefault="003D7ED2" w:rsidP="002E21F1">
      <w:pPr>
        <w:pStyle w:val="ListParagraph"/>
        <w:numPr>
          <w:ilvl w:val="0"/>
          <w:numId w:val="203"/>
        </w:numPr>
        <w:rPr>
          <w:rFonts w:ascii="Arial" w:hAnsi="Arial" w:cs="Arial"/>
          <w:b/>
          <w:color w:val="FF0000"/>
          <w:szCs w:val="20"/>
        </w:rPr>
      </w:pPr>
      <w:r w:rsidRPr="002B58F8">
        <w:rPr>
          <w:rFonts w:ascii="Arial" w:hAnsi="Arial" w:cs="Arial"/>
          <w:b/>
          <w:color w:val="FF0000"/>
          <w:szCs w:val="20"/>
        </w:rPr>
        <w:t xml:space="preserve">store </w:t>
      </w:r>
      <w:r w:rsidR="00937322">
        <w:rPr>
          <w:rFonts w:ascii="Arial" w:hAnsi="Arial" w:cs="Arial"/>
          <w:b/>
          <w:color w:val="FF0000"/>
          <w:szCs w:val="20"/>
        </w:rPr>
        <w:t>sufficient</w:t>
      </w:r>
      <w:r w:rsidR="00937322" w:rsidRPr="002B58F8">
        <w:rPr>
          <w:rFonts w:ascii="Arial" w:hAnsi="Arial" w:cs="Arial"/>
          <w:b/>
          <w:color w:val="FF0000"/>
          <w:szCs w:val="20"/>
        </w:rPr>
        <w:t xml:space="preserve"> </w:t>
      </w:r>
      <w:r w:rsidRPr="002B58F8">
        <w:rPr>
          <w:rFonts w:ascii="Arial" w:hAnsi="Arial" w:cs="Arial"/>
          <w:b/>
          <w:color w:val="FF0000"/>
          <w:szCs w:val="20"/>
        </w:rPr>
        <w:t xml:space="preserve">within-date consumables according </w:t>
      </w:r>
      <w:r w:rsidR="00070965" w:rsidRPr="002B58F8">
        <w:rPr>
          <w:rFonts w:ascii="Arial" w:hAnsi="Arial" w:cs="Arial"/>
          <w:b/>
          <w:color w:val="FF0000"/>
          <w:szCs w:val="20"/>
        </w:rPr>
        <w:t xml:space="preserve">to </w:t>
      </w:r>
      <w:r w:rsidR="0064030A" w:rsidRPr="002B58F8">
        <w:rPr>
          <w:rFonts w:ascii="Arial" w:hAnsi="Arial" w:cs="Arial"/>
          <w:b/>
          <w:color w:val="FF0000"/>
          <w:szCs w:val="20"/>
        </w:rPr>
        <w:t>manufacturer’s</w:t>
      </w:r>
      <w:r w:rsidR="00B87C61">
        <w:rPr>
          <w:rFonts w:ascii="Arial" w:hAnsi="Arial" w:cs="Arial"/>
          <w:b/>
          <w:color w:val="FF0000"/>
          <w:szCs w:val="20"/>
        </w:rPr>
        <w:t xml:space="preserve"> instructions</w:t>
      </w:r>
    </w:p>
    <w:p w14:paraId="2759C976" w14:textId="05F34B18" w:rsidR="003D7ED2" w:rsidRPr="002B58F8" w:rsidRDefault="00E3657E" w:rsidP="002E21F1">
      <w:pPr>
        <w:pStyle w:val="ListParagraph"/>
        <w:numPr>
          <w:ilvl w:val="0"/>
          <w:numId w:val="203"/>
        </w:numPr>
        <w:rPr>
          <w:rFonts w:ascii="Arial" w:hAnsi="Arial" w:cs="Arial"/>
          <w:b/>
          <w:color w:val="FF0000"/>
          <w:szCs w:val="20"/>
        </w:rPr>
      </w:pPr>
      <w:r>
        <w:rPr>
          <w:rFonts w:ascii="Arial" w:hAnsi="Arial" w:cs="Arial"/>
          <w:b/>
          <w:color w:val="FF0000"/>
          <w:szCs w:val="20"/>
        </w:rPr>
        <w:t>m</w:t>
      </w:r>
      <w:r w:rsidR="003D7ED2" w:rsidRPr="002B58F8">
        <w:rPr>
          <w:rFonts w:ascii="Arial" w:hAnsi="Arial" w:cs="Arial"/>
          <w:b/>
          <w:color w:val="FF0000"/>
          <w:szCs w:val="20"/>
        </w:rPr>
        <w:t>ark expired consumables as unsuitable for use</w:t>
      </w:r>
    </w:p>
    <w:p w14:paraId="550484FB" w14:textId="38B7AF4D" w:rsidR="003D7ED2" w:rsidRPr="002B58F8" w:rsidRDefault="003D7ED2" w:rsidP="002E21F1">
      <w:pPr>
        <w:pStyle w:val="ListParagraph"/>
        <w:numPr>
          <w:ilvl w:val="0"/>
          <w:numId w:val="203"/>
        </w:numPr>
        <w:rPr>
          <w:rFonts w:ascii="Arial" w:hAnsi="Arial" w:cs="Arial"/>
          <w:b/>
          <w:color w:val="FF0000"/>
          <w:szCs w:val="20"/>
        </w:rPr>
      </w:pPr>
      <w:r w:rsidRPr="002B58F8">
        <w:rPr>
          <w:rFonts w:ascii="Arial" w:hAnsi="Arial" w:cs="Arial"/>
          <w:b/>
          <w:color w:val="FF0000"/>
          <w:szCs w:val="20"/>
        </w:rPr>
        <w:t>dispose of expired consumables in accordance with local, state and federal requirements</w:t>
      </w:r>
    </w:p>
    <w:p w14:paraId="1217EB9C" w14:textId="601AEA86" w:rsidR="003D7ED2" w:rsidRPr="002B58F8" w:rsidRDefault="003D7ED2" w:rsidP="002E21F1">
      <w:pPr>
        <w:pStyle w:val="ListParagraph"/>
        <w:numPr>
          <w:ilvl w:val="0"/>
          <w:numId w:val="203"/>
        </w:numPr>
        <w:rPr>
          <w:rFonts w:ascii="Arial" w:hAnsi="Arial" w:cs="Arial"/>
          <w:b/>
          <w:color w:val="FF0000"/>
          <w:szCs w:val="20"/>
        </w:rPr>
      </w:pPr>
      <w:r w:rsidRPr="002B58F8">
        <w:rPr>
          <w:rFonts w:ascii="Arial" w:hAnsi="Arial" w:cs="Arial"/>
          <w:b/>
          <w:color w:val="FF0000"/>
          <w:szCs w:val="20"/>
        </w:rPr>
        <w:t>keep records of refrigeration monitoring using a minimum-maximum thermometer</w:t>
      </w:r>
      <w:r w:rsidR="00BE1795">
        <w:rPr>
          <w:rFonts w:ascii="Arial" w:hAnsi="Arial" w:cs="Arial"/>
          <w:b/>
          <w:color w:val="FF0000"/>
          <w:szCs w:val="20"/>
        </w:rPr>
        <w:t>.</w:t>
      </w:r>
    </w:p>
    <w:p w14:paraId="519B842E" w14:textId="7F1A1D7F" w:rsidR="0064030A" w:rsidRPr="00B87C61" w:rsidRDefault="0014673F" w:rsidP="0014673F">
      <w:pPr>
        <w:rPr>
          <w:rFonts w:ascii="Arial" w:hAnsi="Arial" w:cs="Arial"/>
          <w:b/>
          <w:sz w:val="23"/>
          <w:szCs w:val="23"/>
        </w:rPr>
      </w:pPr>
      <w:r w:rsidRPr="00B87C61">
        <w:rPr>
          <w:rFonts w:ascii="Arial" w:hAnsi="Arial" w:cs="Arial"/>
          <w:b/>
          <w:sz w:val="23"/>
          <w:szCs w:val="23"/>
        </w:rPr>
        <w:lastRenderedPageBreak/>
        <w:t>Criterion PoCT 4.3 Routine testing</w:t>
      </w:r>
    </w:p>
    <w:p w14:paraId="1A00E72B" w14:textId="5726472D" w:rsidR="0014673F" w:rsidRPr="00452C20" w:rsidRDefault="0014673F" w:rsidP="0014673F">
      <w:pPr>
        <w:rPr>
          <w:rFonts w:ascii="Arial" w:hAnsi="Arial" w:cs="Arial"/>
          <w:b/>
          <w:color w:val="FF0000"/>
        </w:rPr>
      </w:pPr>
      <w:r w:rsidRPr="00452C20">
        <w:rPr>
          <w:rFonts w:ascii="Arial" w:hAnsi="Arial" w:cs="Arial"/>
          <w:b/>
          <w:color w:val="FF0000"/>
        </w:rPr>
        <w:t>Indicators</w:t>
      </w:r>
    </w:p>
    <w:p w14:paraId="08A25868" w14:textId="60C4CE76" w:rsidR="0014673F" w:rsidRDefault="0014673F" w:rsidP="0014673F">
      <w:pPr>
        <w:rPr>
          <w:rFonts w:ascii="Arial" w:hAnsi="Arial" w:cs="Arial"/>
        </w:rPr>
      </w:pPr>
      <w:r w:rsidRPr="00452C20">
        <w:rPr>
          <w:rFonts w:ascii="Arial" w:hAnsi="Arial" w:cs="Arial"/>
          <w:color w:val="000000"/>
        </w:rPr>
        <w:t xml:space="preserve">►A. </w:t>
      </w:r>
      <w:r w:rsidRPr="00452C20">
        <w:rPr>
          <w:rFonts w:ascii="Arial" w:hAnsi="Arial" w:cs="Arial"/>
        </w:rPr>
        <w:t xml:space="preserve">Our practice follows the Manufacturers’ instructions for </w:t>
      </w:r>
      <w:r w:rsidR="003F1FF1">
        <w:rPr>
          <w:rFonts w:ascii="Arial" w:hAnsi="Arial" w:cs="Arial"/>
        </w:rPr>
        <w:t>PoCT</w:t>
      </w:r>
    </w:p>
    <w:p w14:paraId="2E292000" w14:textId="2BE16C4F" w:rsidR="001C55E8" w:rsidRPr="00452C20" w:rsidRDefault="001C55E8" w:rsidP="0014673F">
      <w:pPr>
        <w:rPr>
          <w:rFonts w:ascii="Arial" w:hAnsi="Arial" w:cs="Arial"/>
        </w:rPr>
      </w:pPr>
      <w:r w:rsidRPr="00452C20">
        <w:rPr>
          <w:rFonts w:ascii="Arial" w:hAnsi="Arial" w:cs="Arial"/>
          <w:color w:val="000000"/>
        </w:rPr>
        <w:t>►</w:t>
      </w:r>
      <w:r>
        <w:rPr>
          <w:rFonts w:ascii="Arial" w:hAnsi="Arial" w:cs="Arial"/>
          <w:color w:val="000000"/>
        </w:rPr>
        <w:t xml:space="preserve">B. Our practice identifies and reviews errors </w:t>
      </w:r>
      <w:r w:rsidR="00067FB6">
        <w:rPr>
          <w:rFonts w:ascii="Arial" w:hAnsi="Arial" w:cs="Arial"/>
          <w:color w:val="000000"/>
        </w:rPr>
        <w:t>and deviations</w:t>
      </w:r>
    </w:p>
    <w:p w14:paraId="2CFF3B8C" w14:textId="2C9F0869" w:rsidR="0014673F" w:rsidRPr="00452C20" w:rsidRDefault="0014673F" w:rsidP="0014673F">
      <w:pPr>
        <w:rPr>
          <w:rFonts w:ascii="Arial" w:hAnsi="Arial" w:cs="Arial"/>
        </w:rPr>
      </w:pPr>
      <w:r w:rsidRPr="00452C20">
        <w:rPr>
          <w:rFonts w:ascii="Arial" w:hAnsi="Arial" w:cs="Arial"/>
          <w:color w:val="000000"/>
        </w:rPr>
        <w:t>►</w:t>
      </w:r>
      <w:r w:rsidR="001C55E8">
        <w:rPr>
          <w:rFonts w:ascii="Arial" w:hAnsi="Arial" w:cs="Arial"/>
          <w:color w:val="000000"/>
        </w:rPr>
        <w:t>C</w:t>
      </w:r>
      <w:r w:rsidRPr="00452C20">
        <w:rPr>
          <w:rFonts w:ascii="Arial" w:hAnsi="Arial" w:cs="Arial"/>
          <w:color w:val="000000"/>
        </w:rPr>
        <w:t xml:space="preserve">. </w:t>
      </w:r>
      <w:r w:rsidRPr="00452C20">
        <w:rPr>
          <w:rFonts w:ascii="Arial" w:hAnsi="Arial" w:cs="Arial"/>
        </w:rPr>
        <w:t xml:space="preserve">Our practice </w:t>
      </w:r>
      <w:r w:rsidR="003D5DF6">
        <w:rPr>
          <w:rFonts w:ascii="Arial" w:hAnsi="Arial" w:cs="Arial"/>
        </w:rPr>
        <w:t>ensures specimens remain positively identified with patients throughout the testing process</w:t>
      </w:r>
      <w:r w:rsidR="00A364D2">
        <w:rPr>
          <w:rFonts w:ascii="Arial" w:hAnsi="Arial" w:cs="Arial"/>
        </w:rPr>
        <w:t>.</w:t>
      </w:r>
    </w:p>
    <w:p w14:paraId="04A547F7" w14:textId="6C126136" w:rsidR="0014673F" w:rsidRPr="00452C20" w:rsidRDefault="0014673F" w:rsidP="0014673F">
      <w:pPr>
        <w:rPr>
          <w:rFonts w:ascii="Arial" w:hAnsi="Arial" w:cs="Arial"/>
        </w:rPr>
      </w:pPr>
      <w:r w:rsidRPr="00452C20">
        <w:rPr>
          <w:rFonts w:ascii="Arial" w:hAnsi="Arial" w:cs="Arial"/>
          <w:color w:val="000000"/>
        </w:rPr>
        <w:t>►</w:t>
      </w:r>
      <w:r w:rsidR="001C55E8">
        <w:rPr>
          <w:rFonts w:ascii="Arial" w:hAnsi="Arial" w:cs="Arial"/>
          <w:color w:val="000000"/>
        </w:rPr>
        <w:t>D</w:t>
      </w:r>
      <w:r w:rsidRPr="00452C20">
        <w:rPr>
          <w:rFonts w:ascii="Arial" w:hAnsi="Arial" w:cs="Arial"/>
          <w:color w:val="000000"/>
        </w:rPr>
        <w:t xml:space="preserve">. </w:t>
      </w:r>
      <w:r w:rsidRPr="00452C20">
        <w:rPr>
          <w:rFonts w:ascii="Arial" w:hAnsi="Arial" w:cs="Arial"/>
        </w:rPr>
        <w:t>Our practice has documented its requirements</w:t>
      </w:r>
      <w:r w:rsidR="006C4607" w:rsidRPr="00452C20">
        <w:rPr>
          <w:rFonts w:ascii="Arial" w:hAnsi="Arial" w:cs="Arial"/>
        </w:rPr>
        <w:t xml:space="preserve"> for PoCT</w:t>
      </w:r>
      <w:r w:rsidR="00A364D2">
        <w:rPr>
          <w:rFonts w:ascii="Arial" w:hAnsi="Arial" w:cs="Arial"/>
        </w:rPr>
        <w:t xml:space="preserve"> essential</w:t>
      </w:r>
      <w:r w:rsidR="006C4607" w:rsidRPr="00452C20">
        <w:rPr>
          <w:rFonts w:ascii="Arial" w:hAnsi="Arial" w:cs="Arial"/>
        </w:rPr>
        <w:t xml:space="preserve"> support services</w:t>
      </w:r>
      <w:r w:rsidR="00A364D2">
        <w:rPr>
          <w:rFonts w:ascii="Arial" w:hAnsi="Arial" w:cs="Arial"/>
        </w:rPr>
        <w:t>.</w:t>
      </w:r>
    </w:p>
    <w:p w14:paraId="0825BAF3" w14:textId="5388D6BA" w:rsidR="001C55E8" w:rsidRPr="00452C20" w:rsidRDefault="0014673F" w:rsidP="0014673F">
      <w:pPr>
        <w:rPr>
          <w:rFonts w:ascii="Arial" w:hAnsi="Arial" w:cs="Arial"/>
        </w:rPr>
      </w:pPr>
      <w:r w:rsidRPr="00452C20">
        <w:rPr>
          <w:rFonts w:ascii="Arial" w:hAnsi="Arial" w:cs="Arial"/>
          <w:color w:val="000000"/>
        </w:rPr>
        <w:t>►</w:t>
      </w:r>
      <w:r w:rsidR="001C55E8">
        <w:rPr>
          <w:rFonts w:ascii="Arial" w:hAnsi="Arial" w:cs="Arial"/>
          <w:color w:val="000000"/>
        </w:rPr>
        <w:t>E</w:t>
      </w:r>
      <w:r w:rsidRPr="00452C20">
        <w:rPr>
          <w:rFonts w:ascii="Arial" w:hAnsi="Arial" w:cs="Arial"/>
          <w:color w:val="000000"/>
        </w:rPr>
        <w:t xml:space="preserve">. </w:t>
      </w:r>
      <w:r w:rsidR="00B055A3" w:rsidRPr="002B58F8">
        <w:rPr>
          <w:rFonts w:ascii="Arial" w:hAnsi="Arial" w:cs="Arial"/>
        </w:rPr>
        <w:t>Our practice</w:t>
      </w:r>
      <w:r w:rsidR="00B055A3">
        <w:rPr>
          <w:rFonts w:ascii="Arial" w:hAnsi="Arial" w:cs="Arial"/>
        </w:rPr>
        <w:t xml:space="preserve"> maintains our PoCT equipment in accordance with each manufacturer’s instructions</w:t>
      </w:r>
    </w:p>
    <w:p w14:paraId="16BBB421" w14:textId="77777777" w:rsidR="006D2348" w:rsidRDefault="00694DC0" w:rsidP="006E6925">
      <w:pPr>
        <w:rPr>
          <w:rFonts w:ascii="Arial" w:hAnsi="Arial" w:cs="Arial"/>
          <w:b/>
          <w:color w:val="FF0000"/>
        </w:rPr>
      </w:pPr>
      <w:r w:rsidRPr="00452C20">
        <w:rPr>
          <w:rFonts w:ascii="Arial" w:hAnsi="Arial" w:cs="Arial"/>
          <w:b/>
          <w:color w:val="FF0000"/>
        </w:rPr>
        <w:t>Why this is important</w:t>
      </w:r>
    </w:p>
    <w:p w14:paraId="604DDBE9" w14:textId="39FA0797" w:rsidR="006E6925" w:rsidRDefault="00C965FD" w:rsidP="006E6925">
      <w:pPr>
        <w:rPr>
          <w:rFonts w:ascii="Arial" w:hAnsi="Arial" w:cs="Arial"/>
        </w:rPr>
      </w:pPr>
      <w:r w:rsidRPr="00452C20">
        <w:rPr>
          <w:rFonts w:ascii="Arial" w:hAnsi="Arial" w:cs="Arial"/>
        </w:rPr>
        <w:t xml:space="preserve">The </w:t>
      </w:r>
      <w:r w:rsidR="00862087">
        <w:rPr>
          <w:rFonts w:ascii="Arial" w:hAnsi="Arial" w:cs="Arial"/>
        </w:rPr>
        <w:t>objective</w:t>
      </w:r>
      <w:r w:rsidR="00862087" w:rsidRPr="00452C20">
        <w:rPr>
          <w:rFonts w:ascii="Arial" w:hAnsi="Arial" w:cs="Arial"/>
        </w:rPr>
        <w:t xml:space="preserve"> </w:t>
      </w:r>
      <w:r w:rsidRPr="00452C20">
        <w:rPr>
          <w:rFonts w:ascii="Arial" w:hAnsi="Arial" w:cs="Arial"/>
        </w:rPr>
        <w:t>of PoCT is to produce results</w:t>
      </w:r>
      <w:r w:rsidR="00862087">
        <w:rPr>
          <w:rFonts w:ascii="Arial" w:hAnsi="Arial" w:cs="Arial"/>
        </w:rPr>
        <w:t xml:space="preserve"> </w:t>
      </w:r>
      <w:r w:rsidR="00862087" w:rsidRPr="00452C20">
        <w:rPr>
          <w:rFonts w:ascii="Arial" w:hAnsi="Arial" w:cs="Arial"/>
        </w:rPr>
        <w:t>consistently</w:t>
      </w:r>
      <w:r w:rsidRPr="00452C20">
        <w:rPr>
          <w:rFonts w:ascii="Arial" w:hAnsi="Arial" w:cs="Arial"/>
        </w:rPr>
        <w:t xml:space="preserve"> to an analytical standard that meets the benchmark performance </w:t>
      </w:r>
      <w:r w:rsidR="004C0FD3">
        <w:rPr>
          <w:rFonts w:ascii="Arial" w:hAnsi="Arial" w:cs="Arial"/>
        </w:rPr>
        <w:t xml:space="preserve">defined at implementation. </w:t>
      </w:r>
      <w:r w:rsidR="006E6925">
        <w:rPr>
          <w:rFonts w:ascii="Arial" w:hAnsi="Arial" w:cs="Arial"/>
        </w:rPr>
        <w:t xml:space="preserve"> </w:t>
      </w:r>
    </w:p>
    <w:p w14:paraId="1CB02C5A" w14:textId="18F387D6" w:rsidR="00C965FD" w:rsidRPr="00452C20" w:rsidRDefault="006E6925" w:rsidP="00C965FD">
      <w:pPr>
        <w:rPr>
          <w:rFonts w:ascii="Arial" w:hAnsi="Arial" w:cs="Arial"/>
        </w:rPr>
      </w:pPr>
      <w:r w:rsidRPr="00452C20">
        <w:rPr>
          <w:rFonts w:ascii="Arial" w:hAnsi="Arial" w:cs="Arial"/>
        </w:rPr>
        <w:t>Consistency is best achieved through documented standard operating procedures and work instructions</w:t>
      </w:r>
      <w:r w:rsidR="004C0FD3">
        <w:rPr>
          <w:rFonts w:ascii="Arial" w:hAnsi="Arial" w:cs="Arial"/>
        </w:rPr>
        <w:t xml:space="preserve"> in accordance with the manufacturer’s instructions</w:t>
      </w:r>
      <w:r w:rsidRPr="00452C20">
        <w:rPr>
          <w:rFonts w:ascii="Arial" w:hAnsi="Arial" w:cs="Arial"/>
        </w:rPr>
        <w:t xml:space="preserve"> for all stages of testing </w:t>
      </w:r>
    </w:p>
    <w:p w14:paraId="5AA87409" w14:textId="77777777" w:rsidR="006E6925" w:rsidRPr="00452C20" w:rsidRDefault="00E21358" w:rsidP="006E6925">
      <w:pPr>
        <w:rPr>
          <w:rFonts w:ascii="Arial" w:hAnsi="Arial" w:cs="Arial"/>
        </w:rPr>
      </w:pPr>
      <w:r>
        <w:rPr>
          <w:rFonts w:ascii="Arial" w:hAnsi="Arial" w:cs="Arial"/>
        </w:rPr>
        <w:t>To ensure continuity of PoCT</w:t>
      </w:r>
      <w:r w:rsidR="00EC13EB">
        <w:rPr>
          <w:rFonts w:ascii="Arial" w:hAnsi="Arial" w:cs="Arial"/>
        </w:rPr>
        <w:t xml:space="preserve">, </w:t>
      </w:r>
      <w:r w:rsidR="00BF2FAE">
        <w:rPr>
          <w:rFonts w:ascii="Arial" w:hAnsi="Arial" w:cs="Arial"/>
        </w:rPr>
        <w:t>practices</w:t>
      </w:r>
      <w:r>
        <w:rPr>
          <w:rFonts w:ascii="Arial" w:hAnsi="Arial" w:cs="Arial"/>
        </w:rPr>
        <w:t xml:space="preserve"> </w:t>
      </w:r>
      <w:r w:rsidR="00EC13EB">
        <w:rPr>
          <w:rFonts w:ascii="Arial" w:hAnsi="Arial" w:cs="Arial"/>
        </w:rPr>
        <w:t>could</w:t>
      </w:r>
      <w:r>
        <w:rPr>
          <w:rFonts w:ascii="Arial" w:hAnsi="Arial" w:cs="Arial"/>
        </w:rPr>
        <w:t xml:space="preserve"> have written agreements with third party suppliers of goods and services</w:t>
      </w:r>
      <w:r w:rsidR="008F2930">
        <w:rPr>
          <w:rFonts w:ascii="Arial" w:hAnsi="Arial" w:cs="Arial"/>
        </w:rPr>
        <w:t xml:space="preserve">. </w:t>
      </w:r>
      <w:r w:rsidR="006E6925" w:rsidRPr="00452C20">
        <w:rPr>
          <w:rFonts w:ascii="Arial" w:hAnsi="Arial" w:cs="Arial"/>
        </w:rPr>
        <w:t>Suppliers of essential PoCT support services also have responsibility for:</w:t>
      </w:r>
    </w:p>
    <w:p w14:paraId="0B7871DD" w14:textId="2878595B" w:rsidR="006E6925" w:rsidRPr="00452C20" w:rsidRDefault="00F9043E" w:rsidP="002E21F1">
      <w:pPr>
        <w:pStyle w:val="ListParagraph"/>
        <w:numPr>
          <w:ilvl w:val="0"/>
          <w:numId w:val="215"/>
        </w:numPr>
        <w:rPr>
          <w:rFonts w:ascii="Arial" w:hAnsi="Arial" w:cs="Arial"/>
        </w:rPr>
      </w:pPr>
      <w:r>
        <w:rPr>
          <w:rFonts w:ascii="Arial" w:hAnsi="Arial" w:cs="Arial"/>
        </w:rPr>
        <w:t>r</w:t>
      </w:r>
      <w:r w:rsidR="006E6925" w:rsidRPr="00452C20">
        <w:rPr>
          <w:rFonts w:ascii="Arial" w:hAnsi="Arial" w:cs="Arial"/>
        </w:rPr>
        <w:t>eliable provision of consumables</w:t>
      </w:r>
    </w:p>
    <w:p w14:paraId="26B4D0AD" w14:textId="085451E9" w:rsidR="006E6925" w:rsidRPr="00452C20" w:rsidRDefault="00F9043E" w:rsidP="002E21F1">
      <w:pPr>
        <w:pStyle w:val="ListParagraph"/>
        <w:numPr>
          <w:ilvl w:val="0"/>
          <w:numId w:val="215"/>
        </w:numPr>
        <w:rPr>
          <w:rFonts w:ascii="Arial" w:hAnsi="Arial" w:cs="Arial"/>
        </w:rPr>
      </w:pPr>
      <w:r>
        <w:rPr>
          <w:rFonts w:ascii="Arial" w:hAnsi="Arial" w:cs="Arial"/>
        </w:rPr>
        <w:t>p</w:t>
      </w:r>
      <w:r w:rsidR="006E6925" w:rsidRPr="00452C20">
        <w:rPr>
          <w:rFonts w:ascii="Arial" w:hAnsi="Arial" w:cs="Arial"/>
        </w:rPr>
        <w:t>roviding technical support</w:t>
      </w:r>
    </w:p>
    <w:p w14:paraId="01B648D4" w14:textId="0FEB7732" w:rsidR="006E6925" w:rsidRPr="00452C20" w:rsidRDefault="00F9043E" w:rsidP="002E21F1">
      <w:pPr>
        <w:pStyle w:val="ListParagraph"/>
        <w:numPr>
          <w:ilvl w:val="0"/>
          <w:numId w:val="215"/>
        </w:numPr>
        <w:rPr>
          <w:rFonts w:ascii="Arial" w:hAnsi="Arial" w:cs="Arial"/>
        </w:rPr>
      </w:pPr>
      <w:r>
        <w:rPr>
          <w:rFonts w:ascii="Arial" w:hAnsi="Arial" w:cs="Arial"/>
        </w:rPr>
        <w:t>o</w:t>
      </w:r>
      <w:r w:rsidR="006E6925" w:rsidRPr="00452C20">
        <w:rPr>
          <w:rFonts w:ascii="Arial" w:hAnsi="Arial" w:cs="Arial"/>
        </w:rPr>
        <w:t>ngoing maintenance</w:t>
      </w:r>
    </w:p>
    <w:p w14:paraId="4914A789" w14:textId="67926297" w:rsidR="006E6925" w:rsidRPr="00452C20" w:rsidRDefault="00F9043E" w:rsidP="002E21F1">
      <w:pPr>
        <w:pStyle w:val="ListParagraph"/>
        <w:numPr>
          <w:ilvl w:val="0"/>
          <w:numId w:val="215"/>
        </w:numPr>
        <w:rPr>
          <w:rFonts w:ascii="Arial" w:hAnsi="Arial" w:cs="Arial"/>
        </w:rPr>
      </w:pPr>
      <w:r>
        <w:rPr>
          <w:rFonts w:ascii="Arial" w:hAnsi="Arial" w:cs="Arial"/>
        </w:rPr>
        <w:t>o</w:t>
      </w:r>
      <w:r w:rsidR="006E6925" w:rsidRPr="00452C20">
        <w:rPr>
          <w:rFonts w:ascii="Arial" w:hAnsi="Arial" w:cs="Arial"/>
        </w:rPr>
        <w:t>perator education</w:t>
      </w:r>
    </w:p>
    <w:p w14:paraId="71E76260" w14:textId="027C2BEC" w:rsidR="00694DC0" w:rsidRPr="00452C20" w:rsidRDefault="00694DC0" w:rsidP="0014673F">
      <w:pPr>
        <w:rPr>
          <w:rFonts w:ascii="Arial" w:hAnsi="Arial" w:cs="Arial"/>
          <w:b/>
          <w:color w:val="FF0000"/>
        </w:rPr>
      </w:pPr>
      <w:r w:rsidRPr="00452C20">
        <w:rPr>
          <w:rFonts w:ascii="Arial" w:hAnsi="Arial" w:cs="Arial"/>
          <w:b/>
          <w:color w:val="FF0000"/>
        </w:rPr>
        <w:t>Meeting this Criterion</w:t>
      </w:r>
    </w:p>
    <w:p w14:paraId="5BC5769B" w14:textId="01AA5EB5" w:rsidR="006E6925" w:rsidRPr="00B87C61" w:rsidRDefault="006E6925" w:rsidP="00694DC0">
      <w:pPr>
        <w:rPr>
          <w:rFonts w:ascii="Arial" w:hAnsi="Arial" w:cs="Arial"/>
          <w:i/>
        </w:rPr>
      </w:pPr>
      <w:r>
        <w:rPr>
          <w:rFonts w:ascii="Arial" w:hAnsi="Arial" w:cs="Arial"/>
          <w:i/>
        </w:rPr>
        <w:t>Standard operating procedures</w:t>
      </w:r>
    </w:p>
    <w:p w14:paraId="7B9967E5" w14:textId="29BFCBCF" w:rsidR="008F2930" w:rsidRDefault="00F11F17" w:rsidP="00694DC0">
      <w:pPr>
        <w:rPr>
          <w:rFonts w:ascii="Arial" w:hAnsi="Arial" w:cs="Arial"/>
        </w:rPr>
      </w:pPr>
      <w:r w:rsidRPr="00452C20">
        <w:rPr>
          <w:rFonts w:ascii="Arial" w:hAnsi="Arial" w:cs="Arial"/>
        </w:rPr>
        <w:t>It is acceptable to use the instructions published by the PoCT manufacturer for the standard operating procedure/work instruction</w:t>
      </w:r>
      <w:r w:rsidR="00B32EEE">
        <w:rPr>
          <w:rFonts w:ascii="Arial" w:hAnsi="Arial" w:cs="Arial"/>
        </w:rPr>
        <w:t>.</w:t>
      </w:r>
      <w:r w:rsidR="008F2930">
        <w:rPr>
          <w:rFonts w:ascii="Arial" w:hAnsi="Arial" w:cs="Arial"/>
        </w:rPr>
        <w:t xml:space="preserve"> </w:t>
      </w:r>
      <w:r w:rsidR="00B32EEE">
        <w:rPr>
          <w:rFonts w:ascii="Arial" w:hAnsi="Arial" w:cs="Arial"/>
        </w:rPr>
        <w:t>H</w:t>
      </w:r>
      <w:r w:rsidR="008F2930">
        <w:rPr>
          <w:rFonts w:ascii="Arial" w:hAnsi="Arial" w:cs="Arial"/>
        </w:rPr>
        <w:t xml:space="preserve">owever, it </w:t>
      </w:r>
      <w:r w:rsidR="008F2930" w:rsidRPr="00452C20">
        <w:rPr>
          <w:rFonts w:ascii="Arial" w:hAnsi="Arial" w:cs="Arial"/>
        </w:rPr>
        <w:t xml:space="preserve">is best practice for practices to produce and maintain </w:t>
      </w:r>
      <w:r w:rsidR="00B32EEE">
        <w:rPr>
          <w:rFonts w:ascii="Arial" w:hAnsi="Arial" w:cs="Arial"/>
        </w:rPr>
        <w:t>your</w:t>
      </w:r>
      <w:r w:rsidR="00B32EEE" w:rsidRPr="00452C20">
        <w:rPr>
          <w:rFonts w:ascii="Arial" w:hAnsi="Arial" w:cs="Arial"/>
        </w:rPr>
        <w:t xml:space="preserve"> </w:t>
      </w:r>
      <w:r w:rsidR="008F2930" w:rsidRPr="00452C20">
        <w:rPr>
          <w:rFonts w:ascii="Arial" w:hAnsi="Arial" w:cs="Arial"/>
        </w:rPr>
        <w:t xml:space="preserve">own standard operating procedures/work instructions as the manufacturer’s instructions </w:t>
      </w:r>
      <w:r w:rsidR="004C0FD3">
        <w:rPr>
          <w:rFonts w:ascii="Arial" w:hAnsi="Arial" w:cs="Arial"/>
        </w:rPr>
        <w:t xml:space="preserve">may </w:t>
      </w:r>
      <w:r w:rsidR="008F2930" w:rsidRPr="00452C20">
        <w:rPr>
          <w:rFonts w:ascii="Arial" w:hAnsi="Arial" w:cs="Arial"/>
        </w:rPr>
        <w:t xml:space="preserve">not include </w:t>
      </w:r>
      <w:r w:rsidR="004C0FD3">
        <w:rPr>
          <w:rFonts w:ascii="Arial" w:hAnsi="Arial" w:cs="Arial"/>
        </w:rPr>
        <w:t xml:space="preserve">critical </w:t>
      </w:r>
      <w:r w:rsidR="008F2930" w:rsidRPr="00452C20">
        <w:rPr>
          <w:rFonts w:ascii="Arial" w:hAnsi="Arial" w:cs="Arial"/>
        </w:rPr>
        <w:t>steps such as patient interaction and result management.</w:t>
      </w:r>
      <w:r w:rsidRPr="00452C20">
        <w:rPr>
          <w:rFonts w:ascii="Arial" w:hAnsi="Arial" w:cs="Arial"/>
        </w:rPr>
        <w:t xml:space="preserve"> </w:t>
      </w:r>
    </w:p>
    <w:p w14:paraId="5EFAF4FF" w14:textId="4CA53993" w:rsidR="004C0FD3" w:rsidRDefault="0053220F" w:rsidP="00694DC0">
      <w:pPr>
        <w:rPr>
          <w:rStyle w:val="Hyperlink"/>
          <w:rFonts w:ascii="Arial" w:hAnsi="Arial" w:cs="Arial"/>
        </w:rPr>
      </w:pPr>
      <w:r>
        <w:rPr>
          <w:rFonts w:ascii="Arial" w:hAnsi="Arial" w:cs="Arial"/>
        </w:rPr>
        <w:t xml:space="preserve">When modifying </w:t>
      </w:r>
      <w:r w:rsidR="004C0FD3">
        <w:rPr>
          <w:rFonts w:ascii="Arial" w:hAnsi="Arial" w:cs="Arial"/>
        </w:rPr>
        <w:t xml:space="preserve">a </w:t>
      </w:r>
      <w:r>
        <w:rPr>
          <w:rFonts w:ascii="Arial" w:hAnsi="Arial" w:cs="Arial"/>
        </w:rPr>
        <w:t xml:space="preserve">manufacturer’s instructions for a commercially supplied IVD, practices need to be aware that some alterations may create an in-house IVD and therefore will require verification or validation in accordance with the NPAAC standard, </w:t>
      </w:r>
      <w:r>
        <w:rPr>
          <w:rFonts w:ascii="Arial" w:hAnsi="Arial" w:cs="Arial"/>
          <w:i/>
        </w:rPr>
        <w:t>Requirements for the development and use of in-house in vitro diagnostic medical devices</w:t>
      </w:r>
      <w:r>
        <w:rPr>
          <w:rFonts w:ascii="Arial" w:hAnsi="Arial" w:cs="Arial"/>
        </w:rPr>
        <w:t xml:space="preserve">, to ensure that the assay can be performed safely and effectively. Further guidance on what constitutes a modification that creates an in-house IVD is available at </w:t>
      </w:r>
      <w:hyperlink r:id="rId58" w:history="1">
        <w:r w:rsidRPr="0053220F">
          <w:rPr>
            <w:rStyle w:val="Hyperlink"/>
            <w:rFonts w:ascii="Arial" w:hAnsi="Arial" w:cs="Arial"/>
          </w:rPr>
          <w:t>https://www.tga.gov.au/book-page/what-house-ivd</w:t>
        </w:r>
      </w:hyperlink>
    </w:p>
    <w:p w14:paraId="5AAC2066" w14:textId="799EA24D" w:rsidR="004C0FD3" w:rsidRDefault="004C0FD3" w:rsidP="00694DC0">
      <w:pPr>
        <w:rPr>
          <w:rFonts w:ascii="Arial" w:hAnsi="Arial" w:cs="Arial"/>
        </w:rPr>
      </w:pPr>
      <w:r w:rsidRPr="00452C20">
        <w:rPr>
          <w:rFonts w:ascii="Arial" w:hAnsi="Arial" w:cs="Arial"/>
        </w:rPr>
        <w:t xml:space="preserve">Proposed changes to standard operating procedures and work instructions </w:t>
      </w:r>
      <w:r>
        <w:rPr>
          <w:rFonts w:ascii="Arial" w:hAnsi="Arial" w:cs="Arial"/>
        </w:rPr>
        <w:t>must</w:t>
      </w:r>
      <w:r w:rsidRPr="00452C20">
        <w:rPr>
          <w:rFonts w:ascii="Arial" w:hAnsi="Arial" w:cs="Arial"/>
        </w:rPr>
        <w:t xml:space="preserve"> be formally evaluated</w:t>
      </w:r>
      <w:r>
        <w:rPr>
          <w:rFonts w:ascii="Arial" w:hAnsi="Arial" w:cs="Arial"/>
        </w:rPr>
        <w:t xml:space="preserve"> by the practice</w:t>
      </w:r>
      <w:r w:rsidRPr="00452C20">
        <w:rPr>
          <w:rFonts w:ascii="Arial" w:hAnsi="Arial" w:cs="Arial"/>
        </w:rPr>
        <w:t xml:space="preserve"> and approved before being incorporated into routine practice. </w:t>
      </w:r>
    </w:p>
    <w:p w14:paraId="25AC44BE" w14:textId="51E04FE8" w:rsidR="001C55E8" w:rsidRPr="00013810" w:rsidRDefault="001C55E8" w:rsidP="00694DC0">
      <w:pPr>
        <w:rPr>
          <w:rFonts w:ascii="Arial" w:hAnsi="Arial" w:cs="Arial"/>
          <w:i/>
        </w:rPr>
      </w:pPr>
      <w:r>
        <w:rPr>
          <w:rFonts w:ascii="Arial" w:hAnsi="Arial" w:cs="Arial"/>
          <w:i/>
        </w:rPr>
        <w:t>Deviations and errors</w:t>
      </w:r>
    </w:p>
    <w:p w14:paraId="2FA3602C" w14:textId="4B8E2525" w:rsidR="00F11F17" w:rsidRDefault="004C0FD3" w:rsidP="00694DC0">
      <w:pPr>
        <w:rPr>
          <w:rFonts w:ascii="Arial" w:hAnsi="Arial" w:cs="Arial"/>
        </w:rPr>
      </w:pPr>
      <w:r>
        <w:rPr>
          <w:rFonts w:ascii="Arial" w:hAnsi="Arial" w:cs="Arial"/>
        </w:rPr>
        <w:lastRenderedPageBreak/>
        <w:t>Reviews</w:t>
      </w:r>
      <w:r w:rsidRPr="00452C20">
        <w:rPr>
          <w:rFonts w:ascii="Arial" w:hAnsi="Arial" w:cs="Arial"/>
        </w:rPr>
        <w:t xml:space="preserve"> </w:t>
      </w:r>
      <w:r w:rsidR="00F11F17" w:rsidRPr="00452C20">
        <w:rPr>
          <w:rFonts w:ascii="Arial" w:hAnsi="Arial" w:cs="Arial"/>
        </w:rPr>
        <w:t xml:space="preserve">of </w:t>
      </w:r>
      <w:r w:rsidR="001C55E8">
        <w:rPr>
          <w:rFonts w:ascii="Arial" w:hAnsi="Arial" w:cs="Arial"/>
        </w:rPr>
        <w:t xml:space="preserve">deviations and </w:t>
      </w:r>
      <w:r w:rsidR="00F11F17" w:rsidRPr="00452C20">
        <w:rPr>
          <w:rFonts w:ascii="Arial" w:hAnsi="Arial" w:cs="Arial"/>
        </w:rPr>
        <w:t xml:space="preserve">issues encountered during routine testing </w:t>
      </w:r>
      <w:r w:rsidR="00F9043E">
        <w:rPr>
          <w:rFonts w:ascii="Arial" w:hAnsi="Arial" w:cs="Arial"/>
        </w:rPr>
        <w:t>must</w:t>
      </w:r>
      <w:r w:rsidR="00F11F17" w:rsidRPr="00452C20">
        <w:rPr>
          <w:rFonts w:ascii="Arial" w:hAnsi="Arial" w:cs="Arial"/>
        </w:rPr>
        <w:t xml:space="preserve"> be </w:t>
      </w:r>
      <w:r w:rsidR="00CC74AD" w:rsidRPr="00452C20">
        <w:rPr>
          <w:rFonts w:ascii="Arial" w:hAnsi="Arial" w:cs="Arial"/>
        </w:rPr>
        <w:t xml:space="preserve">undertaken regularly. </w:t>
      </w:r>
      <w:r w:rsidR="00F11F17" w:rsidRPr="00452C20">
        <w:rPr>
          <w:rFonts w:ascii="Arial" w:hAnsi="Arial" w:cs="Arial"/>
        </w:rPr>
        <w:t xml:space="preserve"> </w:t>
      </w:r>
    </w:p>
    <w:p w14:paraId="52AEED63" w14:textId="2A5F2E22" w:rsidR="00EC13EB" w:rsidRPr="00452C20" w:rsidRDefault="00B44A4A" w:rsidP="00EC13EB">
      <w:pPr>
        <w:rPr>
          <w:rFonts w:ascii="Arial" w:hAnsi="Arial" w:cs="Arial"/>
        </w:rPr>
      </w:pPr>
      <w:r>
        <w:rPr>
          <w:rFonts w:ascii="Arial" w:hAnsi="Arial" w:cs="Arial"/>
        </w:rPr>
        <w:t>Transcription error</w:t>
      </w:r>
      <w:r w:rsidR="00EC13EB">
        <w:rPr>
          <w:rFonts w:ascii="Arial" w:hAnsi="Arial" w:cs="Arial"/>
        </w:rPr>
        <w:t>s are data entry errors, usually</w:t>
      </w:r>
      <w:r w:rsidR="00BF2FAE">
        <w:rPr>
          <w:rFonts w:ascii="Arial" w:hAnsi="Arial" w:cs="Arial"/>
        </w:rPr>
        <w:t xml:space="preserve"> occurring as</w:t>
      </w:r>
      <w:r w:rsidR="00EC13EB">
        <w:rPr>
          <w:rFonts w:ascii="Arial" w:hAnsi="Arial" w:cs="Arial"/>
        </w:rPr>
        <w:t xml:space="preserve"> </w:t>
      </w:r>
      <w:r w:rsidR="00BF2FAE">
        <w:rPr>
          <w:rFonts w:ascii="Arial" w:hAnsi="Arial" w:cs="Arial"/>
        </w:rPr>
        <w:t>a</w:t>
      </w:r>
      <w:r w:rsidR="00EC13EB">
        <w:rPr>
          <w:rFonts w:ascii="Arial" w:hAnsi="Arial" w:cs="Arial"/>
        </w:rPr>
        <w:t xml:space="preserve"> result of typographical mistakes</w:t>
      </w:r>
      <w:r w:rsidR="00E470CF">
        <w:rPr>
          <w:rFonts w:ascii="Arial" w:hAnsi="Arial" w:cs="Arial"/>
        </w:rPr>
        <w:t xml:space="preserve"> when transferring data and results</w:t>
      </w:r>
      <w:r w:rsidR="00EC13EB">
        <w:rPr>
          <w:rFonts w:ascii="Arial" w:hAnsi="Arial" w:cs="Arial"/>
        </w:rPr>
        <w:t xml:space="preserve">. As transcription errors can be a major source of error, it is best practice for a second </w:t>
      </w:r>
      <w:r w:rsidR="00EC13EB" w:rsidRPr="00452C20">
        <w:rPr>
          <w:rFonts w:ascii="Arial" w:hAnsi="Arial" w:cs="Arial"/>
        </w:rPr>
        <w:t xml:space="preserve">person, preferably another PoCT </w:t>
      </w:r>
      <w:r w:rsidR="004C0FD3">
        <w:rPr>
          <w:rFonts w:ascii="Arial" w:hAnsi="Arial" w:cs="Arial"/>
        </w:rPr>
        <w:t xml:space="preserve">practitioner </w:t>
      </w:r>
      <w:r w:rsidR="00EC13EB" w:rsidRPr="00452C20">
        <w:rPr>
          <w:rFonts w:ascii="Arial" w:hAnsi="Arial" w:cs="Arial"/>
        </w:rPr>
        <w:t xml:space="preserve">to independently check all steps. </w:t>
      </w:r>
      <w:r w:rsidR="00BF2FAE">
        <w:rPr>
          <w:rFonts w:ascii="Arial" w:hAnsi="Arial" w:cs="Arial"/>
        </w:rPr>
        <w:t>In</w:t>
      </w:r>
      <w:r w:rsidR="00EC13EB" w:rsidRPr="00452C20">
        <w:rPr>
          <w:rFonts w:ascii="Arial" w:hAnsi="Arial" w:cs="Arial"/>
        </w:rPr>
        <w:t xml:space="preserve"> the event that a second practice team member is not available, it is acceptable for the </w:t>
      </w:r>
      <w:r w:rsidR="00BF2FAE">
        <w:rPr>
          <w:rFonts w:ascii="Arial" w:hAnsi="Arial" w:cs="Arial"/>
        </w:rPr>
        <w:t>team member performing PoCT</w:t>
      </w:r>
      <w:r w:rsidR="00EC13EB" w:rsidRPr="00452C20">
        <w:rPr>
          <w:rFonts w:ascii="Arial" w:hAnsi="Arial" w:cs="Arial"/>
        </w:rPr>
        <w:t xml:space="preserve"> to </w:t>
      </w:r>
      <w:r w:rsidR="00BF2FAE">
        <w:rPr>
          <w:rFonts w:ascii="Arial" w:hAnsi="Arial" w:cs="Arial"/>
        </w:rPr>
        <w:t xml:space="preserve">also </w:t>
      </w:r>
      <w:r w:rsidR="00EC13EB" w:rsidRPr="00452C20">
        <w:rPr>
          <w:rFonts w:ascii="Arial" w:hAnsi="Arial" w:cs="Arial"/>
        </w:rPr>
        <w:t xml:space="preserve">perform the required checks, provided it is clearly identified as a distinct step in the testing process. </w:t>
      </w:r>
    </w:p>
    <w:p w14:paraId="50260E44" w14:textId="4659F46C" w:rsidR="00694DC0" w:rsidRPr="00452C20" w:rsidRDefault="00213D7B" w:rsidP="00694DC0">
      <w:pPr>
        <w:rPr>
          <w:rFonts w:ascii="Arial" w:hAnsi="Arial" w:cs="Arial"/>
          <w:i/>
        </w:rPr>
      </w:pPr>
      <w:r w:rsidRPr="00452C20">
        <w:rPr>
          <w:rFonts w:ascii="Arial" w:hAnsi="Arial" w:cs="Arial"/>
          <w:i/>
        </w:rPr>
        <w:t>S</w:t>
      </w:r>
      <w:r>
        <w:rPr>
          <w:rFonts w:ascii="Arial" w:hAnsi="Arial" w:cs="Arial"/>
          <w:i/>
        </w:rPr>
        <w:t>pecimens</w:t>
      </w:r>
    </w:p>
    <w:p w14:paraId="5BF1C590" w14:textId="516B645E" w:rsidR="00891334" w:rsidRPr="00452C20" w:rsidRDefault="00891334" w:rsidP="00694DC0">
      <w:pPr>
        <w:rPr>
          <w:rFonts w:ascii="Arial" w:hAnsi="Arial" w:cs="Arial"/>
        </w:rPr>
      </w:pPr>
      <w:r w:rsidRPr="00452C20">
        <w:rPr>
          <w:rFonts w:ascii="Arial" w:hAnsi="Arial" w:cs="Arial"/>
        </w:rPr>
        <w:t>There is no requirement to label specimens that are to be used completely in the testing process</w:t>
      </w:r>
      <w:r w:rsidR="00B32EEE">
        <w:rPr>
          <w:rFonts w:ascii="Arial" w:hAnsi="Arial" w:cs="Arial"/>
        </w:rPr>
        <w:t>.</w:t>
      </w:r>
      <w:r w:rsidR="004C0FD3">
        <w:rPr>
          <w:rFonts w:ascii="Arial" w:hAnsi="Arial" w:cs="Arial"/>
        </w:rPr>
        <w:t xml:space="preserve"> </w:t>
      </w:r>
      <w:r w:rsidR="00B32EEE">
        <w:rPr>
          <w:rFonts w:ascii="Arial" w:hAnsi="Arial" w:cs="Arial"/>
        </w:rPr>
        <w:t>H</w:t>
      </w:r>
      <w:r w:rsidR="004C0FD3">
        <w:rPr>
          <w:rFonts w:ascii="Arial" w:hAnsi="Arial" w:cs="Arial"/>
        </w:rPr>
        <w:t>owever, practices must ensure that specimens remain positively identified with the patient throughout the testing process</w:t>
      </w:r>
      <w:r w:rsidRPr="00452C20">
        <w:rPr>
          <w:rFonts w:ascii="Arial" w:hAnsi="Arial" w:cs="Arial"/>
        </w:rPr>
        <w:t xml:space="preserve">. Where specimens are retained following testing, they must be clearly labelled in accordance with </w:t>
      </w:r>
      <w:r w:rsidR="00EC34E2" w:rsidRPr="00452C20">
        <w:rPr>
          <w:rFonts w:ascii="Arial" w:hAnsi="Arial" w:cs="Arial"/>
        </w:rPr>
        <w:t>relevant guidelines</w:t>
      </w:r>
      <w:r w:rsidR="00434002">
        <w:rPr>
          <w:rFonts w:ascii="Arial" w:hAnsi="Arial" w:cs="Arial"/>
        </w:rPr>
        <w:t>.</w:t>
      </w:r>
    </w:p>
    <w:p w14:paraId="4619797D" w14:textId="11B2A501" w:rsidR="007031C9" w:rsidRPr="00452C20" w:rsidRDefault="007031C9" w:rsidP="007031C9">
      <w:pPr>
        <w:rPr>
          <w:rFonts w:ascii="Arial" w:hAnsi="Arial" w:cs="Arial"/>
          <w:i/>
        </w:rPr>
      </w:pPr>
      <w:r w:rsidRPr="00452C20">
        <w:rPr>
          <w:rFonts w:ascii="Arial" w:hAnsi="Arial" w:cs="Arial"/>
          <w:i/>
        </w:rPr>
        <w:t>Essential services</w:t>
      </w:r>
    </w:p>
    <w:p w14:paraId="01C72C1F" w14:textId="00C0B1E7" w:rsidR="00EC34E2" w:rsidRPr="00452C20" w:rsidRDefault="00F0097E" w:rsidP="007031C9">
      <w:pPr>
        <w:rPr>
          <w:rFonts w:ascii="Arial" w:hAnsi="Arial" w:cs="Arial"/>
        </w:rPr>
      </w:pPr>
      <w:r w:rsidRPr="00452C20">
        <w:rPr>
          <w:rFonts w:ascii="Arial" w:hAnsi="Arial" w:cs="Arial"/>
        </w:rPr>
        <w:t xml:space="preserve">When making arrangements with suppliers of essential support services, practices </w:t>
      </w:r>
      <w:r w:rsidR="006E6925">
        <w:rPr>
          <w:rFonts w:ascii="Arial" w:hAnsi="Arial" w:cs="Arial"/>
        </w:rPr>
        <w:t xml:space="preserve">must </w:t>
      </w:r>
      <w:r w:rsidRPr="00452C20">
        <w:rPr>
          <w:rFonts w:ascii="Arial" w:hAnsi="Arial" w:cs="Arial"/>
        </w:rPr>
        <w:t>consider:</w:t>
      </w:r>
    </w:p>
    <w:p w14:paraId="0E863201" w14:textId="2A7371DD" w:rsidR="00F0097E" w:rsidRPr="00452C20" w:rsidRDefault="00F0097E" w:rsidP="002E21F1">
      <w:pPr>
        <w:pStyle w:val="ListParagraph"/>
        <w:numPr>
          <w:ilvl w:val="0"/>
          <w:numId w:val="216"/>
        </w:numPr>
        <w:rPr>
          <w:rFonts w:ascii="Arial" w:hAnsi="Arial" w:cs="Arial"/>
        </w:rPr>
      </w:pPr>
      <w:r w:rsidRPr="00452C20">
        <w:rPr>
          <w:rFonts w:ascii="Arial" w:hAnsi="Arial" w:cs="Arial"/>
        </w:rPr>
        <w:t>Required frequency/volume of consumables</w:t>
      </w:r>
    </w:p>
    <w:p w14:paraId="7C9CE7BE" w14:textId="2296FA85" w:rsidR="00F0097E" w:rsidRPr="00452C20" w:rsidRDefault="00F0097E" w:rsidP="002E21F1">
      <w:pPr>
        <w:pStyle w:val="ListParagraph"/>
        <w:numPr>
          <w:ilvl w:val="0"/>
          <w:numId w:val="216"/>
        </w:numPr>
        <w:rPr>
          <w:rFonts w:ascii="Arial" w:hAnsi="Arial" w:cs="Arial"/>
        </w:rPr>
      </w:pPr>
      <w:r w:rsidRPr="00452C20">
        <w:rPr>
          <w:rFonts w:ascii="Arial" w:hAnsi="Arial" w:cs="Arial"/>
        </w:rPr>
        <w:t>Required response time for urgent consumables or maintenance</w:t>
      </w:r>
    </w:p>
    <w:p w14:paraId="7F1D501A" w14:textId="23505756" w:rsidR="00F0097E" w:rsidRPr="00452C20" w:rsidRDefault="00F0097E" w:rsidP="002E21F1">
      <w:pPr>
        <w:pStyle w:val="ListParagraph"/>
        <w:numPr>
          <w:ilvl w:val="0"/>
          <w:numId w:val="216"/>
        </w:numPr>
        <w:rPr>
          <w:rFonts w:ascii="Arial" w:hAnsi="Arial" w:cs="Arial"/>
        </w:rPr>
      </w:pPr>
      <w:r w:rsidRPr="00452C20">
        <w:rPr>
          <w:rFonts w:ascii="Arial" w:hAnsi="Arial" w:cs="Arial"/>
        </w:rPr>
        <w:t>Ownership/leasing arrangements for instrumentation</w:t>
      </w:r>
    </w:p>
    <w:p w14:paraId="36D1A269" w14:textId="20798E45" w:rsidR="00F0097E" w:rsidRPr="00452C20" w:rsidRDefault="004C0FD3" w:rsidP="002E21F1">
      <w:pPr>
        <w:pStyle w:val="ListParagraph"/>
        <w:numPr>
          <w:ilvl w:val="0"/>
          <w:numId w:val="216"/>
        </w:numPr>
        <w:rPr>
          <w:rFonts w:ascii="Arial" w:hAnsi="Arial" w:cs="Arial"/>
        </w:rPr>
      </w:pPr>
      <w:r>
        <w:rPr>
          <w:rFonts w:ascii="Arial" w:hAnsi="Arial" w:cs="Arial"/>
        </w:rPr>
        <w:t xml:space="preserve">PoCT practitioner </w:t>
      </w:r>
      <w:r w:rsidR="00F0097E" w:rsidRPr="00452C20">
        <w:rPr>
          <w:rFonts w:ascii="Arial" w:hAnsi="Arial" w:cs="Arial"/>
        </w:rPr>
        <w:t>training and retraining</w:t>
      </w:r>
      <w:r>
        <w:rPr>
          <w:rFonts w:ascii="Arial" w:hAnsi="Arial" w:cs="Arial"/>
        </w:rPr>
        <w:t xml:space="preserve"> requirements</w:t>
      </w:r>
    </w:p>
    <w:p w14:paraId="69FC43B8" w14:textId="60A7B169" w:rsidR="00F0097E" w:rsidRPr="00452C20" w:rsidRDefault="00F0097E" w:rsidP="002E21F1">
      <w:pPr>
        <w:pStyle w:val="ListParagraph"/>
        <w:numPr>
          <w:ilvl w:val="0"/>
          <w:numId w:val="216"/>
        </w:numPr>
        <w:rPr>
          <w:rFonts w:ascii="Arial" w:hAnsi="Arial" w:cs="Arial"/>
        </w:rPr>
      </w:pPr>
      <w:r w:rsidRPr="00452C20">
        <w:rPr>
          <w:rFonts w:ascii="Arial" w:hAnsi="Arial" w:cs="Arial"/>
        </w:rPr>
        <w:t>Support for technical updates and trouble shooting</w:t>
      </w:r>
    </w:p>
    <w:p w14:paraId="79C83B36" w14:textId="2C43ACE6" w:rsidR="007031C9" w:rsidRPr="00452C20" w:rsidRDefault="00F0097E" w:rsidP="007031C9">
      <w:pPr>
        <w:rPr>
          <w:rFonts w:ascii="Arial" w:hAnsi="Arial" w:cs="Arial"/>
        </w:rPr>
      </w:pPr>
      <w:r w:rsidRPr="00452C20">
        <w:rPr>
          <w:rFonts w:ascii="Arial" w:hAnsi="Arial" w:cs="Arial"/>
        </w:rPr>
        <w:t xml:space="preserve">Where appropriate, practices </w:t>
      </w:r>
      <w:r w:rsidR="00F9043E">
        <w:rPr>
          <w:rFonts w:ascii="Arial" w:hAnsi="Arial" w:cs="Arial"/>
        </w:rPr>
        <w:t>could</w:t>
      </w:r>
      <w:r w:rsidRPr="00452C20">
        <w:rPr>
          <w:rFonts w:ascii="Arial" w:hAnsi="Arial" w:cs="Arial"/>
        </w:rPr>
        <w:t xml:space="preserve"> consider entering into written agreements with third parties for the supply of essential support services. </w:t>
      </w:r>
    </w:p>
    <w:p w14:paraId="033F4300" w14:textId="1FE2CEB3" w:rsidR="007031C9" w:rsidRPr="00452C20" w:rsidRDefault="007031C9" w:rsidP="007031C9">
      <w:pPr>
        <w:rPr>
          <w:rFonts w:ascii="Arial" w:hAnsi="Arial" w:cs="Arial"/>
          <w:i/>
        </w:rPr>
      </w:pPr>
      <w:r w:rsidRPr="00452C20">
        <w:rPr>
          <w:rFonts w:ascii="Arial" w:hAnsi="Arial" w:cs="Arial"/>
          <w:i/>
        </w:rPr>
        <w:t>Manufacturers’ instructions</w:t>
      </w:r>
    </w:p>
    <w:p w14:paraId="6AC9A176" w14:textId="3E8B1D5F" w:rsidR="00864515" w:rsidRPr="00452C20" w:rsidRDefault="00864515" w:rsidP="007031C9">
      <w:pPr>
        <w:rPr>
          <w:rFonts w:ascii="Arial" w:hAnsi="Arial" w:cs="Arial"/>
        </w:rPr>
      </w:pPr>
      <w:r w:rsidRPr="00452C20">
        <w:rPr>
          <w:rFonts w:ascii="Arial" w:hAnsi="Arial" w:cs="Arial"/>
        </w:rPr>
        <w:t>Records of preventative maintenance, service and calibration</w:t>
      </w:r>
      <w:r w:rsidR="00E470CF">
        <w:rPr>
          <w:rFonts w:ascii="Arial" w:hAnsi="Arial" w:cs="Arial"/>
        </w:rPr>
        <w:t xml:space="preserve"> must</w:t>
      </w:r>
      <w:r w:rsidRPr="00452C20">
        <w:rPr>
          <w:rFonts w:ascii="Arial" w:hAnsi="Arial" w:cs="Arial"/>
        </w:rPr>
        <w:t xml:space="preserve"> be </w:t>
      </w:r>
      <w:r w:rsidR="00E470CF">
        <w:rPr>
          <w:rFonts w:ascii="Arial" w:hAnsi="Arial" w:cs="Arial"/>
        </w:rPr>
        <w:t>undertaken as per the Manufacturer’s instructions</w:t>
      </w:r>
      <w:r w:rsidR="00E470CF" w:rsidRPr="00452C20">
        <w:rPr>
          <w:rFonts w:ascii="Arial" w:hAnsi="Arial" w:cs="Arial"/>
        </w:rPr>
        <w:t xml:space="preserve"> </w:t>
      </w:r>
      <w:r w:rsidRPr="00452C20">
        <w:rPr>
          <w:rFonts w:ascii="Arial" w:hAnsi="Arial" w:cs="Arial"/>
        </w:rPr>
        <w:t>and retained in accordance with</w:t>
      </w:r>
      <w:r w:rsidR="004D580A" w:rsidRPr="00452C20">
        <w:rPr>
          <w:rFonts w:ascii="Arial" w:hAnsi="Arial" w:cs="Arial"/>
        </w:rPr>
        <w:t xml:space="preserve"> relevant legal requirements. These requirements may vary from state to state so it may be advisable to consult with your medical defence organisation to understand your specific jurisdictional and other legislative requirements. </w:t>
      </w:r>
    </w:p>
    <w:p w14:paraId="034D1255" w14:textId="04C3F3BF" w:rsidR="007335E8" w:rsidRPr="00452C20" w:rsidRDefault="00864515" w:rsidP="007031C9">
      <w:pPr>
        <w:rPr>
          <w:rFonts w:ascii="Arial" w:hAnsi="Arial" w:cs="Arial"/>
        </w:rPr>
      </w:pPr>
      <w:r w:rsidRPr="00452C20">
        <w:rPr>
          <w:rFonts w:ascii="Arial" w:hAnsi="Arial" w:cs="Arial"/>
        </w:rPr>
        <w:t xml:space="preserve">Suppliers of routine maintenance </w:t>
      </w:r>
      <w:r w:rsidR="00E470CF">
        <w:rPr>
          <w:rFonts w:ascii="Arial" w:hAnsi="Arial" w:cs="Arial"/>
        </w:rPr>
        <w:t>must</w:t>
      </w:r>
      <w:r w:rsidR="00E470CF" w:rsidRPr="00452C20">
        <w:rPr>
          <w:rFonts w:ascii="Arial" w:hAnsi="Arial" w:cs="Arial"/>
        </w:rPr>
        <w:t xml:space="preserve"> </w:t>
      </w:r>
      <w:r w:rsidRPr="00452C20">
        <w:rPr>
          <w:rFonts w:ascii="Arial" w:hAnsi="Arial" w:cs="Arial"/>
        </w:rPr>
        <w:t xml:space="preserve">provide practices with a record of work and performance checks undertaken. Where this is not possible, practices </w:t>
      </w:r>
      <w:r w:rsidR="00E470CF">
        <w:rPr>
          <w:rFonts w:ascii="Arial" w:hAnsi="Arial" w:cs="Arial"/>
        </w:rPr>
        <w:t>must</w:t>
      </w:r>
      <w:r w:rsidR="00E470CF" w:rsidRPr="00452C20">
        <w:rPr>
          <w:rFonts w:ascii="Arial" w:hAnsi="Arial" w:cs="Arial"/>
        </w:rPr>
        <w:t xml:space="preserve"> </w:t>
      </w:r>
      <w:r w:rsidRPr="00452C20">
        <w:rPr>
          <w:rFonts w:ascii="Arial" w:hAnsi="Arial" w:cs="Arial"/>
        </w:rPr>
        <w:t xml:space="preserve">maintain their own records. </w:t>
      </w:r>
    </w:p>
    <w:p w14:paraId="2F3EB381" w14:textId="4517572A" w:rsidR="007031C9" w:rsidRPr="006D4820" w:rsidRDefault="005737DA" w:rsidP="00694DC0">
      <w:pPr>
        <w:rPr>
          <w:rFonts w:ascii="Arial" w:hAnsi="Arial" w:cs="Arial"/>
          <w:b/>
          <w:color w:val="FF0000"/>
        </w:rPr>
      </w:pPr>
      <w:r w:rsidRPr="006D4820">
        <w:rPr>
          <w:rFonts w:ascii="Arial" w:hAnsi="Arial" w:cs="Arial"/>
          <w:b/>
          <w:color w:val="FF0000"/>
        </w:rPr>
        <w:t>Related Criterion</w:t>
      </w:r>
    </w:p>
    <w:p w14:paraId="69CEFEF1" w14:textId="3DDAC2CE" w:rsidR="005737DA" w:rsidRPr="00862087" w:rsidRDefault="005737DA" w:rsidP="005737DA">
      <w:pPr>
        <w:rPr>
          <w:rFonts w:ascii="Arial" w:hAnsi="Arial" w:cs="Arial"/>
        </w:rPr>
      </w:pPr>
      <w:r w:rsidRPr="00FA7CC7">
        <w:rPr>
          <w:rFonts w:ascii="Arial" w:hAnsi="Arial" w:cs="Arial"/>
        </w:rPr>
        <w:t>GP5.2 – Practice equipment</w:t>
      </w:r>
    </w:p>
    <w:p w14:paraId="666C53BF" w14:textId="10568E6B" w:rsidR="00694DC0" w:rsidRPr="002B58F8" w:rsidRDefault="00694DC0" w:rsidP="00694DC0">
      <w:pPr>
        <w:rPr>
          <w:rFonts w:ascii="Arial" w:hAnsi="Arial" w:cs="Arial"/>
          <w:b/>
          <w:color w:val="FF0000"/>
        </w:rPr>
      </w:pPr>
      <w:r w:rsidRPr="002B58F8">
        <w:rPr>
          <w:rFonts w:ascii="Arial" w:hAnsi="Arial" w:cs="Arial"/>
          <w:b/>
          <w:color w:val="FF0000"/>
        </w:rPr>
        <w:t>Meeting each Indicator</w:t>
      </w:r>
    </w:p>
    <w:p w14:paraId="2FB36008" w14:textId="72539E37" w:rsidR="00694DC0" w:rsidRPr="002B58F8" w:rsidRDefault="00694DC0" w:rsidP="00694DC0">
      <w:pPr>
        <w:rPr>
          <w:rFonts w:ascii="Arial" w:hAnsi="Arial" w:cs="Arial"/>
        </w:rPr>
      </w:pPr>
      <w:r w:rsidRPr="002B58F8">
        <w:rPr>
          <w:rFonts w:ascii="Arial" w:hAnsi="Arial" w:cs="Arial"/>
          <w:color w:val="000000"/>
        </w:rPr>
        <w:t xml:space="preserve">PoCT 4.3 ►A. </w:t>
      </w:r>
      <w:r w:rsidRPr="002B58F8">
        <w:rPr>
          <w:rFonts w:ascii="Arial" w:hAnsi="Arial" w:cs="Arial"/>
        </w:rPr>
        <w:t xml:space="preserve">Our practice follows the Manufacturers’ instructions for </w:t>
      </w:r>
      <w:r w:rsidR="00963AE4">
        <w:rPr>
          <w:rFonts w:ascii="Arial" w:hAnsi="Arial" w:cs="Arial"/>
        </w:rPr>
        <w:t>PoCT</w:t>
      </w:r>
      <w:r w:rsidR="00E470CF">
        <w:rPr>
          <w:rFonts w:ascii="Arial" w:hAnsi="Arial" w:cs="Arial"/>
        </w:rPr>
        <w:t>.</w:t>
      </w:r>
    </w:p>
    <w:p w14:paraId="0CECA6DE" w14:textId="3B298723" w:rsidR="00294FE3" w:rsidRPr="002B58F8" w:rsidRDefault="00294FE3" w:rsidP="00294FE3">
      <w:pPr>
        <w:rPr>
          <w:rFonts w:ascii="Arial" w:hAnsi="Arial" w:cs="Arial"/>
          <w:b/>
          <w:color w:val="FF0000"/>
        </w:rPr>
      </w:pPr>
      <w:r w:rsidRPr="002B58F8">
        <w:rPr>
          <w:rFonts w:ascii="Arial" w:hAnsi="Arial" w:cs="Arial"/>
          <w:b/>
          <w:color w:val="FF0000"/>
        </w:rPr>
        <w:t>You must:</w:t>
      </w:r>
    </w:p>
    <w:p w14:paraId="7187C6EF" w14:textId="1BDEA2C8" w:rsidR="006C4607" w:rsidRPr="002B58F8" w:rsidRDefault="00963AE4" w:rsidP="002E21F1">
      <w:pPr>
        <w:pStyle w:val="ListParagraph"/>
        <w:numPr>
          <w:ilvl w:val="0"/>
          <w:numId w:val="205"/>
        </w:numPr>
        <w:rPr>
          <w:rFonts w:ascii="Arial" w:hAnsi="Arial" w:cs="Arial"/>
          <w:b/>
          <w:color w:val="FF0000"/>
        </w:rPr>
      </w:pPr>
      <w:r>
        <w:rPr>
          <w:rFonts w:ascii="Arial" w:hAnsi="Arial" w:cs="Arial"/>
          <w:b/>
          <w:color w:val="FF0000"/>
        </w:rPr>
        <w:lastRenderedPageBreak/>
        <w:t xml:space="preserve">demonstrate that manufacturer’s instructions are followed for each test method </w:t>
      </w:r>
    </w:p>
    <w:p w14:paraId="73A84D47" w14:textId="1A841403" w:rsidR="006C4607" w:rsidRPr="002B58F8" w:rsidRDefault="006C4607" w:rsidP="002E21F1">
      <w:pPr>
        <w:pStyle w:val="ListParagraph"/>
        <w:numPr>
          <w:ilvl w:val="0"/>
          <w:numId w:val="205"/>
        </w:numPr>
        <w:rPr>
          <w:rFonts w:ascii="Arial" w:hAnsi="Arial" w:cs="Arial"/>
          <w:b/>
          <w:color w:val="FF0000"/>
        </w:rPr>
      </w:pPr>
      <w:r w:rsidRPr="002B58F8">
        <w:rPr>
          <w:rFonts w:ascii="Arial" w:hAnsi="Arial" w:cs="Arial"/>
          <w:b/>
          <w:color w:val="FF0000"/>
        </w:rPr>
        <w:t xml:space="preserve">demonstrate that transfers of data and transcription of results are checked for accuracy </w:t>
      </w:r>
    </w:p>
    <w:p w14:paraId="634E3529" w14:textId="1F0937AC" w:rsidR="006C4607" w:rsidRPr="002B58F8" w:rsidRDefault="006C4607" w:rsidP="002E21F1">
      <w:pPr>
        <w:pStyle w:val="ListParagraph"/>
        <w:numPr>
          <w:ilvl w:val="0"/>
          <w:numId w:val="205"/>
        </w:numPr>
        <w:rPr>
          <w:rFonts w:ascii="Arial" w:hAnsi="Arial" w:cs="Arial"/>
          <w:b/>
          <w:color w:val="FF0000"/>
        </w:rPr>
      </w:pPr>
      <w:r w:rsidRPr="002B58F8">
        <w:rPr>
          <w:rFonts w:ascii="Arial" w:hAnsi="Arial" w:cs="Arial"/>
          <w:b/>
          <w:color w:val="FF0000"/>
        </w:rPr>
        <w:t xml:space="preserve">demonstrate that </w:t>
      </w:r>
      <w:r w:rsidR="00222E54">
        <w:rPr>
          <w:rFonts w:ascii="Arial" w:hAnsi="Arial" w:cs="Arial"/>
          <w:b/>
          <w:color w:val="FF0000"/>
        </w:rPr>
        <w:t>deviations</w:t>
      </w:r>
      <w:r w:rsidRPr="002B58F8">
        <w:rPr>
          <w:rFonts w:ascii="Arial" w:hAnsi="Arial" w:cs="Arial"/>
          <w:b/>
          <w:color w:val="FF0000"/>
        </w:rPr>
        <w:t xml:space="preserve"> procedure(s) are recorded and investigated appropriately</w:t>
      </w:r>
      <w:r w:rsidR="00D651E6">
        <w:rPr>
          <w:rFonts w:ascii="Arial" w:hAnsi="Arial" w:cs="Arial"/>
          <w:b/>
          <w:color w:val="FF0000"/>
        </w:rPr>
        <w:t>.</w:t>
      </w:r>
    </w:p>
    <w:p w14:paraId="1AC23357" w14:textId="47C66496" w:rsidR="00963AE4" w:rsidRPr="00963AE4" w:rsidRDefault="00963AE4" w:rsidP="00694DC0">
      <w:pPr>
        <w:rPr>
          <w:rFonts w:ascii="Arial" w:hAnsi="Arial" w:cs="Arial"/>
          <w:color w:val="000000"/>
        </w:rPr>
      </w:pPr>
      <w:r>
        <w:rPr>
          <w:rFonts w:ascii="Arial" w:hAnsi="Arial" w:cs="Arial"/>
          <w:color w:val="000000"/>
        </w:rPr>
        <w:t>You could:</w:t>
      </w:r>
    </w:p>
    <w:p w14:paraId="1188CA52" w14:textId="3F0164F0" w:rsidR="00963AE4" w:rsidRPr="006D2348" w:rsidRDefault="00963AE4" w:rsidP="002E21F1">
      <w:pPr>
        <w:pStyle w:val="ListParagraph"/>
        <w:numPr>
          <w:ilvl w:val="0"/>
          <w:numId w:val="360"/>
        </w:numPr>
        <w:rPr>
          <w:rFonts w:ascii="Arial" w:hAnsi="Arial" w:cs="Arial"/>
          <w:color w:val="000000" w:themeColor="text1"/>
        </w:rPr>
      </w:pPr>
      <w:r w:rsidRPr="006D2348">
        <w:rPr>
          <w:rFonts w:ascii="Arial" w:hAnsi="Arial" w:cs="Arial"/>
          <w:color w:val="000000" w:themeColor="text1"/>
        </w:rPr>
        <w:t>maintain standard operating procedures for each test method</w:t>
      </w:r>
    </w:p>
    <w:p w14:paraId="063FD585" w14:textId="4A00EE36" w:rsidR="00963AE4" w:rsidRPr="006D2348" w:rsidRDefault="00963AE4" w:rsidP="002E21F1">
      <w:pPr>
        <w:pStyle w:val="ListParagraph"/>
        <w:numPr>
          <w:ilvl w:val="0"/>
          <w:numId w:val="360"/>
        </w:numPr>
        <w:rPr>
          <w:rFonts w:ascii="Arial" w:hAnsi="Arial" w:cs="Arial"/>
          <w:color w:val="000000" w:themeColor="text1"/>
        </w:rPr>
      </w:pPr>
      <w:r w:rsidRPr="006D2348">
        <w:rPr>
          <w:rFonts w:ascii="Arial" w:hAnsi="Arial" w:cs="Arial"/>
          <w:color w:val="000000" w:themeColor="text1"/>
        </w:rPr>
        <w:t>keep a copy of the relevant procedures/work instructions with the test instrument</w:t>
      </w:r>
      <w:r w:rsidR="00862087" w:rsidRPr="006D2348">
        <w:rPr>
          <w:rFonts w:ascii="Arial" w:hAnsi="Arial" w:cs="Arial"/>
          <w:color w:val="000000" w:themeColor="text1"/>
        </w:rPr>
        <w:t>.</w:t>
      </w:r>
    </w:p>
    <w:p w14:paraId="59670DC6" w14:textId="138CF89E" w:rsidR="001C55E8" w:rsidRPr="00CE2FFB" w:rsidRDefault="001C55E8" w:rsidP="001C55E8">
      <w:pPr>
        <w:rPr>
          <w:rFonts w:ascii="Arial" w:hAnsi="Arial" w:cs="Arial"/>
          <w:color w:val="000000" w:themeColor="text1"/>
        </w:rPr>
      </w:pPr>
      <w:r w:rsidRPr="00CE2FFB">
        <w:rPr>
          <w:rFonts w:ascii="Arial" w:hAnsi="Arial" w:cs="Arial"/>
          <w:color w:val="000000" w:themeColor="text1"/>
        </w:rPr>
        <w:t xml:space="preserve">PoCT 4.3 ►B. Our practice identifies and reviews </w:t>
      </w:r>
      <w:r w:rsidR="00067FB6">
        <w:rPr>
          <w:rFonts w:ascii="Arial" w:hAnsi="Arial" w:cs="Arial"/>
          <w:color w:val="000000" w:themeColor="text1"/>
        </w:rPr>
        <w:t>errors</w:t>
      </w:r>
      <w:r w:rsidRPr="00CE2FFB">
        <w:rPr>
          <w:rFonts w:ascii="Arial" w:hAnsi="Arial" w:cs="Arial"/>
          <w:color w:val="000000" w:themeColor="text1"/>
        </w:rPr>
        <w:t xml:space="preserve"> and </w:t>
      </w:r>
      <w:r w:rsidR="00067FB6">
        <w:rPr>
          <w:rFonts w:ascii="Arial" w:hAnsi="Arial" w:cs="Arial"/>
          <w:color w:val="000000" w:themeColor="text1"/>
        </w:rPr>
        <w:t>deviations</w:t>
      </w:r>
    </w:p>
    <w:p w14:paraId="7891DF25" w14:textId="77777777" w:rsidR="001C55E8" w:rsidRPr="001C55E8" w:rsidRDefault="001C55E8" w:rsidP="001C55E8">
      <w:pPr>
        <w:rPr>
          <w:rFonts w:ascii="Arial" w:hAnsi="Arial" w:cs="Arial"/>
          <w:b/>
          <w:color w:val="FF0000"/>
        </w:rPr>
      </w:pPr>
      <w:r w:rsidRPr="001C55E8">
        <w:rPr>
          <w:rFonts w:ascii="Arial" w:hAnsi="Arial" w:cs="Arial"/>
          <w:b/>
          <w:color w:val="FF0000"/>
        </w:rPr>
        <w:t>You must:</w:t>
      </w:r>
    </w:p>
    <w:p w14:paraId="053B5120" w14:textId="10861B96" w:rsidR="001C55E8" w:rsidRPr="00CE2FFB" w:rsidRDefault="001C55E8" w:rsidP="002E21F1">
      <w:pPr>
        <w:pStyle w:val="ListParagraph"/>
        <w:numPr>
          <w:ilvl w:val="0"/>
          <w:numId w:val="205"/>
        </w:numPr>
        <w:rPr>
          <w:rFonts w:ascii="Arial" w:hAnsi="Arial" w:cs="Arial"/>
          <w:b/>
          <w:color w:val="FF0000"/>
        </w:rPr>
      </w:pPr>
      <w:r w:rsidRPr="00013810">
        <w:rPr>
          <w:rFonts w:ascii="Arial" w:hAnsi="Arial" w:cs="Arial"/>
          <w:b/>
          <w:color w:val="FF0000"/>
        </w:rPr>
        <w:t>demonstrate that deviations procedure(s) are recorded and investigated appropriately</w:t>
      </w:r>
    </w:p>
    <w:p w14:paraId="1392B16A" w14:textId="44607CAA" w:rsidR="00963AE4" w:rsidRPr="00B94439" w:rsidRDefault="001C55E8" w:rsidP="00694DC0">
      <w:pPr>
        <w:pStyle w:val="ListParagraph"/>
        <w:numPr>
          <w:ilvl w:val="0"/>
          <w:numId w:val="205"/>
        </w:numPr>
        <w:rPr>
          <w:rFonts w:ascii="Arial" w:hAnsi="Arial" w:cs="Arial"/>
          <w:b/>
          <w:color w:val="FF0000"/>
        </w:rPr>
      </w:pPr>
      <w:r w:rsidRPr="001C55E8">
        <w:rPr>
          <w:rFonts w:ascii="Arial" w:hAnsi="Arial" w:cs="Arial"/>
          <w:b/>
          <w:color w:val="FF0000"/>
        </w:rPr>
        <w:t xml:space="preserve">demonstrate that transfers of data and transcription of results are checked for accuracy </w:t>
      </w:r>
    </w:p>
    <w:p w14:paraId="0F77EF72" w14:textId="1FF63DC5" w:rsidR="00694DC0" w:rsidRPr="002B58F8" w:rsidRDefault="00694DC0" w:rsidP="00694DC0">
      <w:pPr>
        <w:rPr>
          <w:rFonts w:ascii="Arial" w:hAnsi="Arial" w:cs="Arial"/>
        </w:rPr>
      </w:pPr>
      <w:r w:rsidRPr="002B58F8">
        <w:rPr>
          <w:rFonts w:ascii="Arial" w:hAnsi="Arial" w:cs="Arial"/>
          <w:color w:val="000000"/>
        </w:rPr>
        <w:t>PoCT 4.3 ►</w:t>
      </w:r>
      <w:r w:rsidR="001C55E8">
        <w:rPr>
          <w:rFonts w:ascii="Arial" w:hAnsi="Arial" w:cs="Arial"/>
          <w:color w:val="000000"/>
        </w:rPr>
        <w:t>C</w:t>
      </w:r>
      <w:r w:rsidRPr="002B58F8">
        <w:rPr>
          <w:rFonts w:ascii="Arial" w:hAnsi="Arial" w:cs="Arial"/>
          <w:color w:val="000000"/>
        </w:rPr>
        <w:t xml:space="preserve">. </w:t>
      </w:r>
      <w:r w:rsidR="00B4469F" w:rsidRPr="00452C20">
        <w:rPr>
          <w:rFonts w:ascii="Arial" w:hAnsi="Arial" w:cs="Arial"/>
        </w:rPr>
        <w:t xml:space="preserve">Our practice </w:t>
      </w:r>
      <w:r w:rsidR="00B4469F">
        <w:rPr>
          <w:rFonts w:ascii="Arial" w:hAnsi="Arial" w:cs="Arial"/>
        </w:rPr>
        <w:t>ensures specimens remain positively identified with patients throughout the testing process</w:t>
      </w:r>
      <w:r w:rsidR="00B4469F" w:rsidRPr="002B58F8">
        <w:rPr>
          <w:rFonts w:ascii="Arial" w:hAnsi="Arial" w:cs="Arial"/>
        </w:rPr>
        <w:t xml:space="preserve"> </w:t>
      </w:r>
    </w:p>
    <w:p w14:paraId="21184659" w14:textId="0CA979A2" w:rsidR="00294FE3" w:rsidRPr="002B58F8" w:rsidRDefault="00294FE3" w:rsidP="00294FE3">
      <w:pPr>
        <w:rPr>
          <w:rFonts w:ascii="Arial" w:hAnsi="Arial" w:cs="Arial"/>
          <w:b/>
          <w:color w:val="FF0000"/>
        </w:rPr>
      </w:pPr>
      <w:r w:rsidRPr="002B58F8">
        <w:rPr>
          <w:rFonts w:ascii="Arial" w:hAnsi="Arial" w:cs="Arial"/>
          <w:b/>
          <w:color w:val="FF0000"/>
        </w:rPr>
        <w:t>You must:</w:t>
      </w:r>
    </w:p>
    <w:p w14:paraId="36B8D44C" w14:textId="2170B8FD" w:rsidR="00B4469F" w:rsidRDefault="00B4469F" w:rsidP="002E21F1">
      <w:pPr>
        <w:pStyle w:val="ListParagraph"/>
        <w:numPr>
          <w:ilvl w:val="0"/>
          <w:numId w:val="206"/>
        </w:numPr>
        <w:rPr>
          <w:rFonts w:ascii="Arial" w:hAnsi="Arial" w:cs="Arial"/>
          <w:b/>
          <w:color w:val="FF0000"/>
        </w:rPr>
      </w:pPr>
      <w:r>
        <w:rPr>
          <w:rFonts w:ascii="Arial" w:hAnsi="Arial" w:cs="Arial"/>
          <w:b/>
          <w:color w:val="FF0000"/>
        </w:rPr>
        <w:t xml:space="preserve">demonstrate that specimens remain positively identified with patients throughout the testing process </w:t>
      </w:r>
    </w:p>
    <w:p w14:paraId="28B03C4A" w14:textId="678D5521" w:rsidR="00294FE3" w:rsidRPr="002B58F8" w:rsidRDefault="00294FE3" w:rsidP="002E21F1">
      <w:pPr>
        <w:pStyle w:val="ListParagraph"/>
        <w:numPr>
          <w:ilvl w:val="0"/>
          <w:numId w:val="206"/>
        </w:numPr>
        <w:rPr>
          <w:rFonts w:ascii="Arial" w:hAnsi="Arial" w:cs="Arial"/>
          <w:b/>
          <w:color w:val="FF0000"/>
        </w:rPr>
      </w:pPr>
      <w:r w:rsidRPr="002B58F8">
        <w:rPr>
          <w:rFonts w:ascii="Arial" w:hAnsi="Arial" w:cs="Arial"/>
          <w:b/>
          <w:color w:val="FF0000"/>
        </w:rPr>
        <w:t xml:space="preserve">clearly identify </w:t>
      </w:r>
      <w:r w:rsidR="004E6D50" w:rsidRPr="002B58F8">
        <w:rPr>
          <w:rFonts w:ascii="Arial" w:hAnsi="Arial" w:cs="Arial"/>
          <w:b/>
          <w:color w:val="FF0000"/>
        </w:rPr>
        <w:t>patient specimens</w:t>
      </w:r>
      <w:r w:rsidRPr="002B58F8">
        <w:rPr>
          <w:rFonts w:ascii="Arial" w:hAnsi="Arial" w:cs="Arial"/>
          <w:b/>
          <w:color w:val="FF0000"/>
        </w:rPr>
        <w:t xml:space="preserve"> </w:t>
      </w:r>
      <w:r w:rsidR="00B4469F">
        <w:rPr>
          <w:rFonts w:ascii="Arial" w:hAnsi="Arial" w:cs="Arial"/>
          <w:b/>
          <w:color w:val="FF0000"/>
        </w:rPr>
        <w:t>retained for any purpose</w:t>
      </w:r>
    </w:p>
    <w:p w14:paraId="0729A868" w14:textId="44AC7D51" w:rsidR="00694DC0" w:rsidRPr="002B58F8" w:rsidRDefault="00694DC0" w:rsidP="00694DC0">
      <w:pPr>
        <w:rPr>
          <w:rFonts w:ascii="Arial" w:hAnsi="Arial" w:cs="Arial"/>
        </w:rPr>
      </w:pPr>
      <w:r w:rsidRPr="002B58F8">
        <w:rPr>
          <w:rFonts w:ascii="Arial" w:hAnsi="Arial" w:cs="Arial"/>
          <w:color w:val="000000"/>
        </w:rPr>
        <w:t>PoCT 4.3 ►</w:t>
      </w:r>
      <w:r w:rsidR="001C55E8">
        <w:rPr>
          <w:rFonts w:ascii="Arial" w:hAnsi="Arial" w:cs="Arial"/>
          <w:color w:val="000000"/>
        </w:rPr>
        <w:t>D</w:t>
      </w:r>
      <w:r w:rsidRPr="002B58F8">
        <w:rPr>
          <w:rFonts w:ascii="Arial" w:hAnsi="Arial" w:cs="Arial"/>
          <w:color w:val="000000"/>
        </w:rPr>
        <w:t xml:space="preserve">. </w:t>
      </w:r>
      <w:r w:rsidR="00F10020" w:rsidRPr="002B58F8">
        <w:rPr>
          <w:rFonts w:ascii="Arial" w:hAnsi="Arial" w:cs="Arial"/>
        </w:rPr>
        <w:t>Our practice has documented its requirements for PoCT</w:t>
      </w:r>
      <w:r w:rsidR="00213D7B">
        <w:rPr>
          <w:rFonts w:ascii="Arial" w:hAnsi="Arial" w:cs="Arial"/>
        </w:rPr>
        <w:t xml:space="preserve"> </w:t>
      </w:r>
      <w:r w:rsidR="00213D7B" w:rsidRPr="002B58F8">
        <w:rPr>
          <w:rFonts w:ascii="Arial" w:hAnsi="Arial" w:cs="Arial"/>
        </w:rPr>
        <w:t>essential</w:t>
      </w:r>
      <w:r w:rsidR="00F10020" w:rsidRPr="002B58F8">
        <w:rPr>
          <w:rFonts w:ascii="Arial" w:hAnsi="Arial" w:cs="Arial"/>
        </w:rPr>
        <w:t xml:space="preserve"> support services</w:t>
      </w:r>
      <w:r w:rsidR="002414D6">
        <w:rPr>
          <w:rFonts w:ascii="Arial" w:hAnsi="Arial" w:cs="Arial"/>
        </w:rPr>
        <w:t>.</w:t>
      </w:r>
    </w:p>
    <w:p w14:paraId="1B74D68C" w14:textId="5BF7B9DA" w:rsidR="00294FE3" w:rsidRPr="002B58F8" w:rsidRDefault="00294FE3" w:rsidP="00294FE3">
      <w:pPr>
        <w:rPr>
          <w:rFonts w:ascii="Arial" w:hAnsi="Arial" w:cs="Arial"/>
          <w:b/>
          <w:color w:val="FF0000"/>
        </w:rPr>
      </w:pPr>
      <w:r w:rsidRPr="002B58F8">
        <w:rPr>
          <w:rFonts w:ascii="Arial" w:hAnsi="Arial" w:cs="Arial"/>
          <w:b/>
          <w:color w:val="FF0000"/>
        </w:rPr>
        <w:t>You must:</w:t>
      </w:r>
    </w:p>
    <w:p w14:paraId="5BC6AD32" w14:textId="110FF7B5" w:rsidR="00294FE3" w:rsidRPr="002B58F8" w:rsidRDefault="00294FE3" w:rsidP="002E21F1">
      <w:pPr>
        <w:pStyle w:val="ListParagraph"/>
        <w:numPr>
          <w:ilvl w:val="0"/>
          <w:numId w:val="206"/>
        </w:numPr>
        <w:rPr>
          <w:rFonts w:ascii="Arial" w:hAnsi="Arial" w:cs="Arial"/>
          <w:b/>
          <w:color w:val="FF0000"/>
        </w:rPr>
      </w:pPr>
      <w:r w:rsidRPr="002B58F8">
        <w:rPr>
          <w:rFonts w:ascii="Arial" w:hAnsi="Arial" w:cs="Arial"/>
          <w:b/>
          <w:color w:val="FF0000"/>
        </w:rPr>
        <w:t xml:space="preserve">demonstrate on-going arrangements with suppliers of </w:t>
      </w:r>
      <w:r w:rsidR="000B72E0" w:rsidRPr="002B58F8">
        <w:rPr>
          <w:rFonts w:ascii="Arial" w:hAnsi="Arial" w:cs="Arial"/>
          <w:b/>
          <w:color w:val="FF0000"/>
        </w:rPr>
        <w:t>essential</w:t>
      </w:r>
      <w:r w:rsidRPr="002B58F8">
        <w:rPr>
          <w:rFonts w:ascii="Arial" w:hAnsi="Arial" w:cs="Arial"/>
          <w:b/>
          <w:color w:val="FF0000"/>
        </w:rPr>
        <w:t xml:space="preserve"> support services</w:t>
      </w:r>
      <w:r w:rsidR="00D651E6">
        <w:rPr>
          <w:rFonts w:ascii="Arial" w:hAnsi="Arial" w:cs="Arial"/>
          <w:b/>
          <w:color w:val="FF0000"/>
        </w:rPr>
        <w:t>.</w:t>
      </w:r>
    </w:p>
    <w:p w14:paraId="32CD7201" w14:textId="77777777" w:rsidR="00222E54" w:rsidRPr="002B58F8" w:rsidRDefault="00222E54" w:rsidP="00694DC0">
      <w:pPr>
        <w:rPr>
          <w:rFonts w:ascii="Arial" w:hAnsi="Arial" w:cs="Arial"/>
        </w:rPr>
      </w:pPr>
    </w:p>
    <w:p w14:paraId="642E55E7" w14:textId="481500FE" w:rsidR="00694DC0" w:rsidRPr="002B58F8" w:rsidRDefault="00694DC0" w:rsidP="00694DC0">
      <w:pPr>
        <w:rPr>
          <w:rFonts w:ascii="Arial" w:hAnsi="Arial" w:cs="Arial"/>
        </w:rPr>
      </w:pPr>
      <w:r w:rsidRPr="002B58F8">
        <w:rPr>
          <w:rFonts w:ascii="Arial" w:hAnsi="Arial" w:cs="Arial"/>
          <w:color w:val="000000"/>
        </w:rPr>
        <w:t>PoCT 4.3 ►</w:t>
      </w:r>
      <w:r w:rsidR="001C55E8">
        <w:rPr>
          <w:rFonts w:ascii="Arial" w:hAnsi="Arial" w:cs="Arial"/>
          <w:color w:val="000000"/>
        </w:rPr>
        <w:t>E</w:t>
      </w:r>
      <w:r w:rsidRPr="002B58F8">
        <w:rPr>
          <w:rFonts w:ascii="Arial" w:hAnsi="Arial" w:cs="Arial"/>
          <w:color w:val="000000"/>
        </w:rPr>
        <w:t xml:space="preserve">. </w:t>
      </w:r>
      <w:r w:rsidRPr="002B58F8">
        <w:rPr>
          <w:rFonts w:ascii="Arial" w:hAnsi="Arial" w:cs="Arial"/>
        </w:rPr>
        <w:t>Our practice</w:t>
      </w:r>
      <w:r w:rsidR="00B055A3">
        <w:rPr>
          <w:rFonts w:ascii="Arial" w:hAnsi="Arial" w:cs="Arial"/>
        </w:rPr>
        <w:t xml:space="preserve"> maintains our PoCT equipment in accordance with each manufacturer’s instructions</w:t>
      </w:r>
      <w:r w:rsidRPr="002B58F8">
        <w:rPr>
          <w:rFonts w:ascii="Arial" w:hAnsi="Arial" w:cs="Arial"/>
        </w:rPr>
        <w:t xml:space="preserve"> </w:t>
      </w:r>
    </w:p>
    <w:p w14:paraId="5937B470" w14:textId="2B812404" w:rsidR="00294FE3" w:rsidRPr="002B58F8" w:rsidRDefault="00294FE3" w:rsidP="00294FE3">
      <w:pPr>
        <w:rPr>
          <w:rFonts w:ascii="Arial" w:hAnsi="Arial" w:cs="Arial"/>
          <w:b/>
          <w:color w:val="FF0000"/>
        </w:rPr>
      </w:pPr>
      <w:r w:rsidRPr="002B58F8">
        <w:rPr>
          <w:rFonts w:ascii="Arial" w:hAnsi="Arial" w:cs="Arial"/>
          <w:b/>
          <w:color w:val="FF0000"/>
        </w:rPr>
        <w:t>You must:</w:t>
      </w:r>
    </w:p>
    <w:p w14:paraId="1F8284BC" w14:textId="3DB8D76F" w:rsidR="00B055A3" w:rsidRDefault="00B055A3" w:rsidP="002E21F1">
      <w:pPr>
        <w:pStyle w:val="ListParagraph"/>
        <w:numPr>
          <w:ilvl w:val="0"/>
          <w:numId w:val="206"/>
        </w:numPr>
        <w:rPr>
          <w:rFonts w:ascii="Arial" w:hAnsi="Arial" w:cs="Arial"/>
          <w:b/>
          <w:color w:val="FF0000"/>
        </w:rPr>
      </w:pPr>
      <w:r>
        <w:rPr>
          <w:rFonts w:ascii="Arial" w:hAnsi="Arial" w:cs="Arial"/>
          <w:b/>
          <w:color w:val="FF0000"/>
        </w:rPr>
        <w:t xml:space="preserve">demonstrate that </w:t>
      </w:r>
      <w:r w:rsidR="0035548C">
        <w:rPr>
          <w:rFonts w:ascii="Arial" w:hAnsi="Arial" w:cs="Arial"/>
          <w:b/>
          <w:color w:val="FF0000"/>
        </w:rPr>
        <w:t>all PoCT equipment is maintained in accordance with the manufacturer’s instructions</w:t>
      </w:r>
      <w:r>
        <w:rPr>
          <w:rFonts w:ascii="Arial" w:hAnsi="Arial" w:cs="Arial"/>
          <w:b/>
          <w:color w:val="FF0000"/>
        </w:rPr>
        <w:t xml:space="preserve"> </w:t>
      </w:r>
    </w:p>
    <w:p w14:paraId="6E38D51B" w14:textId="0769E9BA" w:rsidR="00294FE3" w:rsidRPr="002B58F8" w:rsidRDefault="00294FE3" w:rsidP="002E21F1">
      <w:pPr>
        <w:pStyle w:val="ListParagraph"/>
        <w:numPr>
          <w:ilvl w:val="0"/>
          <w:numId w:val="206"/>
        </w:numPr>
        <w:rPr>
          <w:rFonts w:ascii="Arial" w:hAnsi="Arial" w:cs="Arial"/>
          <w:b/>
          <w:color w:val="FF0000"/>
        </w:rPr>
      </w:pPr>
      <w:r w:rsidRPr="002B58F8">
        <w:rPr>
          <w:rFonts w:ascii="Arial" w:hAnsi="Arial" w:cs="Arial"/>
          <w:b/>
          <w:color w:val="FF0000"/>
        </w:rPr>
        <w:t>ensure maintenance is undertaken b</w:t>
      </w:r>
      <w:r w:rsidR="00630CCD" w:rsidRPr="002B58F8">
        <w:rPr>
          <w:rFonts w:ascii="Arial" w:hAnsi="Arial" w:cs="Arial"/>
          <w:b/>
          <w:color w:val="FF0000"/>
        </w:rPr>
        <w:t>y certified and/or authorised</w:t>
      </w:r>
      <w:r w:rsidRPr="002B58F8">
        <w:rPr>
          <w:rFonts w:ascii="Arial" w:hAnsi="Arial" w:cs="Arial"/>
          <w:b/>
          <w:color w:val="FF0000"/>
        </w:rPr>
        <w:t xml:space="preserve"> operator</w:t>
      </w:r>
      <w:r w:rsidR="00630CCD" w:rsidRPr="002B58F8">
        <w:rPr>
          <w:rFonts w:ascii="Arial" w:hAnsi="Arial" w:cs="Arial"/>
          <w:b/>
          <w:color w:val="FF0000"/>
        </w:rPr>
        <w:t>s</w:t>
      </w:r>
    </w:p>
    <w:p w14:paraId="42995B76" w14:textId="7A84A9AF" w:rsidR="00694DC0" w:rsidRPr="002B58F8" w:rsidRDefault="00222E54" w:rsidP="002E21F1">
      <w:pPr>
        <w:pStyle w:val="ListParagraph"/>
        <w:numPr>
          <w:ilvl w:val="0"/>
          <w:numId w:val="206"/>
        </w:numPr>
        <w:rPr>
          <w:rFonts w:ascii="Arial" w:hAnsi="Arial" w:cs="Arial"/>
          <w:b/>
          <w:color w:val="FF0000"/>
        </w:rPr>
      </w:pPr>
      <w:r>
        <w:rPr>
          <w:rFonts w:ascii="Arial" w:hAnsi="Arial" w:cs="Arial"/>
          <w:b/>
          <w:color w:val="FF0000"/>
        </w:rPr>
        <w:t>maintain</w:t>
      </w:r>
      <w:r w:rsidRPr="002B58F8">
        <w:rPr>
          <w:rFonts w:ascii="Arial" w:hAnsi="Arial" w:cs="Arial"/>
          <w:b/>
          <w:color w:val="FF0000"/>
        </w:rPr>
        <w:t xml:space="preserve"> </w:t>
      </w:r>
      <w:r w:rsidR="00092F1E" w:rsidRPr="002B58F8">
        <w:rPr>
          <w:rFonts w:ascii="Arial" w:hAnsi="Arial" w:cs="Arial"/>
          <w:b/>
          <w:color w:val="FF0000"/>
        </w:rPr>
        <w:t>record</w:t>
      </w:r>
      <w:r w:rsidR="00630CCD" w:rsidRPr="002B58F8">
        <w:rPr>
          <w:rFonts w:ascii="Arial" w:hAnsi="Arial" w:cs="Arial"/>
          <w:b/>
          <w:color w:val="FF0000"/>
        </w:rPr>
        <w:t>s of</w:t>
      </w:r>
      <w:r w:rsidR="00294FE3" w:rsidRPr="002B58F8">
        <w:rPr>
          <w:rFonts w:ascii="Arial" w:hAnsi="Arial" w:cs="Arial"/>
          <w:b/>
          <w:color w:val="FF0000"/>
        </w:rPr>
        <w:t xml:space="preserve"> maintenance</w:t>
      </w:r>
      <w:r w:rsidR="00D651E6">
        <w:rPr>
          <w:rFonts w:ascii="Arial" w:hAnsi="Arial" w:cs="Arial"/>
          <w:b/>
          <w:color w:val="FF0000"/>
        </w:rPr>
        <w:t>.</w:t>
      </w:r>
    </w:p>
    <w:p w14:paraId="6E709751" w14:textId="77777777" w:rsidR="00294FE3" w:rsidRPr="006A3DE4" w:rsidRDefault="00294FE3" w:rsidP="00294FE3">
      <w:pPr>
        <w:pStyle w:val="ListParagraph"/>
        <w:rPr>
          <w:rFonts w:ascii="Arial" w:hAnsi="Arial" w:cs="Arial"/>
          <w:b/>
          <w:color w:val="FF0000"/>
          <w:sz w:val="20"/>
          <w:szCs w:val="20"/>
        </w:rPr>
      </w:pPr>
    </w:p>
    <w:p w14:paraId="4D8AE4A0" w14:textId="77777777" w:rsidR="007031C9" w:rsidRPr="006A3DE4" w:rsidRDefault="007031C9" w:rsidP="00294FE3">
      <w:pPr>
        <w:pStyle w:val="ListParagraph"/>
        <w:rPr>
          <w:rFonts w:ascii="Arial" w:hAnsi="Arial" w:cs="Arial"/>
          <w:b/>
          <w:color w:val="FF0000"/>
          <w:sz w:val="20"/>
          <w:szCs w:val="20"/>
        </w:rPr>
      </w:pPr>
    </w:p>
    <w:p w14:paraId="28903525" w14:textId="77777777" w:rsidR="002414D6" w:rsidRDefault="002414D6" w:rsidP="007031C9">
      <w:pPr>
        <w:pStyle w:val="ListParagraph"/>
        <w:ind w:left="0"/>
        <w:rPr>
          <w:rFonts w:ascii="Arial" w:hAnsi="Arial" w:cs="Arial"/>
          <w:b/>
          <w:sz w:val="24"/>
          <w:szCs w:val="24"/>
        </w:rPr>
      </w:pPr>
    </w:p>
    <w:p w14:paraId="7AFB98AD" w14:textId="77777777" w:rsidR="002414D6" w:rsidRDefault="002414D6" w:rsidP="007031C9">
      <w:pPr>
        <w:pStyle w:val="ListParagraph"/>
        <w:ind w:left="0"/>
        <w:rPr>
          <w:rFonts w:ascii="Arial" w:hAnsi="Arial" w:cs="Arial"/>
          <w:b/>
          <w:sz w:val="24"/>
          <w:szCs w:val="24"/>
        </w:rPr>
      </w:pPr>
    </w:p>
    <w:p w14:paraId="63EE1222" w14:textId="7E07518C" w:rsidR="007031C9" w:rsidRPr="00F9043E" w:rsidRDefault="007031C9" w:rsidP="007031C9">
      <w:pPr>
        <w:pStyle w:val="ListParagraph"/>
        <w:ind w:left="0"/>
        <w:rPr>
          <w:rFonts w:ascii="Arial" w:hAnsi="Arial" w:cs="Arial"/>
          <w:b/>
          <w:sz w:val="23"/>
          <w:szCs w:val="23"/>
        </w:rPr>
      </w:pPr>
      <w:r w:rsidRPr="00F9043E">
        <w:rPr>
          <w:rFonts w:ascii="Arial" w:hAnsi="Arial" w:cs="Arial"/>
          <w:b/>
          <w:sz w:val="23"/>
          <w:szCs w:val="23"/>
        </w:rPr>
        <w:lastRenderedPageBreak/>
        <w:t>Criterion PoCT 4.4 Data management</w:t>
      </w:r>
    </w:p>
    <w:p w14:paraId="37381841" w14:textId="77777777" w:rsidR="007031C9" w:rsidRPr="006A3DE4" w:rsidRDefault="007031C9" w:rsidP="007031C9">
      <w:pPr>
        <w:pStyle w:val="ListParagraph"/>
        <w:ind w:left="0"/>
        <w:rPr>
          <w:rFonts w:ascii="Arial" w:hAnsi="Arial" w:cs="Arial"/>
          <w:b/>
          <w:sz w:val="20"/>
          <w:szCs w:val="20"/>
        </w:rPr>
      </w:pPr>
    </w:p>
    <w:p w14:paraId="21A656A7" w14:textId="515C325E" w:rsidR="007031C9" w:rsidRPr="00452C20" w:rsidRDefault="007031C9" w:rsidP="007031C9">
      <w:pPr>
        <w:pStyle w:val="ListParagraph"/>
        <w:ind w:left="0"/>
        <w:rPr>
          <w:rFonts w:ascii="Arial" w:hAnsi="Arial" w:cs="Arial"/>
          <w:b/>
          <w:color w:val="FF0000"/>
        </w:rPr>
      </w:pPr>
      <w:r w:rsidRPr="00452C20">
        <w:rPr>
          <w:rFonts w:ascii="Arial" w:hAnsi="Arial" w:cs="Arial"/>
          <w:b/>
          <w:color w:val="FF0000"/>
        </w:rPr>
        <w:t>Indicators</w:t>
      </w:r>
    </w:p>
    <w:p w14:paraId="28C2B9BC" w14:textId="77777777" w:rsidR="007031C9" w:rsidRPr="00452C20" w:rsidRDefault="007031C9" w:rsidP="007031C9">
      <w:pPr>
        <w:pStyle w:val="ListParagraph"/>
        <w:ind w:left="0"/>
        <w:rPr>
          <w:rFonts w:ascii="Arial" w:hAnsi="Arial" w:cs="Arial"/>
          <w:b/>
          <w:color w:val="FF0000"/>
        </w:rPr>
      </w:pPr>
    </w:p>
    <w:p w14:paraId="1C9929BA" w14:textId="2589C38B" w:rsidR="007031C9" w:rsidRPr="00452C20" w:rsidRDefault="007031C9" w:rsidP="007031C9">
      <w:pPr>
        <w:rPr>
          <w:rFonts w:ascii="Arial" w:hAnsi="Arial" w:cs="Arial"/>
          <w:color w:val="000000" w:themeColor="text1"/>
        </w:rPr>
      </w:pPr>
      <w:r w:rsidRPr="00452C20">
        <w:rPr>
          <w:rFonts w:ascii="Arial" w:hAnsi="Arial" w:cs="Arial"/>
          <w:color w:val="000000"/>
        </w:rPr>
        <w:t xml:space="preserve">►A. </w:t>
      </w:r>
      <w:r w:rsidRPr="00452C20">
        <w:rPr>
          <w:rFonts w:ascii="Arial" w:hAnsi="Arial" w:cs="Arial"/>
          <w:color w:val="000000" w:themeColor="text1"/>
        </w:rPr>
        <w:t xml:space="preserve">Our practice maintains records </w:t>
      </w:r>
      <w:r w:rsidR="00466357" w:rsidRPr="00452C20">
        <w:rPr>
          <w:rFonts w:ascii="Arial" w:hAnsi="Arial" w:cs="Arial"/>
          <w:color w:val="000000" w:themeColor="text1"/>
        </w:rPr>
        <w:t xml:space="preserve">relating to PoCT </w:t>
      </w:r>
      <w:r w:rsidRPr="00452C20">
        <w:rPr>
          <w:rFonts w:ascii="Arial" w:hAnsi="Arial" w:cs="Arial"/>
          <w:color w:val="000000" w:themeColor="text1"/>
        </w:rPr>
        <w:t>in a readily accessible</w:t>
      </w:r>
      <w:r w:rsidR="0040585E">
        <w:rPr>
          <w:rFonts w:ascii="Arial" w:hAnsi="Arial" w:cs="Arial"/>
          <w:color w:val="000000" w:themeColor="text1"/>
        </w:rPr>
        <w:t xml:space="preserve"> and</w:t>
      </w:r>
      <w:r w:rsidRPr="00452C20">
        <w:rPr>
          <w:rFonts w:ascii="Arial" w:hAnsi="Arial" w:cs="Arial"/>
          <w:color w:val="000000" w:themeColor="text1"/>
        </w:rPr>
        <w:t xml:space="preserve"> secure and form.</w:t>
      </w:r>
      <w:r w:rsidR="00466357" w:rsidRPr="00452C20">
        <w:rPr>
          <w:rFonts w:ascii="Arial" w:hAnsi="Arial" w:cs="Arial"/>
          <w:color w:val="000000" w:themeColor="text1"/>
        </w:rPr>
        <w:t xml:space="preserve"> </w:t>
      </w:r>
    </w:p>
    <w:p w14:paraId="57DE806E" w14:textId="311F7D52" w:rsidR="00466357" w:rsidRPr="00452C20" w:rsidRDefault="0040585E" w:rsidP="007031C9">
      <w:pPr>
        <w:rPr>
          <w:rFonts w:ascii="Arial" w:hAnsi="Arial" w:cs="Arial"/>
          <w:color w:val="000000" w:themeColor="text1"/>
        </w:rPr>
      </w:pPr>
      <w:r>
        <w:rPr>
          <w:rFonts w:ascii="Arial" w:hAnsi="Arial" w:cs="Arial"/>
          <w:color w:val="000000" w:themeColor="text1"/>
        </w:rPr>
        <w:t>Records relating to PoCT may include</w:t>
      </w:r>
      <w:r w:rsidR="00466357" w:rsidRPr="00452C20">
        <w:rPr>
          <w:rFonts w:ascii="Arial" w:hAnsi="Arial" w:cs="Arial"/>
          <w:color w:val="000000" w:themeColor="text1"/>
        </w:rPr>
        <w:t>:</w:t>
      </w:r>
    </w:p>
    <w:p w14:paraId="41C3647D" w14:textId="77777777" w:rsidR="00466357" w:rsidRPr="00452C20" w:rsidRDefault="00466357" w:rsidP="002E21F1">
      <w:pPr>
        <w:pStyle w:val="ListParagraph"/>
        <w:numPr>
          <w:ilvl w:val="0"/>
          <w:numId w:val="211"/>
        </w:numPr>
        <w:rPr>
          <w:rFonts w:ascii="Arial" w:hAnsi="Arial" w:cs="Arial"/>
          <w:color w:val="000000" w:themeColor="text1"/>
        </w:rPr>
      </w:pPr>
      <w:r w:rsidRPr="00452C20">
        <w:rPr>
          <w:rFonts w:ascii="Arial" w:hAnsi="Arial" w:cs="Arial"/>
          <w:color w:val="000000" w:themeColor="text1"/>
        </w:rPr>
        <w:t>test requests</w:t>
      </w:r>
    </w:p>
    <w:p w14:paraId="72DFAE13" w14:textId="77777777" w:rsidR="00466357" w:rsidRPr="00452C20" w:rsidRDefault="00466357" w:rsidP="002E21F1">
      <w:pPr>
        <w:pStyle w:val="ListParagraph"/>
        <w:numPr>
          <w:ilvl w:val="0"/>
          <w:numId w:val="211"/>
        </w:numPr>
        <w:rPr>
          <w:rFonts w:ascii="Arial" w:hAnsi="Arial" w:cs="Arial"/>
          <w:color w:val="000000" w:themeColor="text1"/>
        </w:rPr>
      </w:pPr>
      <w:r w:rsidRPr="00452C20">
        <w:rPr>
          <w:rFonts w:ascii="Arial" w:hAnsi="Arial" w:cs="Arial"/>
          <w:color w:val="000000" w:themeColor="text1"/>
        </w:rPr>
        <w:t>test results</w:t>
      </w:r>
    </w:p>
    <w:p w14:paraId="762158DB" w14:textId="77777777" w:rsidR="00466357" w:rsidRPr="00452C20" w:rsidRDefault="00466357" w:rsidP="002E21F1">
      <w:pPr>
        <w:pStyle w:val="ListParagraph"/>
        <w:numPr>
          <w:ilvl w:val="0"/>
          <w:numId w:val="211"/>
        </w:numPr>
        <w:rPr>
          <w:rFonts w:ascii="Arial" w:hAnsi="Arial" w:cs="Arial"/>
          <w:color w:val="000000" w:themeColor="text1"/>
        </w:rPr>
      </w:pPr>
      <w:r w:rsidRPr="00452C20">
        <w:rPr>
          <w:rFonts w:ascii="Arial" w:hAnsi="Arial" w:cs="Arial"/>
          <w:color w:val="000000" w:themeColor="text1"/>
        </w:rPr>
        <w:t>quality control</w:t>
      </w:r>
    </w:p>
    <w:p w14:paraId="755405D3" w14:textId="6E8C6CB3" w:rsidR="00466357" w:rsidRPr="00452C20" w:rsidRDefault="00466357" w:rsidP="002E21F1">
      <w:pPr>
        <w:pStyle w:val="ListParagraph"/>
        <w:numPr>
          <w:ilvl w:val="0"/>
          <w:numId w:val="211"/>
        </w:numPr>
        <w:rPr>
          <w:rFonts w:ascii="Arial" w:hAnsi="Arial" w:cs="Arial"/>
          <w:color w:val="000000" w:themeColor="text1"/>
        </w:rPr>
      </w:pPr>
      <w:r w:rsidRPr="00452C20">
        <w:rPr>
          <w:rFonts w:ascii="Arial" w:hAnsi="Arial" w:cs="Arial"/>
          <w:color w:val="000000" w:themeColor="text1"/>
        </w:rPr>
        <w:t>external proficiency results</w:t>
      </w:r>
      <w:r w:rsidR="00AD092A">
        <w:rPr>
          <w:rFonts w:ascii="Arial" w:hAnsi="Arial" w:cs="Arial"/>
          <w:color w:val="000000" w:themeColor="text1"/>
        </w:rPr>
        <w:t>.</w:t>
      </w:r>
    </w:p>
    <w:p w14:paraId="0F6A4079" w14:textId="1AAB6AE9" w:rsidR="007031C9" w:rsidRPr="00452C20" w:rsidRDefault="007031C9" w:rsidP="007031C9">
      <w:pPr>
        <w:rPr>
          <w:rFonts w:ascii="Arial" w:hAnsi="Arial" w:cs="Arial"/>
          <w:b/>
          <w:color w:val="FF0000"/>
        </w:rPr>
      </w:pPr>
      <w:r w:rsidRPr="000D6425">
        <w:rPr>
          <w:rFonts w:ascii="Arial" w:hAnsi="Arial" w:cs="Arial"/>
          <w:b/>
          <w:color w:val="FF0000"/>
        </w:rPr>
        <w:t>Why this is important</w:t>
      </w:r>
    </w:p>
    <w:p w14:paraId="7A384802" w14:textId="694D77DC" w:rsidR="00E16CD2" w:rsidRDefault="00657130" w:rsidP="007031C9">
      <w:pPr>
        <w:rPr>
          <w:rFonts w:ascii="Arial" w:hAnsi="Arial" w:cs="Arial"/>
        </w:rPr>
      </w:pPr>
      <w:r w:rsidRPr="00452C20">
        <w:rPr>
          <w:rFonts w:ascii="Arial" w:hAnsi="Arial" w:cs="Arial"/>
        </w:rPr>
        <w:t xml:space="preserve">Records of PoCT results and </w:t>
      </w:r>
      <w:r w:rsidR="001745DC" w:rsidRPr="00452C20">
        <w:rPr>
          <w:rFonts w:ascii="Arial" w:hAnsi="Arial" w:cs="Arial"/>
        </w:rPr>
        <w:t xml:space="preserve">associated processes </w:t>
      </w:r>
      <w:r w:rsidR="00E17F1B">
        <w:rPr>
          <w:rFonts w:ascii="Arial" w:hAnsi="Arial" w:cs="Arial"/>
        </w:rPr>
        <w:t>must</w:t>
      </w:r>
      <w:r w:rsidR="00E17F1B" w:rsidRPr="00452C20">
        <w:rPr>
          <w:rFonts w:ascii="Arial" w:hAnsi="Arial" w:cs="Arial"/>
        </w:rPr>
        <w:t xml:space="preserve"> </w:t>
      </w:r>
      <w:r w:rsidR="001745DC" w:rsidRPr="00452C20">
        <w:rPr>
          <w:rFonts w:ascii="Arial" w:hAnsi="Arial" w:cs="Arial"/>
        </w:rPr>
        <w:t xml:space="preserve">be retained in accordance with relevant legislation and guidelines. </w:t>
      </w:r>
    </w:p>
    <w:p w14:paraId="62DB9BA1" w14:textId="13FEF849" w:rsidR="005A5993" w:rsidRDefault="005A5993" w:rsidP="007031C9">
      <w:pPr>
        <w:rPr>
          <w:rFonts w:ascii="Arial" w:hAnsi="Arial" w:cs="Arial"/>
        </w:rPr>
      </w:pPr>
      <w:r>
        <w:rPr>
          <w:rFonts w:ascii="Arial" w:hAnsi="Arial" w:cs="Arial"/>
        </w:rPr>
        <w:t xml:space="preserve">Maintaining appropriate records is a way of managing risks. </w:t>
      </w:r>
    </w:p>
    <w:p w14:paraId="5F554561" w14:textId="521EB022" w:rsidR="00E17F1B" w:rsidRPr="00452C20" w:rsidRDefault="00E17F1B" w:rsidP="007031C9">
      <w:pPr>
        <w:rPr>
          <w:rFonts w:ascii="Arial" w:hAnsi="Arial" w:cs="Arial"/>
        </w:rPr>
      </w:pPr>
      <w:r w:rsidRPr="00452C20">
        <w:rPr>
          <w:rFonts w:ascii="Arial" w:hAnsi="Arial" w:cs="Arial"/>
        </w:rPr>
        <w:t>It is important that the practice can demonstrate that all data related to a patient testing cycle can be readily retrieved from</w:t>
      </w:r>
      <w:r w:rsidR="00F9043E">
        <w:rPr>
          <w:rFonts w:ascii="Arial" w:hAnsi="Arial" w:cs="Arial"/>
        </w:rPr>
        <w:t xml:space="preserve"> its record systems for review.</w:t>
      </w:r>
    </w:p>
    <w:p w14:paraId="59134F2C" w14:textId="261E4CCD" w:rsidR="00E17F1B" w:rsidRDefault="00E17F1B" w:rsidP="007031C9">
      <w:pPr>
        <w:rPr>
          <w:rFonts w:ascii="Arial" w:hAnsi="Arial" w:cs="Arial"/>
        </w:rPr>
      </w:pPr>
      <w:r w:rsidRPr="000D6425">
        <w:rPr>
          <w:rFonts w:ascii="Arial" w:hAnsi="Arial" w:cs="Arial"/>
          <w:b/>
          <w:color w:val="FF0000"/>
        </w:rPr>
        <w:t>Meeting this Criterion</w:t>
      </w:r>
    </w:p>
    <w:p w14:paraId="5AACE134" w14:textId="2A494431" w:rsidR="00E17F1B" w:rsidRPr="00452C20" w:rsidRDefault="00E17F1B" w:rsidP="00E17F1B">
      <w:pPr>
        <w:rPr>
          <w:rFonts w:ascii="Arial" w:hAnsi="Arial" w:cs="Arial"/>
        </w:rPr>
      </w:pPr>
      <w:r w:rsidRPr="00452C20">
        <w:rPr>
          <w:rFonts w:ascii="Arial" w:hAnsi="Arial" w:cs="Arial"/>
        </w:rPr>
        <w:t>If for some reason the practice needs to investigate the reliability of a test result, key steps to be reviewed</w:t>
      </w:r>
      <w:r w:rsidR="005A5993">
        <w:rPr>
          <w:rFonts w:ascii="Arial" w:hAnsi="Arial" w:cs="Arial"/>
        </w:rPr>
        <w:t xml:space="preserve"> may</w:t>
      </w:r>
      <w:r w:rsidRPr="00452C20">
        <w:rPr>
          <w:rFonts w:ascii="Arial" w:hAnsi="Arial" w:cs="Arial"/>
        </w:rPr>
        <w:t xml:space="preserve"> include: </w:t>
      </w:r>
    </w:p>
    <w:p w14:paraId="35486F71" w14:textId="4E6E8C6B" w:rsidR="00E17F1B" w:rsidRPr="00452C20" w:rsidRDefault="00E17F1B" w:rsidP="002E21F1">
      <w:pPr>
        <w:pStyle w:val="ListParagraph"/>
        <w:numPr>
          <w:ilvl w:val="0"/>
          <w:numId w:val="217"/>
        </w:numPr>
        <w:rPr>
          <w:rFonts w:ascii="Arial" w:hAnsi="Arial" w:cs="Arial"/>
        </w:rPr>
      </w:pPr>
      <w:r w:rsidRPr="00452C20">
        <w:rPr>
          <w:rFonts w:ascii="Arial" w:hAnsi="Arial" w:cs="Arial"/>
        </w:rPr>
        <w:t xml:space="preserve">The </w:t>
      </w:r>
      <w:r w:rsidR="005A5993">
        <w:rPr>
          <w:rFonts w:ascii="Arial" w:hAnsi="Arial" w:cs="Arial"/>
        </w:rPr>
        <w:t xml:space="preserve">PoCT practitioner </w:t>
      </w:r>
      <w:r w:rsidRPr="00452C20">
        <w:rPr>
          <w:rFonts w:ascii="Arial" w:hAnsi="Arial" w:cs="Arial"/>
        </w:rPr>
        <w:t>who conducted the test</w:t>
      </w:r>
    </w:p>
    <w:p w14:paraId="36E81CF1" w14:textId="5927323B" w:rsidR="00E17F1B" w:rsidRPr="00452C20" w:rsidRDefault="00E17F1B" w:rsidP="002E21F1">
      <w:pPr>
        <w:pStyle w:val="ListParagraph"/>
        <w:numPr>
          <w:ilvl w:val="0"/>
          <w:numId w:val="217"/>
        </w:numPr>
        <w:rPr>
          <w:rFonts w:ascii="Arial" w:hAnsi="Arial" w:cs="Arial"/>
        </w:rPr>
      </w:pPr>
      <w:r w:rsidRPr="00452C20">
        <w:rPr>
          <w:rFonts w:ascii="Arial" w:hAnsi="Arial" w:cs="Arial"/>
        </w:rPr>
        <w:t xml:space="preserve">The </w:t>
      </w:r>
      <w:r w:rsidR="00AD092A">
        <w:rPr>
          <w:rFonts w:ascii="Arial" w:hAnsi="Arial" w:cs="Arial"/>
        </w:rPr>
        <w:t xml:space="preserve">kit or </w:t>
      </w:r>
      <w:r w:rsidRPr="00452C20">
        <w:rPr>
          <w:rFonts w:ascii="Arial" w:hAnsi="Arial" w:cs="Arial"/>
        </w:rPr>
        <w:t>batch of reagents used</w:t>
      </w:r>
    </w:p>
    <w:p w14:paraId="01AB09B2" w14:textId="77777777" w:rsidR="00E17F1B" w:rsidRPr="00452C20" w:rsidRDefault="00E17F1B" w:rsidP="002E21F1">
      <w:pPr>
        <w:pStyle w:val="ListParagraph"/>
        <w:numPr>
          <w:ilvl w:val="0"/>
          <w:numId w:val="217"/>
        </w:numPr>
        <w:rPr>
          <w:rFonts w:ascii="Arial" w:hAnsi="Arial" w:cs="Arial"/>
        </w:rPr>
      </w:pPr>
      <w:r w:rsidRPr="00452C20">
        <w:rPr>
          <w:rFonts w:ascii="Arial" w:hAnsi="Arial" w:cs="Arial"/>
        </w:rPr>
        <w:t>Whether QC results were within the acceptable range</w:t>
      </w:r>
    </w:p>
    <w:p w14:paraId="199F915D" w14:textId="77777777" w:rsidR="00E17F1B" w:rsidRPr="00452C20" w:rsidRDefault="00E17F1B" w:rsidP="002E21F1">
      <w:pPr>
        <w:pStyle w:val="ListParagraph"/>
        <w:numPr>
          <w:ilvl w:val="0"/>
          <w:numId w:val="217"/>
        </w:numPr>
        <w:rPr>
          <w:rFonts w:ascii="Arial" w:hAnsi="Arial" w:cs="Arial"/>
        </w:rPr>
      </w:pPr>
      <w:r w:rsidRPr="00452C20">
        <w:rPr>
          <w:rFonts w:ascii="Arial" w:hAnsi="Arial" w:cs="Arial"/>
        </w:rPr>
        <w:t>Reviewing transcription to rule out errors and non-conformance events</w:t>
      </w:r>
    </w:p>
    <w:p w14:paraId="199849E6" w14:textId="614C7598" w:rsidR="00E17F1B" w:rsidRPr="00452C20" w:rsidRDefault="00E17F1B" w:rsidP="00E17F1B">
      <w:pPr>
        <w:rPr>
          <w:rFonts w:ascii="Arial" w:hAnsi="Arial" w:cs="Arial"/>
        </w:rPr>
      </w:pPr>
      <w:r w:rsidRPr="00452C20">
        <w:rPr>
          <w:rFonts w:ascii="Arial" w:hAnsi="Arial" w:cs="Arial"/>
        </w:rPr>
        <w:t xml:space="preserve">Accordingly, the practice </w:t>
      </w:r>
      <w:r w:rsidR="00F9043E">
        <w:rPr>
          <w:rFonts w:ascii="Arial" w:hAnsi="Arial" w:cs="Arial"/>
        </w:rPr>
        <w:t>must</w:t>
      </w:r>
      <w:r w:rsidRPr="00452C20">
        <w:rPr>
          <w:rFonts w:ascii="Arial" w:hAnsi="Arial" w:cs="Arial"/>
        </w:rPr>
        <w:t xml:space="preserve"> retain records of the following:</w:t>
      </w:r>
    </w:p>
    <w:p w14:paraId="0257AE03" w14:textId="77777777" w:rsidR="00E17F1B" w:rsidRDefault="00E17F1B" w:rsidP="002E21F1">
      <w:pPr>
        <w:pStyle w:val="ListParagraph"/>
        <w:numPr>
          <w:ilvl w:val="0"/>
          <w:numId w:val="218"/>
        </w:numPr>
        <w:rPr>
          <w:rFonts w:ascii="Arial" w:hAnsi="Arial" w:cs="Arial"/>
        </w:rPr>
      </w:pPr>
      <w:r w:rsidRPr="00452C20">
        <w:rPr>
          <w:rFonts w:ascii="Arial" w:hAnsi="Arial" w:cs="Arial"/>
        </w:rPr>
        <w:t>Patient identifiers</w:t>
      </w:r>
    </w:p>
    <w:p w14:paraId="385ABDD3" w14:textId="3D3A3111" w:rsidR="00862087" w:rsidRPr="00FA7CC7" w:rsidRDefault="00862087" w:rsidP="002E21F1">
      <w:pPr>
        <w:pStyle w:val="ListParagraph"/>
        <w:numPr>
          <w:ilvl w:val="0"/>
          <w:numId w:val="218"/>
        </w:numPr>
        <w:rPr>
          <w:rFonts w:ascii="Arial" w:hAnsi="Arial" w:cs="Arial"/>
        </w:rPr>
      </w:pPr>
      <w:r w:rsidRPr="00452C20">
        <w:rPr>
          <w:rFonts w:ascii="Arial" w:hAnsi="Arial" w:cs="Arial"/>
        </w:rPr>
        <w:t xml:space="preserve">Identity of </w:t>
      </w:r>
      <w:r>
        <w:rPr>
          <w:rFonts w:ascii="Arial" w:hAnsi="Arial" w:cs="Arial"/>
        </w:rPr>
        <w:t>PoCT practitioner</w:t>
      </w:r>
    </w:p>
    <w:p w14:paraId="78BB5811" w14:textId="77777777" w:rsidR="00E17F1B" w:rsidRPr="00452C20" w:rsidRDefault="00E17F1B" w:rsidP="002E21F1">
      <w:pPr>
        <w:pStyle w:val="ListParagraph"/>
        <w:numPr>
          <w:ilvl w:val="0"/>
          <w:numId w:val="218"/>
        </w:numPr>
        <w:rPr>
          <w:rFonts w:ascii="Arial" w:hAnsi="Arial" w:cs="Arial"/>
        </w:rPr>
      </w:pPr>
      <w:r w:rsidRPr="00452C20">
        <w:rPr>
          <w:rFonts w:ascii="Arial" w:hAnsi="Arial" w:cs="Arial"/>
        </w:rPr>
        <w:t>Test requestor</w:t>
      </w:r>
    </w:p>
    <w:p w14:paraId="462E801C" w14:textId="020DC9CE" w:rsidR="00E17F1B" w:rsidRPr="00452C20" w:rsidRDefault="00E17F1B" w:rsidP="002E21F1">
      <w:pPr>
        <w:pStyle w:val="ListParagraph"/>
        <w:numPr>
          <w:ilvl w:val="0"/>
          <w:numId w:val="218"/>
        </w:numPr>
        <w:rPr>
          <w:rFonts w:ascii="Arial" w:hAnsi="Arial" w:cs="Arial"/>
        </w:rPr>
      </w:pPr>
      <w:r w:rsidRPr="00452C20">
        <w:rPr>
          <w:rFonts w:ascii="Arial" w:hAnsi="Arial" w:cs="Arial"/>
        </w:rPr>
        <w:t>Date and time of specimen collection</w:t>
      </w:r>
    </w:p>
    <w:p w14:paraId="00F58D5D" w14:textId="77777777" w:rsidR="00E17F1B" w:rsidRPr="00452C20" w:rsidRDefault="00E17F1B" w:rsidP="002E21F1">
      <w:pPr>
        <w:pStyle w:val="ListParagraph"/>
        <w:numPr>
          <w:ilvl w:val="0"/>
          <w:numId w:val="218"/>
        </w:numPr>
        <w:rPr>
          <w:rFonts w:ascii="Arial" w:hAnsi="Arial" w:cs="Arial"/>
        </w:rPr>
      </w:pPr>
      <w:r w:rsidRPr="00452C20">
        <w:rPr>
          <w:rFonts w:ascii="Arial" w:hAnsi="Arial" w:cs="Arial"/>
        </w:rPr>
        <w:t>Test results and unit of measurement</w:t>
      </w:r>
    </w:p>
    <w:p w14:paraId="673CDE6F" w14:textId="77777777" w:rsidR="00E17F1B" w:rsidRPr="00452C20" w:rsidRDefault="00E17F1B" w:rsidP="002E21F1">
      <w:pPr>
        <w:pStyle w:val="ListParagraph"/>
        <w:numPr>
          <w:ilvl w:val="0"/>
          <w:numId w:val="218"/>
        </w:numPr>
        <w:rPr>
          <w:rFonts w:ascii="Arial" w:hAnsi="Arial" w:cs="Arial"/>
        </w:rPr>
      </w:pPr>
      <w:r w:rsidRPr="00452C20">
        <w:rPr>
          <w:rFonts w:ascii="Arial" w:hAnsi="Arial" w:cs="Arial"/>
        </w:rPr>
        <w:t>Relevant reference information</w:t>
      </w:r>
    </w:p>
    <w:p w14:paraId="252E2444" w14:textId="77777777" w:rsidR="00E17F1B" w:rsidRPr="00452C20" w:rsidRDefault="00E17F1B" w:rsidP="002E21F1">
      <w:pPr>
        <w:pStyle w:val="ListParagraph"/>
        <w:numPr>
          <w:ilvl w:val="0"/>
          <w:numId w:val="218"/>
        </w:numPr>
        <w:rPr>
          <w:rFonts w:ascii="Arial" w:hAnsi="Arial" w:cs="Arial"/>
        </w:rPr>
      </w:pPr>
      <w:r w:rsidRPr="00452C20">
        <w:rPr>
          <w:rFonts w:ascii="Arial" w:hAnsi="Arial" w:cs="Arial"/>
        </w:rPr>
        <w:t>Relevant QC results</w:t>
      </w:r>
    </w:p>
    <w:p w14:paraId="06B62346" w14:textId="64EE5742" w:rsidR="00E17F1B" w:rsidRPr="006D2348" w:rsidRDefault="00862087" w:rsidP="007031C9">
      <w:pPr>
        <w:rPr>
          <w:rFonts w:ascii="Arial" w:hAnsi="Arial" w:cs="Arial"/>
          <w:b/>
          <w:color w:val="FF0000"/>
        </w:rPr>
      </w:pPr>
      <w:r w:rsidRPr="006D2348">
        <w:rPr>
          <w:rFonts w:ascii="Arial" w:hAnsi="Arial" w:cs="Arial"/>
          <w:b/>
          <w:color w:val="FF0000"/>
        </w:rPr>
        <w:t>Related Criterion</w:t>
      </w:r>
    </w:p>
    <w:p w14:paraId="563957EE" w14:textId="45AA2A96" w:rsidR="00FA7CC7" w:rsidRDefault="00FA7CC7" w:rsidP="007031C9">
      <w:pPr>
        <w:rPr>
          <w:rFonts w:ascii="Arial" w:hAnsi="Arial" w:cs="Arial"/>
        </w:rPr>
      </w:pPr>
      <w:r>
        <w:rPr>
          <w:rFonts w:ascii="Arial" w:hAnsi="Arial" w:cs="Arial"/>
        </w:rPr>
        <w:t>Criterion C6.2 – Patient health records systems</w:t>
      </w:r>
    </w:p>
    <w:p w14:paraId="73088982" w14:textId="08065B4B" w:rsidR="00862087" w:rsidRDefault="00862087" w:rsidP="007031C9">
      <w:pPr>
        <w:rPr>
          <w:rFonts w:ascii="Arial" w:hAnsi="Arial" w:cs="Arial"/>
        </w:rPr>
      </w:pPr>
      <w:r>
        <w:rPr>
          <w:rFonts w:ascii="Arial" w:hAnsi="Arial" w:cs="Arial"/>
        </w:rPr>
        <w:t>C</w:t>
      </w:r>
      <w:r w:rsidR="00FA7CC7">
        <w:rPr>
          <w:rFonts w:ascii="Arial" w:hAnsi="Arial" w:cs="Arial"/>
        </w:rPr>
        <w:t>riterion C</w:t>
      </w:r>
      <w:r>
        <w:rPr>
          <w:rFonts w:ascii="Arial" w:hAnsi="Arial" w:cs="Arial"/>
        </w:rPr>
        <w:t>7.1</w:t>
      </w:r>
      <w:r w:rsidR="00FA7CC7">
        <w:rPr>
          <w:rFonts w:ascii="Arial" w:hAnsi="Arial" w:cs="Arial"/>
        </w:rPr>
        <w:t xml:space="preserve"> – Content of patient health records</w:t>
      </w:r>
    </w:p>
    <w:p w14:paraId="644DCE5E" w14:textId="2F465246" w:rsidR="007031C9" w:rsidRPr="00452C20" w:rsidRDefault="007031C9" w:rsidP="007031C9">
      <w:pPr>
        <w:rPr>
          <w:rFonts w:ascii="Arial" w:hAnsi="Arial" w:cs="Arial"/>
          <w:b/>
          <w:color w:val="FF0000"/>
        </w:rPr>
      </w:pPr>
      <w:r w:rsidRPr="00452C20">
        <w:rPr>
          <w:rFonts w:ascii="Arial" w:hAnsi="Arial" w:cs="Arial"/>
          <w:b/>
          <w:color w:val="FF0000"/>
        </w:rPr>
        <w:t>Meeting each Indicator</w:t>
      </w:r>
    </w:p>
    <w:p w14:paraId="3509D4C5" w14:textId="374F7566" w:rsidR="007031C9" w:rsidRPr="00452C20" w:rsidRDefault="007031C9" w:rsidP="00FA30E7">
      <w:pPr>
        <w:rPr>
          <w:rFonts w:ascii="Arial" w:hAnsi="Arial" w:cs="Arial"/>
          <w:color w:val="000000" w:themeColor="text1"/>
        </w:rPr>
      </w:pPr>
      <w:r w:rsidRPr="00452C20">
        <w:rPr>
          <w:rFonts w:ascii="Arial" w:hAnsi="Arial" w:cs="Arial"/>
          <w:color w:val="000000"/>
        </w:rPr>
        <w:lastRenderedPageBreak/>
        <w:t xml:space="preserve">PoCT 4.4 ►A. </w:t>
      </w:r>
      <w:r w:rsidR="00FA30E7" w:rsidRPr="00452C20">
        <w:rPr>
          <w:rFonts w:ascii="Arial" w:hAnsi="Arial" w:cs="Arial"/>
          <w:color w:val="000000" w:themeColor="text1"/>
        </w:rPr>
        <w:t>Our practice maintains records relating to PoCT in a readily accessible, secure and appropriately linked form.</w:t>
      </w:r>
    </w:p>
    <w:p w14:paraId="1191EBD5" w14:textId="77777777" w:rsidR="00B94439" w:rsidRDefault="00B94439" w:rsidP="007031C9">
      <w:pPr>
        <w:rPr>
          <w:rFonts w:ascii="Arial" w:hAnsi="Arial" w:cs="Arial"/>
          <w:b/>
          <w:color w:val="FF0000"/>
        </w:rPr>
      </w:pPr>
    </w:p>
    <w:p w14:paraId="30F4CDD3" w14:textId="1A0BA8BF" w:rsidR="007031C9" w:rsidRPr="00452C20" w:rsidRDefault="007031C9" w:rsidP="007031C9">
      <w:pPr>
        <w:rPr>
          <w:rFonts w:ascii="Arial" w:hAnsi="Arial" w:cs="Arial"/>
          <w:b/>
          <w:color w:val="FF0000"/>
        </w:rPr>
      </w:pPr>
      <w:r w:rsidRPr="00452C20">
        <w:rPr>
          <w:rFonts w:ascii="Arial" w:hAnsi="Arial" w:cs="Arial"/>
          <w:b/>
          <w:color w:val="FF0000"/>
        </w:rPr>
        <w:t>You must:</w:t>
      </w:r>
    </w:p>
    <w:p w14:paraId="5F3FD7CA" w14:textId="4A79F14E" w:rsidR="007031C9" w:rsidRPr="00F9043E" w:rsidRDefault="00F55614" w:rsidP="002E21F1">
      <w:pPr>
        <w:pStyle w:val="ListParagraph"/>
        <w:numPr>
          <w:ilvl w:val="0"/>
          <w:numId w:val="207"/>
        </w:numPr>
        <w:rPr>
          <w:rFonts w:ascii="Arial" w:hAnsi="Arial" w:cs="Arial"/>
          <w:b/>
          <w:color w:val="FF0000"/>
        </w:rPr>
      </w:pPr>
      <w:r>
        <w:rPr>
          <w:rFonts w:ascii="Arial" w:hAnsi="Arial" w:cs="Arial"/>
          <w:b/>
          <w:color w:val="FF0000"/>
        </w:rPr>
        <w:t>m</w:t>
      </w:r>
      <w:r w:rsidR="007031C9" w:rsidRPr="00F9043E">
        <w:rPr>
          <w:rFonts w:ascii="Arial" w:hAnsi="Arial" w:cs="Arial"/>
          <w:b/>
          <w:color w:val="FF0000"/>
        </w:rPr>
        <w:t>anage</w:t>
      </w:r>
      <w:r w:rsidR="005A5993">
        <w:rPr>
          <w:rFonts w:ascii="Arial" w:hAnsi="Arial" w:cs="Arial"/>
          <w:b/>
          <w:color w:val="FF0000"/>
        </w:rPr>
        <w:t xml:space="preserve"> the retention of PoCT records, including</w:t>
      </w:r>
      <w:r w:rsidR="007031C9" w:rsidRPr="00F9043E">
        <w:rPr>
          <w:rFonts w:ascii="Arial" w:hAnsi="Arial" w:cs="Arial"/>
          <w:b/>
          <w:color w:val="FF0000"/>
        </w:rPr>
        <w:t xml:space="preserve"> results and essential related information</w:t>
      </w:r>
      <w:r w:rsidR="005A5993">
        <w:rPr>
          <w:rFonts w:ascii="Arial" w:hAnsi="Arial" w:cs="Arial"/>
          <w:b/>
          <w:color w:val="FF0000"/>
        </w:rPr>
        <w:t>,</w:t>
      </w:r>
      <w:r w:rsidR="007031C9" w:rsidRPr="00F9043E">
        <w:rPr>
          <w:rFonts w:ascii="Arial" w:hAnsi="Arial" w:cs="Arial"/>
          <w:b/>
          <w:color w:val="FF0000"/>
        </w:rPr>
        <w:t xml:space="preserve"> in accordance with relevant </w:t>
      </w:r>
      <w:r w:rsidR="005A5993">
        <w:rPr>
          <w:rFonts w:ascii="Arial" w:hAnsi="Arial" w:cs="Arial"/>
          <w:b/>
          <w:color w:val="FF0000"/>
        </w:rPr>
        <w:t xml:space="preserve">legislative requirements including </w:t>
      </w:r>
      <w:r w:rsidR="007031C9" w:rsidRPr="00F9043E">
        <w:rPr>
          <w:rFonts w:ascii="Arial" w:hAnsi="Arial" w:cs="Arial"/>
          <w:b/>
          <w:color w:val="FF0000"/>
        </w:rPr>
        <w:t>privacy principles</w:t>
      </w:r>
    </w:p>
    <w:p w14:paraId="1466CB4A" w14:textId="77777777" w:rsidR="00AD3E04" w:rsidRPr="006A3DE4" w:rsidRDefault="00AD3E04" w:rsidP="00BF3AB5"/>
    <w:p w14:paraId="0D313BEC" w14:textId="77777777" w:rsidR="00AD3E04" w:rsidRPr="006A3DE4" w:rsidRDefault="00AD3E04" w:rsidP="00BF3AB5"/>
    <w:p w14:paraId="7C9144AD" w14:textId="77777777" w:rsidR="00AD3E04" w:rsidRPr="006A3DE4" w:rsidRDefault="00AD3E04" w:rsidP="00BF3AB5"/>
    <w:p w14:paraId="0BEC2C3F" w14:textId="77777777" w:rsidR="00AD3E04" w:rsidRPr="006A3DE4" w:rsidRDefault="00AD3E04" w:rsidP="00BF3AB5"/>
    <w:p w14:paraId="1315176E" w14:textId="77777777" w:rsidR="00AD3E04" w:rsidRPr="006A3DE4" w:rsidRDefault="00AD3E04" w:rsidP="00BF3AB5"/>
    <w:p w14:paraId="735E739E" w14:textId="77777777" w:rsidR="00AD3E04" w:rsidRPr="006A3DE4" w:rsidRDefault="00AD3E04" w:rsidP="00BF3AB5"/>
    <w:p w14:paraId="2856BE95" w14:textId="77777777" w:rsidR="00AD3E04" w:rsidRDefault="00AD3E04" w:rsidP="00BF3AB5"/>
    <w:p w14:paraId="2B32E136" w14:textId="77777777" w:rsidR="00E63D65" w:rsidRDefault="00E63D65" w:rsidP="00BF3AB5"/>
    <w:p w14:paraId="641A84E4" w14:textId="77777777" w:rsidR="00E63D65" w:rsidRDefault="00E63D65" w:rsidP="00BF3AB5"/>
    <w:p w14:paraId="6FB025F2" w14:textId="77777777" w:rsidR="00452C20" w:rsidRDefault="00452C20" w:rsidP="00452C20"/>
    <w:p w14:paraId="40ED5C31" w14:textId="77777777" w:rsidR="00452C20" w:rsidRDefault="00452C20" w:rsidP="00452C20"/>
    <w:p w14:paraId="74C3D53F" w14:textId="77777777" w:rsidR="00452C20" w:rsidRDefault="00452C20" w:rsidP="00452C20"/>
    <w:p w14:paraId="74944035" w14:textId="77777777" w:rsidR="00F9043E" w:rsidRDefault="00F9043E" w:rsidP="00452C20"/>
    <w:p w14:paraId="1C73CD65" w14:textId="77777777" w:rsidR="00F9043E" w:rsidRDefault="00F9043E" w:rsidP="00452C20"/>
    <w:p w14:paraId="5F793B6A" w14:textId="77777777" w:rsidR="00F9043E" w:rsidRDefault="00F9043E" w:rsidP="00452C20"/>
    <w:p w14:paraId="6B309843" w14:textId="77777777" w:rsidR="00F9043E" w:rsidRDefault="00F9043E" w:rsidP="00452C20"/>
    <w:p w14:paraId="1462A82B" w14:textId="77777777" w:rsidR="00F9043E" w:rsidRDefault="00F9043E" w:rsidP="00452C20"/>
    <w:p w14:paraId="43E49DC7" w14:textId="77777777" w:rsidR="00F9043E" w:rsidRDefault="00F9043E" w:rsidP="00452C20"/>
    <w:p w14:paraId="563DEFFA" w14:textId="77777777" w:rsidR="00F9043E" w:rsidRDefault="00F9043E" w:rsidP="00452C20"/>
    <w:p w14:paraId="6EC8B5DB" w14:textId="77777777" w:rsidR="00F9043E" w:rsidRDefault="00F9043E" w:rsidP="00452C20"/>
    <w:p w14:paraId="322EDEF9" w14:textId="77777777" w:rsidR="00F9043E" w:rsidRDefault="00F9043E" w:rsidP="00452C20"/>
    <w:p w14:paraId="75B8612D" w14:textId="77777777" w:rsidR="00F9043E" w:rsidRDefault="00F9043E" w:rsidP="00452C20"/>
    <w:p w14:paraId="224392C6" w14:textId="77777777" w:rsidR="00F9043E" w:rsidRDefault="00F9043E" w:rsidP="00452C20"/>
    <w:p w14:paraId="6DAA7374" w14:textId="224C4555" w:rsidR="00F034C2" w:rsidRPr="006A3DE4" w:rsidRDefault="00F034C2" w:rsidP="00F034C2">
      <w:pPr>
        <w:pStyle w:val="Heading2"/>
        <w:rPr>
          <w:rFonts w:ascii="Arial" w:hAnsi="Arial" w:cs="Arial"/>
          <w:b/>
          <w:color w:val="FF0000"/>
        </w:rPr>
      </w:pPr>
      <w:bookmarkStart w:id="42" w:name="_Toc508962685"/>
      <w:r w:rsidRPr="006A3DE4">
        <w:rPr>
          <w:rFonts w:ascii="Arial" w:hAnsi="Arial" w:cs="Arial"/>
          <w:b/>
          <w:color w:val="FF0000"/>
        </w:rPr>
        <w:lastRenderedPageBreak/>
        <w:t>Standard 5: Quality outcomes</w:t>
      </w:r>
      <w:bookmarkEnd w:id="42"/>
    </w:p>
    <w:p w14:paraId="63C0D3F9" w14:textId="77777777" w:rsidR="00757348" w:rsidRDefault="00757348" w:rsidP="00757348">
      <w:pPr>
        <w:rPr>
          <w:rFonts w:ascii="Arial" w:hAnsi="Arial" w:cs="Arial"/>
        </w:rPr>
      </w:pPr>
    </w:p>
    <w:p w14:paraId="26C54375" w14:textId="28B10F9D" w:rsidR="00757348" w:rsidRPr="006D2348" w:rsidRDefault="00452C20" w:rsidP="00757348">
      <w:pPr>
        <w:rPr>
          <w:rFonts w:ascii="Arial" w:hAnsi="Arial" w:cs="Arial"/>
          <w:i/>
          <w:color w:val="FF0000"/>
        </w:rPr>
      </w:pPr>
      <w:r w:rsidRPr="00452C20">
        <w:rPr>
          <w:rFonts w:ascii="Arial" w:hAnsi="Arial" w:cs="Arial"/>
          <w:i/>
          <w:color w:val="FF0000"/>
        </w:rPr>
        <w:t>Our practice</w:t>
      </w:r>
      <w:r w:rsidR="00036809">
        <w:rPr>
          <w:rFonts w:ascii="Arial" w:hAnsi="Arial" w:cs="Arial"/>
          <w:i/>
          <w:color w:val="FF0000"/>
        </w:rPr>
        <w:t xml:space="preserve"> perf</w:t>
      </w:r>
      <w:r w:rsidR="00412711">
        <w:rPr>
          <w:rFonts w:ascii="Arial" w:hAnsi="Arial" w:cs="Arial"/>
          <w:i/>
          <w:color w:val="FF0000"/>
        </w:rPr>
        <w:t>orms PoCT within the framework of a</w:t>
      </w:r>
      <w:r w:rsidR="005337B6">
        <w:rPr>
          <w:rFonts w:ascii="Arial" w:hAnsi="Arial" w:cs="Arial"/>
          <w:i/>
          <w:color w:val="FF0000"/>
        </w:rPr>
        <w:t>n established</w:t>
      </w:r>
      <w:r w:rsidR="00412711">
        <w:rPr>
          <w:rFonts w:ascii="Arial" w:hAnsi="Arial" w:cs="Arial"/>
          <w:i/>
          <w:color w:val="FF0000"/>
        </w:rPr>
        <w:t xml:space="preserve"> quality system</w:t>
      </w:r>
      <w:r w:rsidR="00036809">
        <w:rPr>
          <w:rFonts w:ascii="Arial" w:hAnsi="Arial" w:cs="Arial"/>
          <w:i/>
          <w:color w:val="FF0000"/>
        </w:rPr>
        <w:t xml:space="preserve"> to support </w:t>
      </w:r>
      <w:r w:rsidR="0025012E">
        <w:rPr>
          <w:rFonts w:ascii="Arial" w:hAnsi="Arial" w:cs="Arial"/>
          <w:i/>
          <w:color w:val="FF0000"/>
        </w:rPr>
        <w:t>the safety and quality of our patient care</w:t>
      </w:r>
    </w:p>
    <w:p w14:paraId="0361F996" w14:textId="3BCDFE57" w:rsidR="00F9043E" w:rsidRPr="00FC45AE" w:rsidRDefault="00FC45AE" w:rsidP="00757348">
      <w:pPr>
        <w:rPr>
          <w:rFonts w:ascii="Arial" w:hAnsi="Arial" w:cs="Arial"/>
        </w:rPr>
      </w:pPr>
      <w:r>
        <w:rPr>
          <w:rFonts w:ascii="Arial" w:hAnsi="Arial" w:cs="Arial"/>
        </w:rPr>
        <w:t xml:space="preserve">This Standard focuses on the systems that practices need to establish to ensure PoCT supports the safety and quality of patient care. </w:t>
      </w:r>
    </w:p>
    <w:p w14:paraId="20CE7088" w14:textId="77777777" w:rsidR="00F9043E" w:rsidRDefault="00F9043E" w:rsidP="00757348">
      <w:pPr>
        <w:rPr>
          <w:rFonts w:ascii="Arial" w:hAnsi="Arial" w:cs="Arial"/>
          <w:b/>
        </w:rPr>
      </w:pPr>
    </w:p>
    <w:p w14:paraId="57315C1C" w14:textId="77777777" w:rsidR="00F9043E" w:rsidRDefault="00F9043E" w:rsidP="00757348">
      <w:pPr>
        <w:rPr>
          <w:rFonts w:ascii="Arial" w:hAnsi="Arial" w:cs="Arial"/>
          <w:b/>
        </w:rPr>
      </w:pPr>
    </w:p>
    <w:p w14:paraId="58A5DD75" w14:textId="77777777" w:rsidR="00F9043E" w:rsidRDefault="00F9043E" w:rsidP="00757348">
      <w:pPr>
        <w:rPr>
          <w:rFonts w:ascii="Arial" w:hAnsi="Arial" w:cs="Arial"/>
          <w:b/>
        </w:rPr>
      </w:pPr>
    </w:p>
    <w:p w14:paraId="126A5C4B" w14:textId="77777777" w:rsidR="00F9043E" w:rsidRDefault="00F9043E" w:rsidP="00757348">
      <w:pPr>
        <w:rPr>
          <w:rFonts w:ascii="Arial" w:hAnsi="Arial" w:cs="Arial"/>
          <w:b/>
        </w:rPr>
      </w:pPr>
    </w:p>
    <w:p w14:paraId="2A981708" w14:textId="77777777" w:rsidR="00F9043E" w:rsidRDefault="00F9043E" w:rsidP="00757348">
      <w:pPr>
        <w:rPr>
          <w:rFonts w:ascii="Arial" w:hAnsi="Arial" w:cs="Arial"/>
          <w:b/>
        </w:rPr>
      </w:pPr>
    </w:p>
    <w:p w14:paraId="4C606836" w14:textId="77777777" w:rsidR="00F9043E" w:rsidRDefault="00F9043E" w:rsidP="00757348">
      <w:pPr>
        <w:rPr>
          <w:rFonts w:ascii="Arial" w:hAnsi="Arial" w:cs="Arial"/>
          <w:b/>
        </w:rPr>
      </w:pPr>
    </w:p>
    <w:p w14:paraId="0FBADDC3" w14:textId="77777777" w:rsidR="00F9043E" w:rsidRDefault="00F9043E" w:rsidP="00757348">
      <w:pPr>
        <w:rPr>
          <w:rFonts w:ascii="Arial" w:hAnsi="Arial" w:cs="Arial"/>
          <w:b/>
        </w:rPr>
      </w:pPr>
    </w:p>
    <w:p w14:paraId="1A400A22" w14:textId="77777777" w:rsidR="00F9043E" w:rsidRDefault="00F9043E" w:rsidP="00757348">
      <w:pPr>
        <w:rPr>
          <w:rFonts w:ascii="Arial" w:hAnsi="Arial" w:cs="Arial"/>
          <w:b/>
        </w:rPr>
      </w:pPr>
    </w:p>
    <w:p w14:paraId="69C80176" w14:textId="77777777" w:rsidR="00F9043E" w:rsidRDefault="00F9043E" w:rsidP="00757348">
      <w:pPr>
        <w:rPr>
          <w:rFonts w:ascii="Arial" w:hAnsi="Arial" w:cs="Arial"/>
          <w:b/>
        </w:rPr>
      </w:pPr>
    </w:p>
    <w:p w14:paraId="271A1762" w14:textId="77777777" w:rsidR="00F9043E" w:rsidRDefault="00F9043E" w:rsidP="00757348">
      <w:pPr>
        <w:rPr>
          <w:rFonts w:ascii="Arial" w:hAnsi="Arial" w:cs="Arial"/>
          <w:b/>
        </w:rPr>
      </w:pPr>
    </w:p>
    <w:p w14:paraId="55840AAD" w14:textId="77777777" w:rsidR="00F9043E" w:rsidRDefault="00F9043E" w:rsidP="00757348">
      <w:pPr>
        <w:rPr>
          <w:rFonts w:ascii="Arial" w:hAnsi="Arial" w:cs="Arial"/>
          <w:b/>
        </w:rPr>
      </w:pPr>
    </w:p>
    <w:p w14:paraId="70B8EAC4" w14:textId="77777777" w:rsidR="00F9043E" w:rsidRDefault="00F9043E" w:rsidP="00757348">
      <w:pPr>
        <w:rPr>
          <w:rFonts w:ascii="Arial" w:hAnsi="Arial" w:cs="Arial"/>
          <w:b/>
        </w:rPr>
      </w:pPr>
    </w:p>
    <w:p w14:paraId="349C54B2" w14:textId="77777777" w:rsidR="00F9043E" w:rsidRDefault="00F9043E" w:rsidP="00757348">
      <w:pPr>
        <w:rPr>
          <w:rFonts w:ascii="Arial" w:hAnsi="Arial" w:cs="Arial"/>
          <w:b/>
        </w:rPr>
      </w:pPr>
    </w:p>
    <w:p w14:paraId="14AF0DC4" w14:textId="77777777" w:rsidR="00F9043E" w:rsidRDefault="00F9043E" w:rsidP="00757348">
      <w:pPr>
        <w:rPr>
          <w:rFonts w:ascii="Arial" w:hAnsi="Arial" w:cs="Arial"/>
          <w:b/>
        </w:rPr>
      </w:pPr>
    </w:p>
    <w:p w14:paraId="07739EB1" w14:textId="77777777" w:rsidR="00F9043E" w:rsidRDefault="00F9043E" w:rsidP="00757348">
      <w:pPr>
        <w:rPr>
          <w:rFonts w:ascii="Arial" w:hAnsi="Arial" w:cs="Arial"/>
          <w:b/>
        </w:rPr>
      </w:pPr>
    </w:p>
    <w:p w14:paraId="082B8E86" w14:textId="77777777" w:rsidR="00F9043E" w:rsidRDefault="00F9043E" w:rsidP="00757348">
      <w:pPr>
        <w:rPr>
          <w:rFonts w:ascii="Arial" w:hAnsi="Arial" w:cs="Arial"/>
          <w:b/>
        </w:rPr>
      </w:pPr>
    </w:p>
    <w:p w14:paraId="5EE7E326" w14:textId="77777777" w:rsidR="00F9043E" w:rsidRDefault="00F9043E" w:rsidP="00757348">
      <w:pPr>
        <w:rPr>
          <w:rFonts w:ascii="Arial" w:hAnsi="Arial" w:cs="Arial"/>
          <w:b/>
        </w:rPr>
      </w:pPr>
    </w:p>
    <w:p w14:paraId="6A64E1EC" w14:textId="77777777" w:rsidR="00F9043E" w:rsidRDefault="00F9043E" w:rsidP="00757348">
      <w:pPr>
        <w:rPr>
          <w:rFonts w:ascii="Arial" w:hAnsi="Arial" w:cs="Arial"/>
          <w:b/>
        </w:rPr>
      </w:pPr>
    </w:p>
    <w:p w14:paraId="7E39A2C6" w14:textId="77777777" w:rsidR="00F9043E" w:rsidRDefault="00F9043E" w:rsidP="00757348">
      <w:pPr>
        <w:rPr>
          <w:rFonts w:ascii="Arial" w:hAnsi="Arial" w:cs="Arial"/>
          <w:b/>
        </w:rPr>
      </w:pPr>
    </w:p>
    <w:p w14:paraId="193FD104" w14:textId="77777777" w:rsidR="00F9043E" w:rsidRDefault="00F9043E" w:rsidP="00757348">
      <w:pPr>
        <w:rPr>
          <w:rFonts w:ascii="Arial" w:hAnsi="Arial" w:cs="Arial"/>
          <w:b/>
        </w:rPr>
      </w:pPr>
    </w:p>
    <w:p w14:paraId="5E0D494A" w14:textId="77777777" w:rsidR="00F9043E" w:rsidRDefault="00F9043E" w:rsidP="00757348">
      <w:pPr>
        <w:rPr>
          <w:rFonts w:ascii="Arial" w:hAnsi="Arial" w:cs="Arial"/>
          <w:b/>
        </w:rPr>
      </w:pPr>
    </w:p>
    <w:p w14:paraId="794CA284" w14:textId="77777777" w:rsidR="00F9043E" w:rsidRDefault="00F9043E" w:rsidP="00757348">
      <w:pPr>
        <w:rPr>
          <w:rFonts w:ascii="Arial" w:hAnsi="Arial" w:cs="Arial"/>
          <w:b/>
        </w:rPr>
      </w:pPr>
    </w:p>
    <w:p w14:paraId="0AE893DE" w14:textId="77777777" w:rsidR="00F9043E" w:rsidRDefault="00F9043E" w:rsidP="00757348">
      <w:pPr>
        <w:rPr>
          <w:rFonts w:ascii="Arial" w:hAnsi="Arial" w:cs="Arial"/>
          <w:b/>
        </w:rPr>
      </w:pPr>
    </w:p>
    <w:p w14:paraId="5EFDE108" w14:textId="77777777" w:rsidR="00F9043E" w:rsidRDefault="00F9043E" w:rsidP="00757348">
      <w:pPr>
        <w:rPr>
          <w:rFonts w:ascii="Arial" w:hAnsi="Arial" w:cs="Arial"/>
          <w:b/>
        </w:rPr>
      </w:pPr>
    </w:p>
    <w:p w14:paraId="6555FB34" w14:textId="77777777" w:rsidR="00F9043E" w:rsidRDefault="00F9043E" w:rsidP="00757348">
      <w:pPr>
        <w:rPr>
          <w:rFonts w:ascii="Arial" w:hAnsi="Arial" w:cs="Arial"/>
          <w:b/>
        </w:rPr>
      </w:pPr>
    </w:p>
    <w:p w14:paraId="7231481B" w14:textId="49182482" w:rsidR="00412711" w:rsidRPr="00F9043E" w:rsidRDefault="00412711" w:rsidP="00412711">
      <w:pPr>
        <w:rPr>
          <w:rFonts w:ascii="Arial" w:hAnsi="Arial" w:cs="Arial"/>
          <w:b/>
          <w:sz w:val="23"/>
          <w:szCs w:val="23"/>
        </w:rPr>
      </w:pPr>
      <w:r>
        <w:rPr>
          <w:rFonts w:ascii="Arial" w:hAnsi="Arial" w:cs="Arial"/>
          <w:b/>
          <w:sz w:val="23"/>
          <w:szCs w:val="23"/>
        </w:rPr>
        <w:lastRenderedPageBreak/>
        <w:t>Criterion PoCT 5.1 – Quality manual</w:t>
      </w:r>
    </w:p>
    <w:p w14:paraId="67A81909" w14:textId="77777777" w:rsidR="00412711" w:rsidRPr="00452C20" w:rsidRDefault="00412711" w:rsidP="00412711">
      <w:pPr>
        <w:rPr>
          <w:rFonts w:ascii="Arial" w:hAnsi="Arial" w:cs="Arial"/>
          <w:b/>
          <w:color w:val="FF0000"/>
        </w:rPr>
      </w:pPr>
      <w:r w:rsidRPr="00452C20">
        <w:rPr>
          <w:rFonts w:ascii="Arial" w:hAnsi="Arial" w:cs="Arial"/>
          <w:b/>
          <w:color w:val="FF0000"/>
        </w:rPr>
        <w:t>Indicators</w:t>
      </w:r>
    </w:p>
    <w:p w14:paraId="36D55765" w14:textId="77777777" w:rsidR="00412711" w:rsidRDefault="00412711" w:rsidP="00412711">
      <w:pPr>
        <w:rPr>
          <w:rFonts w:ascii="Arial" w:hAnsi="Arial" w:cs="Arial"/>
          <w:color w:val="000000"/>
        </w:rPr>
      </w:pPr>
      <w:r w:rsidRPr="00452C20">
        <w:rPr>
          <w:rFonts w:ascii="Arial" w:hAnsi="Arial" w:cs="Arial"/>
          <w:color w:val="000000"/>
        </w:rPr>
        <w:t>►A.</w:t>
      </w:r>
      <w:r w:rsidRPr="00452C20">
        <w:rPr>
          <w:rFonts w:ascii="Arial" w:hAnsi="Arial" w:cs="Arial"/>
        </w:rPr>
        <w:t xml:space="preserve"> </w:t>
      </w:r>
      <w:r w:rsidRPr="00452C20">
        <w:rPr>
          <w:rFonts w:ascii="Arial" w:hAnsi="Arial" w:cs="Arial"/>
          <w:color w:val="000000"/>
        </w:rPr>
        <w:t>Our practice maintains a quality manual for PoCT</w:t>
      </w:r>
      <w:r>
        <w:rPr>
          <w:rFonts w:ascii="Arial" w:hAnsi="Arial" w:cs="Arial"/>
          <w:color w:val="000000"/>
        </w:rPr>
        <w:t xml:space="preserve">. </w:t>
      </w:r>
    </w:p>
    <w:p w14:paraId="31869176" w14:textId="77777777" w:rsidR="00412711" w:rsidRPr="00F9043E" w:rsidRDefault="00412711" w:rsidP="00412711">
      <w:pPr>
        <w:rPr>
          <w:rFonts w:ascii="Arial" w:hAnsi="Arial" w:cs="Arial"/>
        </w:rPr>
      </w:pPr>
      <w:r w:rsidRPr="00452C20">
        <w:rPr>
          <w:rFonts w:ascii="Arial" w:hAnsi="Arial" w:cs="Arial"/>
          <w:color w:val="000000"/>
        </w:rPr>
        <w:t>►</w:t>
      </w:r>
      <w:r>
        <w:rPr>
          <w:rFonts w:ascii="Arial" w:hAnsi="Arial" w:cs="Arial"/>
          <w:color w:val="000000"/>
        </w:rPr>
        <w:t>B</w:t>
      </w:r>
      <w:r w:rsidRPr="00452C20">
        <w:rPr>
          <w:rFonts w:ascii="Arial" w:hAnsi="Arial" w:cs="Arial"/>
          <w:color w:val="000000"/>
        </w:rPr>
        <w:t>. Our practice regularly assesses compliance with PoCT policies and procedures</w:t>
      </w:r>
      <w:r>
        <w:rPr>
          <w:rFonts w:ascii="Arial" w:hAnsi="Arial" w:cs="Arial"/>
          <w:color w:val="000000"/>
        </w:rPr>
        <w:t>.</w:t>
      </w:r>
    </w:p>
    <w:p w14:paraId="1287388E" w14:textId="77777777" w:rsidR="00412711" w:rsidRPr="00452C20" w:rsidRDefault="00412711" w:rsidP="00412711">
      <w:pPr>
        <w:rPr>
          <w:rFonts w:ascii="Arial" w:hAnsi="Arial" w:cs="Arial"/>
          <w:b/>
          <w:color w:val="FF0000"/>
        </w:rPr>
      </w:pPr>
      <w:r w:rsidRPr="00452C20">
        <w:rPr>
          <w:rFonts w:ascii="Arial" w:hAnsi="Arial" w:cs="Arial"/>
          <w:b/>
          <w:color w:val="FF0000"/>
        </w:rPr>
        <w:t>Why this is important</w:t>
      </w:r>
    </w:p>
    <w:p w14:paraId="1B8B455F" w14:textId="0A3BBF6E" w:rsidR="009B76C6" w:rsidRDefault="009B76C6" w:rsidP="00412711">
      <w:pPr>
        <w:rPr>
          <w:rFonts w:ascii="Arial" w:hAnsi="Arial" w:cs="Arial"/>
        </w:rPr>
      </w:pPr>
      <w:r>
        <w:rPr>
          <w:rFonts w:ascii="Arial" w:hAnsi="Arial" w:cs="Arial"/>
        </w:rPr>
        <w:t>A quality manual is the suite of documents describing</w:t>
      </w:r>
      <w:r w:rsidR="00E93EF0">
        <w:rPr>
          <w:rFonts w:ascii="Arial" w:hAnsi="Arial" w:cs="Arial"/>
        </w:rPr>
        <w:t xml:space="preserve"> the organisational structure and policies and procedures defining how a practice operates its PoCT system</w:t>
      </w:r>
      <w:r>
        <w:rPr>
          <w:rFonts w:ascii="Arial" w:hAnsi="Arial" w:cs="Arial"/>
        </w:rPr>
        <w:t xml:space="preserve">. Managed by the practice team member responsible for PoCT, a quality manual forms a working guide to PoCT which must be accessible to all practice team members. </w:t>
      </w:r>
    </w:p>
    <w:p w14:paraId="499B2D86" w14:textId="796A5366" w:rsidR="00A159C4" w:rsidRDefault="00A159C4" w:rsidP="00412711">
      <w:pPr>
        <w:rPr>
          <w:rFonts w:ascii="Arial" w:hAnsi="Arial" w:cs="Arial"/>
        </w:rPr>
      </w:pPr>
      <w:r>
        <w:rPr>
          <w:rFonts w:ascii="Arial" w:hAnsi="Arial" w:cs="Arial"/>
        </w:rPr>
        <w:t>A quality manual will assist practice team members in understanding their own and other’s responsibilities relating to PoCT</w:t>
      </w:r>
      <w:r w:rsidR="002A367C">
        <w:rPr>
          <w:rFonts w:ascii="Arial" w:hAnsi="Arial" w:cs="Arial"/>
        </w:rPr>
        <w:t xml:space="preserve">. </w:t>
      </w:r>
    </w:p>
    <w:p w14:paraId="124997D8" w14:textId="77777777" w:rsidR="00412711" w:rsidRPr="002B58F8" w:rsidRDefault="00412711" w:rsidP="00412711">
      <w:pPr>
        <w:rPr>
          <w:rFonts w:ascii="Arial" w:hAnsi="Arial" w:cs="Arial"/>
          <w:b/>
          <w:szCs w:val="20"/>
        </w:rPr>
      </w:pPr>
      <w:r w:rsidRPr="002B58F8">
        <w:rPr>
          <w:rFonts w:ascii="Arial" w:hAnsi="Arial" w:cs="Arial"/>
          <w:b/>
          <w:color w:val="FF0000"/>
          <w:szCs w:val="20"/>
        </w:rPr>
        <w:t>Meeting this Criterion</w:t>
      </w:r>
    </w:p>
    <w:p w14:paraId="2C52F27E" w14:textId="23B3D0C6" w:rsidR="00412711" w:rsidRPr="00452C20" w:rsidRDefault="00412711" w:rsidP="00412711">
      <w:pPr>
        <w:rPr>
          <w:rFonts w:ascii="Arial" w:hAnsi="Arial" w:cs="Arial"/>
        </w:rPr>
      </w:pPr>
      <w:r w:rsidRPr="00452C20">
        <w:rPr>
          <w:rFonts w:ascii="Arial" w:hAnsi="Arial" w:cs="Arial"/>
        </w:rPr>
        <w:t xml:space="preserve">Practices </w:t>
      </w:r>
      <w:r>
        <w:rPr>
          <w:rFonts w:ascii="Arial" w:hAnsi="Arial" w:cs="Arial"/>
        </w:rPr>
        <w:t>must</w:t>
      </w:r>
      <w:r w:rsidRPr="00452C20">
        <w:rPr>
          <w:rFonts w:ascii="Arial" w:hAnsi="Arial" w:cs="Arial"/>
        </w:rPr>
        <w:t xml:space="preserve"> retain a copy of all current PoCT documents, including relevant policies and procedur</w:t>
      </w:r>
      <w:r w:rsidR="009B76C6">
        <w:rPr>
          <w:rFonts w:ascii="Arial" w:hAnsi="Arial" w:cs="Arial"/>
        </w:rPr>
        <w:t xml:space="preserve">es, in a centralised repository or quality manual. </w:t>
      </w:r>
      <w:r w:rsidRPr="00452C20">
        <w:rPr>
          <w:rFonts w:ascii="Arial" w:hAnsi="Arial" w:cs="Arial"/>
        </w:rPr>
        <w:t xml:space="preserve"> </w:t>
      </w:r>
    </w:p>
    <w:p w14:paraId="052D8805" w14:textId="68242B5F" w:rsidR="00412711" w:rsidRDefault="00412711" w:rsidP="00412711">
      <w:pPr>
        <w:rPr>
          <w:rFonts w:ascii="Arial" w:hAnsi="Arial" w:cs="Arial"/>
        </w:rPr>
      </w:pPr>
      <w:r w:rsidRPr="00452C20">
        <w:rPr>
          <w:rFonts w:ascii="Arial" w:hAnsi="Arial" w:cs="Arial"/>
        </w:rPr>
        <w:t xml:space="preserve">All policies and procedures </w:t>
      </w:r>
      <w:r>
        <w:rPr>
          <w:rFonts w:ascii="Arial" w:hAnsi="Arial" w:cs="Arial"/>
        </w:rPr>
        <w:t>must</w:t>
      </w:r>
      <w:r w:rsidRPr="00452C20">
        <w:rPr>
          <w:rFonts w:ascii="Arial" w:hAnsi="Arial" w:cs="Arial"/>
        </w:rPr>
        <w:t xml:space="preserve"> be authorised by the practice team member responsible for PoCT. </w:t>
      </w:r>
    </w:p>
    <w:p w14:paraId="146E1B56" w14:textId="79C8EB51" w:rsidR="00412711" w:rsidRDefault="00412711" w:rsidP="00412711">
      <w:pPr>
        <w:rPr>
          <w:rFonts w:ascii="Arial" w:hAnsi="Arial" w:cs="Arial"/>
        </w:rPr>
      </w:pPr>
      <w:r w:rsidRPr="00452C20">
        <w:rPr>
          <w:rFonts w:ascii="Arial" w:hAnsi="Arial" w:cs="Arial"/>
        </w:rPr>
        <w:t xml:space="preserve">The quality manual </w:t>
      </w:r>
      <w:r>
        <w:rPr>
          <w:rFonts w:ascii="Arial" w:hAnsi="Arial" w:cs="Arial"/>
        </w:rPr>
        <w:t>must</w:t>
      </w:r>
      <w:r w:rsidRPr="00452C20">
        <w:rPr>
          <w:rFonts w:ascii="Arial" w:hAnsi="Arial" w:cs="Arial"/>
        </w:rPr>
        <w:t xml:space="preserve"> be used as the benchmark for reviewing how well policies and procedures are being adhered to in routine use. The practice team member responsible for PoCT </w:t>
      </w:r>
      <w:r>
        <w:rPr>
          <w:rFonts w:ascii="Arial" w:hAnsi="Arial" w:cs="Arial"/>
        </w:rPr>
        <w:t>must</w:t>
      </w:r>
      <w:r w:rsidRPr="00452C20">
        <w:rPr>
          <w:rFonts w:ascii="Arial" w:hAnsi="Arial" w:cs="Arial"/>
        </w:rPr>
        <w:t xml:space="preserve"> review the </w:t>
      </w:r>
      <w:r>
        <w:rPr>
          <w:rFonts w:ascii="Arial" w:hAnsi="Arial" w:cs="Arial"/>
        </w:rPr>
        <w:t>quality manual</w:t>
      </w:r>
      <w:r w:rsidRPr="00452C20">
        <w:rPr>
          <w:rFonts w:ascii="Arial" w:hAnsi="Arial" w:cs="Arial"/>
        </w:rPr>
        <w:t xml:space="preserve"> at least annually and </w:t>
      </w:r>
      <w:r>
        <w:rPr>
          <w:rFonts w:ascii="Arial" w:hAnsi="Arial" w:cs="Arial"/>
        </w:rPr>
        <w:t xml:space="preserve">review </w:t>
      </w:r>
      <w:r w:rsidRPr="00452C20">
        <w:rPr>
          <w:rFonts w:ascii="Arial" w:hAnsi="Arial" w:cs="Arial"/>
        </w:rPr>
        <w:t>PoCT ac</w:t>
      </w:r>
      <w:r w:rsidR="006D2348">
        <w:rPr>
          <w:rFonts w:ascii="Arial" w:hAnsi="Arial" w:cs="Arial"/>
        </w:rPr>
        <w:t xml:space="preserve">tivities to ensure compliance. </w:t>
      </w:r>
    </w:p>
    <w:p w14:paraId="4FD3338C" w14:textId="46A3EF19" w:rsidR="002A367C" w:rsidRPr="006D2348" w:rsidRDefault="002A367C" w:rsidP="00412711">
      <w:pPr>
        <w:rPr>
          <w:rFonts w:ascii="Arial" w:hAnsi="Arial" w:cs="Arial"/>
          <w:b/>
          <w:color w:val="FF0000"/>
        </w:rPr>
      </w:pPr>
      <w:r w:rsidRPr="006D2348">
        <w:rPr>
          <w:rFonts w:ascii="Arial" w:hAnsi="Arial" w:cs="Arial"/>
          <w:b/>
          <w:color w:val="FF0000"/>
        </w:rPr>
        <w:t>Related Criterion</w:t>
      </w:r>
    </w:p>
    <w:p w14:paraId="382E601F" w14:textId="62CE930A" w:rsidR="00412711" w:rsidRPr="00452C20" w:rsidRDefault="002A367C" w:rsidP="00412711">
      <w:pPr>
        <w:rPr>
          <w:rFonts w:ascii="Arial" w:hAnsi="Arial" w:cs="Arial"/>
        </w:rPr>
      </w:pPr>
      <w:r>
        <w:rPr>
          <w:rFonts w:ascii="Arial" w:hAnsi="Arial" w:cs="Arial"/>
        </w:rPr>
        <w:t>Criterion</w:t>
      </w:r>
      <w:r w:rsidR="00412711">
        <w:rPr>
          <w:rFonts w:ascii="Arial" w:hAnsi="Arial" w:cs="Arial"/>
        </w:rPr>
        <w:t xml:space="preserve"> QI3.1 – Managing clinical risks. </w:t>
      </w:r>
    </w:p>
    <w:p w14:paraId="662A574E" w14:textId="77777777" w:rsidR="00412711" w:rsidRPr="002B58F8" w:rsidRDefault="00412711" w:rsidP="00412711">
      <w:pPr>
        <w:rPr>
          <w:rFonts w:ascii="Arial" w:hAnsi="Arial" w:cs="Arial"/>
          <w:b/>
          <w:color w:val="FF0000"/>
        </w:rPr>
      </w:pPr>
      <w:r w:rsidRPr="002B58F8">
        <w:rPr>
          <w:rFonts w:ascii="Arial" w:hAnsi="Arial" w:cs="Arial"/>
          <w:b/>
          <w:color w:val="FF0000"/>
        </w:rPr>
        <w:t>Meeting each Indicator</w:t>
      </w:r>
    </w:p>
    <w:p w14:paraId="01644792" w14:textId="385765E6" w:rsidR="00412711" w:rsidRPr="00452C20" w:rsidRDefault="00412711" w:rsidP="00412711">
      <w:pPr>
        <w:rPr>
          <w:rFonts w:ascii="Arial" w:hAnsi="Arial" w:cs="Arial"/>
          <w:color w:val="000000"/>
        </w:rPr>
      </w:pPr>
      <w:r>
        <w:rPr>
          <w:rFonts w:ascii="Arial" w:hAnsi="Arial" w:cs="Arial"/>
          <w:color w:val="000000"/>
        </w:rPr>
        <w:t>PoCT 5.1</w:t>
      </w:r>
      <w:r w:rsidRPr="00452C20">
        <w:rPr>
          <w:rFonts w:ascii="Arial" w:hAnsi="Arial" w:cs="Arial"/>
          <w:color w:val="000000"/>
        </w:rPr>
        <w:t xml:space="preserve"> ►A.</w:t>
      </w:r>
      <w:r w:rsidRPr="00452C20">
        <w:rPr>
          <w:rFonts w:ascii="Arial" w:hAnsi="Arial" w:cs="Arial"/>
        </w:rPr>
        <w:t xml:space="preserve"> </w:t>
      </w:r>
      <w:r w:rsidRPr="00452C20">
        <w:rPr>
          <w:rFonts w:ascii="Arial" w:hAnsi="Arial" w:cs="Arial"/>
          <w:color w:val="000000"/>
        </w:rPr>
        <w:t>Our practice maintains a quality manual for PoCT</w:t>
      </w:r>
      <w:r>
        <w:rPr>
          <w:rFonts w:ascii="Arial" w:hAnsi="Arial" w:cs="Arial"/>
          <w:color w:val="000000"/>
        </w:rPr>
        <w:t xml:space="preserve">. </w:t>
      </w:r>
    </w:p>
    <w:p w14:paraId="7F1A65A8" w14:textId="77777777" w:rsidR="00412711" w:rsidRPr="00452C20" w:rsidRDefault="00412711" w:rsidP="00412711">
      <w:pPr>
        <w:rPr>
          <w:rFonts w:ascii="Arial" w:hAnsi="Arial" w:cs="Arial"/>
          <w:b/>
          <w:color w:val="FF0000"/>
        </w:rPr>
      </w:pPr>
      <w:r w:rsidRPr="00452C20">
        <w:rPr>
          <w:rFonts w:ascii="Arial" w:hAnsi="Arial" w:cs="Arial"/>
          <w:b/>
          <w:color w:val="FF0000"/>
        </w:rPr>
        <w:t xml:space="preserve">You must: </w:t>
      </w:r>
    </w:p>
    <w:p w14:paraId="32BAD206" w14:textId="77777777" w:rsidR="00412711" w:rsidRPr="00F9043E" w:rsidRDefault="00412711" w:rsidP="002E21F1">
      <w:pPr>
        <w:pStyle w:val="ListParagraph"/>
        <w:numPr>
          <w:ilvl w:val="0"/>
          <w:numId w:val="210"/>
        </w:numPr>
        <w:rPr>
          <w:rFonts w:ascii="Arial" w:hAnsi="Arial" w:cs="Arial"/>
          <w:b/>
          <w:color w:val="FF0000"/>
        </w:rPr>
      </w:pPr>
      <w:r w:rsidRPr="00F9043E">
        <w:rPr>
          <w:rFonts w:ascii="Arial" w:hAnsi="Arial" w:cs="Arial"/>
          <w:b/>
          <w:color w:val="FF0000"/>
        </w:rPr>
        <w:t>maintain a quality manual comprising the policies, procedures, methods and working operations for PoCT</w:t>
      </w:r>
    </w:p>
    <w:p w14:paraId="4417F616" w14:textId="3AADF015" w:rsidR="00412711" w:rsidRPr="00452C20" w:rsidRDefault="00412711" w:rsidP="00412711">
      <w:pPr>
        <w:rPr>
          <w:rFonts w:ascii="Arial" w:hAnsi="Arial" w:cs="Arial"/>
        </w:rPr>
      </w:pPr>
      <w:r w:rsidRPr="00452C20">
        <w:rPr>
          <w:rFonts w:ascii="Arial" w:hAnsi="Arial" w:cs="Arial"/>
          <w:color w:val="000000"/>
        </w:rPr>
        <w:t>PoCT 5.</w:t>
      </w:r>
      <w:r>
        <w:rPr>
          <w:rFonts w:ascii="Arial" w:hAnsi="Arial" w:cs="Arial"/>
          <w:color w:val="000000"/>
        </w:rPr>
        <w:t>1</w:t>
      </w:r>
      <w:r w:rsidRPr="00452C20">
        <w:rPr>
          <w:rFonts w:ascii="Arial" w:hAnsi="Arial" w:cs="Arial"/>
          <w:color w:val="000000"/>
        </w:rPr>
        <w:t xml:space="preserve"> ►</w:t>
      </w:r>
      <w:r>
        <w:rPr>
          <w:rFonts w:ascii="Arial" w:hAnsi="Arial" w:cs="Arial"/>
          <w:color w:val="000000"/>
        </w:rPr>
        <w:t>B</w:t>
      </w:r>
      <w:r w:rsidRPr="00452C20">
        <w:rPr>
          <w:rFonts w:ascii="Arial" w:hAnsi="Arial" w:cs="Arial"/>
          <w:color w:val="000000"/>
        </w:rPr>
        <w:t>. Our practice regularly assesses compliance with PoCT policies and procedures</w:t>
      </w:r>
    </w:p>
    <w:p w14:paraId="664895E3" w14:textId="77777777" w:rsidR="00412711" w:rsidRPr="00452C20" w:rsidRDefault="00412711" w:rsidP="00412711">
      <w:pPr>
        <w:rPr>
          <w:rFonts w:ascii="Arial" w:hAnsi="Arial" w:cs="Arial"/>
          <w:b/>
          <w:color w:val="FF0000"/>
        </w:rPr>
      </w:pPr>
      <w:r w:rsidRPr="00452C20">
        <w:rPr>
          <w:rFonts w:ascii="Arial" w:hAnsi="Arial" w:cs="Arial"/>
          <w:b/>
          <w:color w:val="FF0000"/>
        </w:rPr>
        <w:t xml:space="preserve">You must: </w:t>
      </w:r>
    </w:p>
    <w:p w14:paraId="09AB14E3" w14:textId="77777777" w:rsidR="00412711" w:rsidRPr="00452C20" w:rsidRDefault="00412711" w:rsidP="002E21F1">
      <w:pPr>
        <w:pStyle w:val="ListParagraph"/>
        <w:numPr>
          <w:ilvl w:val="0"/>
          <w:numId w:val="212"/>
        </w:numPr>
        <w:rPr>
          <w:rFonts w:ascii="Arial" w:hAnsi="Arial" w:cs="Arial"/>
          <w:b/>
          <w:color w:val="FF0000"/>
        </w:rPr>
      </w:pPr>
      <w:r w:rsidRPr="00452C20">
        <w:rPr>
          <w:rFonts w:ascii="Arial" w:hAnsi="Arial" w:cs="Arial"/>
          <w:b/>
          <w:color w:val="FF0000"/>
        </w:rPr>
        <w:t>Ensure the member of the clinical team responsible for PoCT:</w:t>
      </w:r>
    </w:p>
    <w:p w14:paraId="034CFFC4" w14:textId="77777777" w:rsidR="00412711" w:rsidRPr="00452C20" w:rsidRDefault="00412711" w:rsidP="002E21F1">
      <w:pPr>
        <w:pStyle w:val="ListParagraph"/>
        <w:numPr>
          <w:ilvl w:val="0"/>
          <w:numId w:val="213"/>
        </w:numPr>
        <w:rPr>
          <w:rFonts w:ascii="Arial" w:hAnsi="Arial" w:cs="Arial"/>
          <w:b/>
          <w:color w:val="FF0000"/>
        </w:rPr>
      </w:pPr>
      <w:r>
        <w:rPr>
          <w:rFonts w:ascii="Arial" w:hAnsi="Arial" w:cs="Arial"/>
          <w:b/>
          <w:color w:val="FF0000"/>
        </w:rPr>
        <w:t>reviews</w:t>
      </w:r>
      <w:r w:rsidRPr="00452C20">
        <w:rPr>
          <w:rFonts w:ascii="Arial" w:hAnsi="Arial" w:cs="Arial"/>
          <w:b/>
          <w:color w:val="FF0000"/>
        </w:rPr>
        <w:t>, at least annually, how well the policies and procedures are followed in the practice</w:t>
      </w:r>
    </w:p>
    <w:p w14:paraId="3BFCB7A1" w14:textId="77777777" w:rsidR="00412711" w:rsidRDefault="00412711" w:rsidP="002E21F1">
      <w:pPr>
        <w:pStyle w:val="ListParagraph"/>
        <w:numPr>
          <w:ilvl w:val="0"/>
          <w:numId w:val="213"/>
        </w:numPr>
        <w:rPr>
          <w:rFonts w:ascii="Arial" w:hAnsi="Arial" w:cs="Arial"/>
          <w:b/>
          <w:color w:val="FF0000"/>
        </w:rPr>
      </w:pPr>
      <w:r w:rsidRPr="00452C20">
        <w:rPr>
          <w:rFonts w:ascii="Arial" w:hAnsi="Arial" w:cs="Arial"/>
          <w:b/>
          <w:color w:val="FF0000"/>
        </w:rPr>
        <w:t xml:space="preserve">maintains a record of non-conformances and corrective actions that are investigated promptly and </w:t>
      </w:r>
      <w:r>
        <w:rPr>
          <w:rFonts w:ascii="Arial" w:hAnsi="Arial" w:cs="Arial"/>
          <w:b/>
          <w:color w:val="FF0000"/>
        </w:rPr>
        <w:t>reviewed</w:t>
      </w:r>
      <w:r w:rsidRPr="00452C20">
        <w:rPr>
          <w:rFonts w:ascii="Arial" w:hAnsi="Arial" w:cs="Arial"/>
          <w:b/>
          <w:color w:val="FF0000"/>
        </w:rPr>
        <w:t xml:space="preserve"> at least annually</w:t>
      </w:r>
      <w:r>
        <w:rPr>
          <w:rFonts w:ascii="Arial" w:hAnsi="Arial" w:cs="Arial"/>
          <w:b/>
          <w:color w:val="FF0000"/>
        </w:rPr>
        <w:t>.</w:t>
      </w:r>
    </w:p>
    <w:p w14:paraId="10916DAA" w14:textId="77777777" w:rsidR="00412711" w:rsidRDefault="00412711" w:rsidP="00757348">
      <w:pPr>
        <w:rPr>
          <w:rFonts w:ascii="Arial" w:hAnsi="Arial" w:cs="Arial"/>
          <w:b/>
        </w:rPr>
      </w:pPr>
    </w:p>
    <w:p w14:paraId="46655024" w14:textId="65047167" w:rsidR="00AD3E04" w:rsidRPr="00F9043E" w:rsidRDefault="00AD3E04" w:rsidP="00757348">
      <w:pPr>
        <w:rPr>
          <w:rFonts w:ascii="Arial" w:hAnsi="Arial" w:cs="Arial"/>
          <w:b/>
          <w:sz w:val="23"/>
          <w:szCs w:val="23"/>
        </w:rPr>
      </w:pPr>
      <w:r w:rsidRPr="00F9043E">
        <w:rPr>
          <w:rFonts w:ascii="Arial" w:hAnsi="Arial" w:cs="Arial"/>
          <w:b/>
          <w:sz w:val="23"/>
          <w:szCs w:val="23"/>
        </w:rPr>
        <w:lastRenderedPageBreak/>
        <w:t>Criterion PoCT 5.</w:t>
      </w:r>
      <w:r w:rsidR="00412711">
        <w:rPr>
          <w:rFonts w:ascii="Arial" w:hAnsi="Arial" w:cs="Arial"/>
          <w:b/>
          <w:sz w:val="23"/>
          <w:szCs w:val="23"/>
        </w:rPr>
        <w:t>2</w:t>
      </w:r>
      <w:r w:rsidR="00F53157" w:rsidRPr="00F9043E">
        <w:rPr>
          <w:rFonts w:ascii="Arial" w:hAnsi="Arial" w:cs="Arial"/>
          <w:b/>
          <w:sz w:val="23"/>
          <w:szCs w:val="23"/>
        </w:rPr>
        <w:t xml:space="preserve"> Quality control </w:t>
      </w:r>
      <w:r w:rsidR="004D22FE">
        <w:rPr>
          <w:rFonts w:ascii="Arial" w:hAnsi="Arial" w:cs="Arial"/>
          <w:b/>
          <w:sz w:val="23"/>
          <w:szCs w:val="23"/>
        </w:rPr>
        <w:t>procedures</w:t>
      </w:r>
    </w:p>
    <w:p w14:paraId="2E540B56" w14:textId="58263315" w:rsidR="00AD3E04" w:rsidRPr="00452C20" w:rsidRDefault="00AD3E04" w:rsidP="00757348">
      <w:pPr>
        <w:rPr>
          <w:rFonts w:ascii="Arial" w:hAnsi="Arial" w:cs="Arial"/>
          <w:b/>
          <w:color w:val="FF0000"/>
        </w:rPr>
      </w:pPr>
      <w:r w:rsidRPr="00452C20">
        <w:rPr>
          <w:rFonts w:ascii="Arial" w:hAnsi="Arial" w:cs="Arial"/>
          <w:b/>
          <w:color w:val="FF0000"/>
        </w:rPr>
        <w:t>Indicators</w:t>
      </w:r>
    </w:p>
    <w:p w14:paraId="79A678EE" w14:textId="53B3EAB4" w:rsidR="001444CF" w:rsidRPr="00452C20" w:rsidRDefault="00EF30E0" w:rsidP="00757348">
      <w:pPr>
        <w:rPr>
          <w:rFonts w:ascii="Arial" w:hAnsi="Arial" w:cs="Arial"/>
          <w:color w:val="000000"/>
        </w:rPr>
      </w:pPr>
      <w:r w:rsidRPr="00452C20">
        <w:rPr>
          <w:rFonts w:ascii="Arial" w:hAnsi="Arial" w:cs="Arial"/>
          <w:color w:val="000000"/>
        </w:rPr>
        <w:t xml:space="preserve">►A. </w:t>
      </w:r>
      <w:r w:rsidR="001444CF" w:rsidRPr="00452C20">
        <w:rPr>
          <w:rFonts w:ascii="Arial" w:hAnsi="Arial" w:cs="Arial"/>
          <w:color w:val="000000"/>
        </w:rPr>
        <w:t xml:space="preserve">Our practice </w:t>
      </w:r>
      <w:r w:rsidR="0023147A" w:rsidRPr="00452C20">
        <w:rPr>
          <w:rFonts w:ascii="Arial" w:hAnsi="Arial" w:cs="Arial"/>
          <w:color w:val="000000"/>
        </w:rPr>
        <w:t>uses quality control procedures to ensure the PoCT is functioning optimally</w:t>
      </w:r>
      <w:r w:rsidR="0023147A">
        <w:rPr>
          <w:rFonts w:ascii="Arial" w:hAnsi="Arial" w:cs="Arial"/>
          <w:color w:val="000000"/>
        </w:rPr>
        <w:t>.</w:t>
      </w:r>
    </w:p>
    <w:p w14:paraId="02414C8A" w14:textId="52D15679" w:rsidR="0023147A" w:rsidRPr="006D2348" w:rsidRDefault="00AD3E04" w:rsidP="00FF6411">
      <w:pPr>
        <w:rPr>
          <w:rFonts w:ascii="Arial" w:hAnsi="Arial" w:cs="Arial"/>
          <w:b/>
          <w:color w:val="FF0000"/>
        </w:rPr>
      </w:pPr>
      <w:r w:rsidRPr="00452C20">
        <w:rPr>
          <w:rFonts w:ascii="Arial" w:hAnsi="Arial" w:cs="Arial"/>
          <w:b/>
          <w:color w:val="FF0000"/>
        </w:rPr>
        <w:t>Why this is important</w:t>
      </w:r>
    </w:p>
    <w:p w14:paraId="49A50320" w14:textId="2C965042" w:rsidR="00D67DA5" w:rsidRPr="00F9043E" w:rsidRDefault="00FF6411" w:rsidP="00FF6411">
      <w:pPr>
        <w:rPr>
          <w:rFonts w:ascii="Arial" w:hAnsi="Arial" w:cs="Arial"/>
        </w:rPr>
      </w:pPr>
      <w:r w:rsidRPr="00452C20">
        <w:rPr>
          <w:rFonts w:ascii="Arial" w:hAnsi="Arial" w:cs="Arial"/>
        </w:rPr>
        <w:t>Quality Control (QC) testing aims to detect sub-optimal performance</w:t>
      </w:r>
      <w:r w:rsidR="006079AA">
        <w:rPr>
          <w:rFonts w:ascii="Arial" w:hAnsi="Arial" w:cs="Arial"/>
        </w:rPr>
        <w:t xml:space="preserve">, </w:t>
      </w:r>
      <w:r w:rsidR="00D702EB">
        <w:rPr>
          <w:rFonts w:ascii="Arial" w:hAnsi="Arial" w:cs="Arial"/>
        </w:rPr>
        <w:t>provides practices with certainty that their PoCT is functioning properly</w:t>
      </w:r>
      <w:r w:rsidR="006079AA">
        <w:rPr>
          <w:rFonts w:ascii="Arial" w:hAnsi="Arial" w:cs="Arial"/>
        </w:rPr>
        <w:t xml:space="preserve"> and also allows early preventative action</w:t>
      </w:r>
      <w:r w:rsidRPr="00452C20">
        <w:rPr>
          <w:rFonts w:ascii="Arial" w:hAnsi="Arial" w:cs="Arial"/>
        </w:rPr>
        <w:t>.</w:t>
      </w:r>
    </w:p>
    <w:p w14:paraId="380364D9" w14:textId="433E4401" w:rsidR="00AD3E04" w:rsidRPr="00452C20" w:rsidRDefault="00AD3E04" w:rsidP="00757348">
      <w:pPr>
        <w:rPr>
          <w:rFonts w:ascii="Arial" w:hAnsi="Arial" w:cs="Arial"/>
          <w:b/>
          <w:color w:val="FF0000"/>
        </w:rPr>
      </w:pPr>
      <w:r w:rsidRPr="00452C20">
        <w:rPr>
          <w:rFonts w:ascii="Arial" w:hAnsi="Arial" w:cs="Arial"/>
          <w:b/>
          <w:color w:val="FF0000"/>
        </w:rPr>
        <w:t>Meeting this Criterion</w:t>
      </w:r>
    </w:p>
    <w:p w14:paraId="129BF962" w14:textId="56AAC8D1" w:rsidR="0023147A" w:rsidRPr="0023147A" w:rsidRDefault="0023147A" w:rsidP="00464C89">
      <w:pPr>
        <w:rPr>
          <w:rFonts w:ascii="Arial" w:hAnsi="Arial" w:cs="Arial"/>
        </w:rPr>
      </w:pPr>
      <w:r>
        <w:rPr>
          <w:rFonts w:ascii="Arial" w:hAnsi="Arial" w:cs="Arial"/>
          <w:i/>
        </w:rPr>
        <w:t>Quality control testing</w:t>
      </w:r>
    </w:p>
    <w:p w14:paraId="791B1029" w14:textId="12DFB59B" w:rsidR="00253612" w:rsidRDefault="00D702EB" w:rsidP="00464C89">
      <w:pPr>
        <w:rPr>
          <w:rFonts w:ascii="Arial" w:hAnsi="Arial" w:cs="Arial"/>
        </w:rPr>
      </w:pPr>
      <w:r>
        <w:rPr>
          <w:rFonts w:ascii="Arial" w:hAnsi="Arial" w:cs="Arial"/>
        </w:rPr>
        <w:t xml:space="preserve">QC testing is usually performed on artificial samples purchased from PoCT manufacturers or other commercial sources. </w:t>
      </w:r>
      <w:r w:rsidR="006079AA">
        <w:rPr>
          <w:rFonts w:ascii="Arial" w:hAnsi="Arial" w:cs="Arial"/>
        </w:rPr>
        <w:t xml:space="preserve">Samples are produced with different levels of analytes to cover the range that may be encountered clinically. Practices are provided with a mean value and a result target range. </w:t>
      </w:r>
      <w:r w:rsidR="00253612">
        <w:rPr>
          <w:rFonts w:ascii="Arial" w:hAnsi="Arial" w:cs="Arial"/>
        </w:rPr>
        <w:t xml:space="preserve">Practices must record all QC results and compare them with the target range or acceptable window. </w:t>
      </w:r>
      <w:r w:rsidR="006079AA">
        <w:rPr>
          <w:rFonts w:ascii="Arial" w:hAnsi="Arial" w:cs="Arial"/>
        </w:rPr>
        <w:t>QC results falling within this range are considered acceptable.  Results falling outside this range</w:t>
      </w:r>
      <w:r w:rsidR="001A001E">
        <w:rPr>
          <w:rFonts w:ascii="Arial" w:hAnsi="Arial" w:cs="Arial"/>
        </w:rPr>
        <w:t xml:space="preserve"> are unacceptable and may</w:t>
      </w:r>
      <w:r w:rsidR="006079AA">
        <w:rPr>
          <w:rFonts w:ascii="Arial" w:hAnsi="Arial" w:cs="Arial"/>
        </w:rPr>
        <w:t xml:space="preserve"> indicate a problem with the testing process.</w:t>
      </w:r>
      <w:r w:rsidR="00253612">
        <w:rPr>
          <w:rFonts w:ascii="Arial" w:hAnsi="Arial" w:cs="Arial"/>
        </w:rPr>
        <w:t xml:space="preserve"> </w:t>
      </w:r>
    </w:p>
    <w:p w14:paraId="58792983" w14:textId="0806915D" w:rsidR="0023147A" w:rsidRDefault="0023147A" w:rsidP="0023147A">
      <w:pPr>
        <w:rPr>
          <w:rFonts w:ascii="Arial" w:hAnsi="Arial" w:cs="Arial"/>
        </w:rPr>
      </w:pPr>
      <w:r>
        <w:rPr>
          <w:rFonts w:ascii="Arial" w:hAnsi="Arial" w:cs="Arial"/>
        </w:rPr>
        <w:t>The APPN quality management function provides PoCT operators with a platform for entering, reviewing and analysing their QC results.</w:t>
      </w:r>
    </w:p>
    <w:p w14:paraId="2E4343B9" w14:textId="3AE1032E" w:rsidR="0023147A" w:rsidRPr="008B3DE2" w:rsidRDefault="0023147A" w:rsidP="007A190C">
      <w:pPr>
        <w:rPr>
          <w:rFonts w:ascii="Arial" w:hAnsi="Arial" w:cs="Arial"/>
          <w:i/>
        </w:rPr>
      </w:pPr>
      <w:r>
        <w:rPr>
          <w:rFonts w:ascii="Arial" w:hAnsi="Arial" w:cs="Arial"/>
          <w:i/>
        </w:rPr>
        <w:t>Reviewing quality control results</w:t>
      </w:r>
    </w:p>
    <w:p w14:paraId="27D7A2C4" w14:textId="4014BC82" w:rsidR="00415675" w:rsidRDefault="00415675" w:rsidP="007A190C">
      <w:pPr>
        <w:rPr>
          <w:rFonts w:ascii="Arial" w:hAnsi="Arial" w:cs="Arial"/>
        </w:rPr>
      </w:pPr>
      <w:r>
        <w:rPr>
          <w:rFonts w:ascii="Arial" w:hAnsi="Arial" w:cs="Arial"/>
        </w:rPr>
        <w:t xml:space="preserve">An acceptable window for QC results is usually determined at implementation of a PoCT device. This is achieved by testing the QC pool a number of times, using the mean value and the distribution of results to define the acceptable window. </w:t>
      </w:r>
    </w:p>
    <w:p w14:paraId="16FB41B7" w14:textId="65C88EEE" w:rsidR="00415675" w:rsidRDefault="00415675" w:rsidP="007A190C">
      <w:pPr>
        <w:rPr>
          <w:rFonts w:ascii="Arial" w:hAnsi="Arial" w:cs="Arial"/>
        </w:rPr>
      </w:pPr>
      <w:r>
        <w:rPr>
          <w:rFonts w:ascii="Arial" w:hAnsi="Arial" w:cs="Arial"/>
        </w:rPr>
        <w:t xml:space="preserve">Standard decision-making rules are used to determine whether to accept or reject QC results. A patient result cannot be reported following a rejected QC result. </w:t>
      </w:r>
    </w:p>
    <w:p w14:paraId="39B7357C" w14:textId="3D01FE6B" w:rsidR="00415675" w:rsidRPr="00452C20" w:rsidRDefault="00415675" w:rsidP="007A190C">
      <w:pPr>
        <w:rPr>
          <w:rFonts w:ascii="Arial" w:hAnsi="Arial" w:cs="Arial"/>
        </w:rPr>
      </w:pPr>
      <w:r>
        <w:rPr>
          <w:rFonts w:ascii="Arial" w:hAnsi="Arial" w:cs="Arial"/>
        </w:rPr>
        <w:t>The practice team member responsible for PoCT must regularly review QC results</w:t>
      </w:r>
      <w:r w:rsidR="0023147A">
        <w:rPr>
          <w:rFonts w:ascii="Arial" w:hAnsi="Arial" w:cs="Arial"/>
        </w:rPr>
        <w:t>. Unacceptable results or performance must be investigated</w:t>
      </w:r>
      <w:r>
        <w:rPr>
          <w:rFonts w:ascii="Arial" w:hAnsi="Arial" w:cs="Arial"/>
        </w:rPr>
        <w:t xml:space="preserve"> and any </w:t>
      </w:r>
      <w:r w:rsidR="0023147A">
        <w:rPr>
          <w:rFonts w:ascii="Arial" w:hAnsi="Arial" w:cs="Arial"/>
        </w:rPr>
        <w:t xml:space="preserve">remedial </w:t>
      </w:r>
      <w:r>
        <w:rPr>
          <w:rFonts w:ascii="Arial" w:hAnsi="Arial" w:cs="Arial"/>
        </w:rPr>
        <w:t>actions taken</w:t>
      </w:r>
      <w:r w:rsidR="006D2348">
        <w:rPr>
          <w:rFonts w:ascii="Arial" w:hAnsi="Arial" w:cs="Arial"/>
        </w:rPr>
        <w:t xml:space="preserve"> in response must be recorded. </w:t>
      </w:r>
    </w:p>
    <w:p w14:paraId="67A151A7" w14:textId="33849724" w:rsidR="00AD3E04" w:rsidRPr="00452C20" w:rsidRDefault="00AD3E04" w:rsidP="00757348">
      <w:pPr>
        <w:rPr>
          <w:rFonts w:ascii="Arial" w:hAnsi="Arial" w:cs="Arial"/>
          <w:b/>
          <w:color w:val="FF0000"/>
        </w:rPr>
      </w:pPr>
      <w:r w:rsidRPr="00452C20">
        <w:rPr>
          <w:rFonts w:ascii="Arial" w:hAnsi="Arial" w:cs="Arial"/>
          <w:b/>
          <w:color w:val="FF0000"/>
        </w:rPr>
        <w:t>Meeting each Indicator</w:t>
      </w:r>
    </w:p>
    <w:p w14:paraId="49B8B31D" w14:textId="69C554AE" w:rsidR="00EF30E0" w:rsidRPr="00452C20" w:rsidRDefault="00EF30E0" w:rsidP="00EF30E0">
      <w:pPr>
        <w:rPr>
          <w:rFonts w:ascii="Arial" w:hAnsi="Arial" w:cs="Arial"/>
        </w:rPr>
      </w:pPr>
      <w:r w:rsidRPr="00452C20">
        <w:rPr>
          <w:rFonts w:ascii="Arial" w:hAnsi="Arial" w:cs="Arial"/>
          <w:color w:val="000000"/>
        </w:rPr>
        <w:t>PoCT 5.</w:t>
      </w:r>
      <w:r w:rsidR="00412711">
        <w:rPr>
          <w:rFonts w:ascii="Arial" w:hAnsi="Arial" w:cs="Arial"/>
          <w:color w:val="000000"/>
        </w:rPr>
        <w:t>2</w:t>
      </w:r>
      <w:r w:rsidRPr="00452C20">
        <w:rPr>
          <w:rFonts w:ascii="Arial" w:hAnsi="Arial" w:cs="Arial"/>
          <w:color w:val="000000"/>
        </w:rPr>
        <w:t xml:space="preserve"> ►A. </w:t>
      </w:r>
      <w:r w:rsidR="001444CF" w:rsidRPr="00452C20">
        <w:rPr>
          <w:rFonts w:ascii="Arial" w:hAnsi="Arial" w:cs="Arial"/>
          <w:color w:val="000000"/>
        </w:rPr>
        <w:t>Our practice uses quality control procedures to ensure the PoCT is functioning optimally</w:t>
      </w:r>
      <w:r w:rsidR="00253612">
        <w:rPr>
          <w:rFonts w:ascii="Arial" w:hAnsi="Arial" w:cs="Arial"/>
          <w:color w:val="000000"/>
        </w:rPr>
        <w:t xml:space="preserve">. </w:t>
      </w:r>
    </w:p>
    <w:p w14:paraId="781AB452" w14:textId="0E8FC77C" w:rsidR="00AD3E04" w:rsidRPr="00452C20" w:rsidRDefault="00EF30E0" w:rsidP="00757348">
      <w:pPr>
        <w:rPr>
          <w:rFonts w:ascii="Arial" w:hAnsi="Arial" w:cs="Arial"/>
          <w:b/>
          <w:color w:val="FF0000"/>
        </w:rPr>
      </w:pPr>
      <w:r w:rsidRPr="00452C20">
        <w:rPr>
          <w:rFonts w:ascii="Arial" w:hAnsi="Arial" w:cs="Arial"/>
          <w:b/>
          <w:color w:val="FF0000"/>
        </w:rPr>
        <w:t xml:space="preserve">You must: </w:t>
      </w:r>
    </w:p>
    <w:p w14:paraId="711A1F57" w14:textId="11FBCEDD" w:rsidR="00EF30E0" w:rsidRPr="00452C20" w:rsidRDefault="00AB594B" w:rsidP="002E21F1">
      <w:pPr>
        <w:pStyle w:val="ListParagraph"/>
        <w:numPr>
          <w:ilvl w:val="0"/>
          <w:numId w:val="208"/>
        </w:numPr>
        <w:rPr>
          <w:rFonts w:ascii="Arial" w:hAnsi="Arial" w:cs="Arial"/>
          <w:b/>
          <w:color w:val="FF0000"/>
        </w:rPr>
      </w:pPr>
      <w:r w:rsidRPr="00452C20">
        <w:rPr>
          <w:rFonts w:ascii="Arial" w:hAnsi="Arial" w:cs="Arial"/>
          <w:b/>
          <w:color w:val="FF0000"/>
        </w:rPr>
        <w:t xml:space="preserve">demonstrate that </w:t>
      </w:r>
      <w:r w:rsidR="00EF30E0" w:rsidRPr="00452C20">
        <w:rPr>
          <w:rFonts w:ascii="Arial" w:hAnsi="Arial" w:cs="Arial"/>
          <w:b/>
          <w:color w:val="FF0000"/>
        </w:rPr>
        <w:t>al</w:t>
      </w:r>
      <w:r w:rsidRPr="00452C20">
        <w:rPr>
          <w:rFonts w:ascii="Arial" w:hAnsi="Arial" w:cs="Arial"/>
          <w:b/>
          <w:color w:val="FF0000"/>
        </w:rPr>
        <w:t xml:space="preserve">l quality control procedures </w:t>
      </w:r>
      <w:r w:rsidR="00EF30E0" w:rsidRPr="00452C20">
        <w:rPr>
          <w:rFonts w:ascii="Arial" w:hAnsi="Arial" w:cs="Arial"/>
          <w:b/>
          <w:color w:val="FF0000"/>
        </w:rPr>
        <w:t>comply with both manufacturers' recommendations and applicable regulations</w:t>
      </w:r>
    </w:p>
    <w:p w14:paraId="7F668032" w14:textId="524E88BA" w:rsidR="00AB594B" w:rsidRPr="00452C20" w:rsidRDefault="00AB594B" w:rsidP="002E21F1">
      <w:pPr>
        <w:pStyle w:val="ListParagraph"/>
        <w:numPr>
          <w:ilvl w:val="0"/>
          <w:numId w:val="208"/>
        </w:numPr>
        <w:rPr>
          <w:rFonts w:ascii="Arial" w:hAnsi="Arial" w:cs="Arial"/>
          <w:b/>
          <w:color w:val="FF0000"/>
        </w:rPr>
      </w:pPr>
      <w:r w:rsidRPr="00452C20">
        <w:rPr>
          <w:rFonts w:ascii="Arial" w:hAnsi="Arial" w:cs="Arial"/>
          <w:b/>
          <w:color w:val="FF0000"/>
        </w:rPr>
        <w:t xml:space="preserve">ensure </w:t>
      </w:r>
      <w:r w:rsidR="0023147A">
        <w:rPr>
          <w:rFonts w:ascii="Arial" w:hAnsi="Arial" w:cs="Arial"/>
          <w:b/>
          <w:color w:val="FF0000"/>
        </w:rPr>
        <w:t>standard operating</w:t>
      </w:r>
      <w:r w:rsidRPr="00452C20">
        <w:rPr>
          <w:rFonts w:ascii="Arial" w:hAnsi="Arial" w:cs="Arial"/>
          <w:b/>
          <w:color w:val="FF0000"/>
        </w:rPr>
        <w:t xml:space="preserve"> procedures</w:t>
      </w:r>
      <w:r w:rsidR="0023147A">
        <w:rPr>
          <w:rFonts w:ascii="Arial" w:hAnsi="Arial" w:cs="Arial"/>
          <w:b/>
          <w:color w:val="FF0000"/>
        </w:rPr>
        <w:t xml:space="preserve"> or work instructions</w:t>
      </w:r>
      <w:r w:rsidRPr="00452C20">
        <w:rPr>
          <w:rFonts w:ascii="Arial" w:hAnsi="Arial" w:cs="Arial"/>
          <w:b/>
          <w:color w:val="FF0000"/>
        </w:rPr>
        <w:t xml:space="preserve"> include the acceptable limits for quality control </w:t>
      </w:r>
      <w:r w:rsidR="0023147A">
        <w:rPr>
          <w:rFonts w:ascii="Arial" w:hAnsi="Arial" w:cs="Arial"/>
          <w:b/>
          <w:color w:val="FF0000"/>
        </w:rPr>
        <w:t xml:space="preserve">testing </w:t>
      </w:r>
      <w:r w:rsidR="008F608F" w:rsidRPr="00452C20">
        <w:rPr>
          <w:rFonts w:ascii="Arial" w:hAnsi="Arial" w:cs="Arial"/>
          <w:b/>
          <w:color w:val="FF0000"/>
        </w:rPr>
        <w:t>results</w:t>
      </w:r>
      <w:r w:rsidRPr="00452C20">
        <w:rPr>
          <w:rFonts w:ascii="Arial" w:hAnsi="Arial" w:cs="Arial"/>
          <w:b/>
          <w:color w:val="FF0000"/>
        </w:rPr>
        <w:t xml:space="preserve"> and actions to take in the event of an unacceptable result</w:t>
      </w:r>
    </w:p>
    <w:p w14:paraId="2E5D56D1" w14:textId="7AC93873" w:rsidR="00AD3E04" w:rsidRDefault="00EF30E0" w:rsidP="002E21F1">
      <w:pPr>
        <w:pStyle w:val="ListParagraph"/>
        <w:numPr>
          <w:ilvl w:val="0"/>
          <w:numId w:val="208"/>
        </w:numPr>
        <w:rPr>
          <w:rFonts w:ascii="Arial" w:hAnsi="Arial" w:cs="Arial"/>
          <w:b/>
          <w:color w:val="FF0000"/>
        </w:rPr>
      </w:pPr>
      <w:r w:rsidRPr="00452C20">
        <w:rPr>
          <w:rFonts w:ascii="Arial" w:hAnsi="Arial" w:cs="Arial"/>
          <w:b/>
          <w:color w:val="FF0000"/>
        </w:rPr>
        <w:t>ensure appropriate quality control materials are available</w:t>
      </w:r>
    </w:p>
    <w:p w14:paraId="052AF64A" w14:textId="61E3364E" w:rsidR="008B3DE2" w:rsidRPr="00C05D09" w:rsidRDefault="008B3DE2" w:rsidP="002E21F1">
      <w:pPr>
        <w:pStyle w:val="ListParagraph"/>
        <w:numPr>
          <w:ilvl w:val="0"/>
          <w:numId w:val="208"/>
        </w:numPr>
        <w:rPr>
          <w:rFonts w:ascii="Arial" w:hAnsi="Arial" w:cs="Arial"/>
          <w:b/>
          <w:color w:val="FF0000"/>
        </w:rPr>
      </w:pPr>
      <w:r>
        <w:rPr>
          <w:rFonts w:ascii="Arial" w:hAnsi="Arial" w:cs="Arial"/>
          <w:b/>
          <w:color w:val="FF0000"/>
        </w:rPr>
        <w:t>e</w:t>
      </w:r>
      <w:r w:rsidR="001444CF" w:rsidRPr="008B3DE2">
        <w:rPr>
          <w:rFonts w:ascii="Arial" w:hAnsi="Arial" w:cs="Arial"/>
          <w:b/>
          <w:color w:val="FF0000"/>
        </w:rPr>
        <w:t>nsure</w:t>
      </w:r>
      <w:r>
        <w:rPr>
          <w:rFonts w:ascii="Arial" w:hAnsi="Arial" w:cs="Arial"/>
          <w:b/>
          <w:color w:val="FF0000"/>
        </w:rPr>
        <w:t xml:space="preserve"> </w:t>
      </w:r>
      <w:r w:rsidRPr="00C05D09">
        <w:rPr>
          <w:rFonts w:ascii="Arial" w:hAnsi="Arial" w:cs="Arial"/>
          <w:b/>
          <w:color w:val="FF0000"/>
        </w:rPr>
        <w:t>quality control results are regularly reviewed</w:t>
      </w:r>
    </w:p>
    <w:p w14:paraId="13DBCF8A" w14:textId="7991FB44" w:rsidR="000A02F5" w:rsidRPr="00452C20" w:rsidRDefault="0023147A" w:rsidP="002E21F1">
      <w:pPr>
        <w:pStyle w:val="ListParagraph"/>
        <w:numPr>
          <w:ilvl w:val="0"/>
          <w:numId w:val="208"/>
        </w:numPr>
        <w:rPr>
          <w:rFonts w:ascii="Arial" w:hAnsi="Arial" w:cs="Arial"/>
          <w:b/>
          <w:color w:val="FF0000"/>
        </w:rPr>
      </w:pPr>
      <w:r>
        <w:rPr>
          <w:rFonts w:ascii="Arial" w:hAnsi="Arial" w:cs="Arial"/>
          <w:b/>
          <w:color w:val="FF0000"/>
        </w:rPr>
        <w:lastRenderedPageBreak/>
        <w:t xml:space="preserve">ensure </w:t>
      </w:r>
      <w:r w:rsidR="00F9043E">
        <w:rPr>
          <w:rFonts w:ascii="Arial" w:hAnsi="Arial" w:cs="Arial"/>
          <w:b/>
          <w:color w:val="FF0000"/>
        </w:rPr>
        <w:t>a</w:t>
      </w:r>
      <w:r w:rsidR="000A02F5" w:rsidRPr="00452C20">
        <w:rPr>
          <w:rFonts w:ascii="Arial" w:hAnsi="Arial" w:cs="Arial"/>
          <w:b/>
          <w:color w:val="FF0000"/>
        </w:rPr>
        <w:t>ctions taken to address rejected/unacceptable results are recorded</w:t>
      </w:r>
    </w:p>
    <w:p w14:paraId="4C4AD3AA" w14:textId="77777777" w:rsidR="00F9043E" w:rsidRDefault="00F9043E" w:rsidP="00757348">
      <w:pPr>
        <w:rPr>
          <w:rFonts w:ascii="Arial" w:hAnsi="Arial" w:cs="Arial"/>
          <w:b/>
          <w:sz w:val="23"/>
          <w:szCs w:val="23"/>
        </w:rPr>
      </w:pPr>
    </w:p>
    <w:p w14:paraId="5E750E99" w14:textId="77777777" w:rsidR="00314664" w:rsidRDefault="00314664" w:rsidP="00757348">
      <w:pPr>
        <w:rPr>
          <w:rFonts w:ascii="Arial" w:hAnsi="Arial" w:cs="Arial"/>
          <w:b/>
          <w:sz w:val="23"/>
          <w:szCs w:val="23"/>
        </w:rPr>
      </w:pPr>
    </w:p>
    <w:p w14:paraId="12687FAA" w14:textId="77777777" w:rsidR="00314664" w:rsidRDefault="00314664" w:rsidP="00757348">
      <w:pPr>
        <w:rPr>
          <w:rFonts w:ascii="Arial" w:hAnsi="Arial" w:cs="Arial"/>
          <w:b/>
          <w:sz w:val="23"/>
          <w:szCs w:val="23"/>
        </w:rPr>
      </w:pPr>
    </w:p>
    <w:p w14:paraId="66D1E117" w14:textId="77777777" w:rsidR="00314664" w:rsidRDefault="00314664" w:rsidP="00757348">
      <w:pPr>
        <w:rPr>
          <w:rFonts w:ascii="Arial" w:hAnsi="Arial" w:cs="Arial"/>
          <w:b/>
          <w:sz w:val="23"/>
          <w:szCs w:val="23"/>
        </w:rPr>
      </w:pPr>
    </w:p>
    <w:p w14:paraId="59A00B72" w14:textId="77777777" w:rsidR="00314664" w:rsidRDefault="00314664" w:rsidP="00757348">
      <w:pPr>
        <w:rPr>
          <w:rFonts w:ascii="Arial" w:hAnsi="Arial" w:cs="Arial"/>
          <w:b/>
          <w:sz w:val="23"/>
          <w:szCs w:val="23"/>
        </w:rPr>
      </w:pPr>
    </w:p>
    <w:p w14:paraId="56F0FAD1" w14:textId="77777777" w:rsidR="00314664" w:rsidRDefault="00314664" w:rsidP="00757348">
      <w:pPr>
        <w:rPr>
          <w:rFonts w:ascii="Arial" w:hAnsi="Arial" w:cs="Arial"/>
          <w:b/>
          <w:sz w:val="23"/>
          <w:szCs w:val="23"/>
        </w:rPr>
      </w:pPr>
    </w:p>
    <w:p w14:paraId="286C3341" w14:textId="77777777" w:rsidR="00314664" w:rsidRDefault="00314664" w:rsidP="00757348">
      <w:pPr>
        <w:rPr>
          <w:rFonts w:ascii="Arial" w:hAnsi="Arial" w:cs="Arial"/>
          <w:b/>
          <w:sz w:val="23"/>
          <w:szCs w:val="23"/>
        </w:rPr>
      </w:pPr>
    </w:p>
    <w:p w14:paraId="32E8B552" w14:textId="77777777" w:rsidR="00314664" w:rsidRDefault="00314664" w:rsidP="00757348">
      <w:pPr>
        <w:rPr>
          <w:rFonts w:ascii="Arial" w:hAnsi="Arial" w:cs="Arial"/>
          <w:b/>
          <w:sz w:val="23"/>
          <w:szCs w:val="23"/>
        </w:rPr>
      </w:pPr>
    </w:p>
    <w:p w14:paraId="2051AB04" w14:textId="77777777" w:rsidR="00314664" w:rsidRDefault="00314664" w:rsidP="00757348">
      <w:pPr>
        <w:rPr>
          <w:rFonts w:ascii="Arial" w:hAnsi="Arial" w:cs="Arial"/>
          <w:b/>
          <w:sz w:val="23"/>
          <w:szCs w:val="23"/>
        </w:rPr>
      </w:pPr>
    </w:p>
    <w:p w14:paraId="2745E851" w14:textId="77777777" w:rsidR="00314664" w:rsidRDefault="00314664" w:rsidP="00757348">
      <w:pPr>
        <w:rPr>
          <w:rFonts w:ascii="Arial" w:hAnsi="Arial" w:cs="Arial"/>
          <w:b/>
          <w:sz w:val="23"/>
          <w:szCs w:val="23"/>
        </w:rPr>
      </w:pPr>
    </w:p>
    <w:p w14:paraId="755B5AE1" w14:textId="77777777" w:rsidR="00314664" w:rsidRDefault="00314664" w:rsidP="00757348">
      <w:pPr>
        <w:rPr>
          <w:rFonts w:ascii="Arial" w:hAnsi="Arial" w:cs="Arial"/>
          <w:b/>
          <w:sz w:val="23"/>
          <w:szCs w:val="23"/>
        </w:rPr>
      </w:pPr>
    </w:p>
    <w:p w14:paraId="7F7D920C" w14:textId="77777777" w:rsidR="00314664" w:rsidRDefault="00314664" w:rsidP="00757348">
      <w:pPr>
        <w:rPr>
          <w:rFonts w:ascii="Arial" w:hAnsi="Arial" w:cs="Arial"/>
          <w:b/>
          <w:sz w:val="23"/>
          <w:szCs w:val="23"/>
        </w:rPr>
      </w:pPr>
    </w:p>
    <w:p w14:paraId="35309A09" w14:textId="77777777" w:rsidR="00314664" w:rsidRDefault="00314664" w:rsidP="00757348">
      <w:pPr>
        <w:rPr>
          <w:rFonts w:ascii="Arial" w:hAnsi="Arial" w:cs="Arial"/>
          <w:b/>
          <w:sz w:val="23"/>
          <w:szCs w:val="23"/>
        </w:rPr>
      </w:pPr>
    </w:p>
    <w:p w14:paraId="2085722F" w14:textId="77777777" w:rsidR="00314664" w:rsidRDefault="00314664" w:rsidP="00757348">
      <w:pPr>
        <w:rPr>
          <w:rFonts w:ascii="Arial" w:hAnsi="Arial" w:cs="Arial"/>
          <w:b/>
          <w:sz w:val="23"/>
          <w:szCs w:val="23"/>
        </w:rPr>
      </w:pPr>
    </w:p>
    <w:p w14:paraId="3632478D" w14:textId="77777777" w:rsidR="00314664" w:rsidRDefault="00314664" w:rsidP="00757348">
      <w:pPr>
        <w:rPr>
          <w:rFonts w:ascii="Arial" w:hAnsi="Arial" w:cs="Arial"/>
          <w:b/>
          <w:sz w:val="23"/>
          <w:szCs w:val="23"/>
        </w:rPr>
      </w:pPr>
    </w:p>
    <w:p w14:paraId="720D78E2" w14:textId="77777777" w:rsidR="00314664" w:rsidRDefault="00314664" w:rsidP="00757348">
      <w:pPr>
        <w:rPr>
          <w:rFonts w:ascii="Arial" w:hAnsi="Arial" w:cs="Arial"/>
          <w:b/>
          <w:sz w:val="23"/>
          <w:szCs w:val="23"/>
        </w:rPr>
      </w:pPr>
    </w:p>
    <w:p w14:paraId="667E5A5C" w14:textId="77777777" w:rsidR="00314664" w:rsidRDefault="00314664" w:rsidP="00757348">
      <w:pPr>
        <w:rPr>
          <w:rFonts w:ascii="Arial" w:hAnsi="Arial" w:cs="Arial"/>
          <w:b/>
          <w:sz w:val="23"/>
          <w:szCs w:val="23"/>
        </w:rPr>
      </w:pPr>
    </w:p>
    <w:p w14:paraId="7DB74604" w14:textId="77777777" w:rsidR="00314664" w:rsidRDefault="00314664" w:rsidP="00757348">
      <w:pPr>
        <w:rPr>
          <w:rFonts w:ascii="Arial" w:hAnsi="Arial" w:cs="Arial"/>
          <w:b/>
          <w:sz w:val="23"/>
          <w:szCs w:val="23"/>
        </w:rPr>
      </w:pPr>
    </w:p>
    <w:p w14:paraId="6E7C65CB" w14:textId="77777777" w:rsidR="00314664" w:rsidRDefault="00314664" w:rsidP="00757348">
      <w:pPr>
        <w:rPr>
          <w:rFonts w:ascii="Arial" w:hAnsi="Arial" w:cs="Arial"/>
          <w:b/>
          <w:sz w:val="23"/>
          <w:szCs w:val="23"/>
        </w:rPr>
      </w:pPr>
    </w:p>
    <w:p w14:paraId="615E5F4E" w14:textId="77777777" w:rsidR="00314664" w:rsidRDefault="00314664" w:rsidP="00757348">
      <w:pPr>
        <w:rPr>
          <w:rFonts w:ascii="Arial" w:hAnsi="Arial" w:cs="Arial"/>
          <w:b/>
          <w:sz w:val="23"/>
          <w:szCs w:val="23"/>
        </w:rPr>
      </w:pPr>
    </w:p>
    <w:p w14:paraId="7EF65260" w14:textId="77777777" w:rsidR="00314664" w:rsidRDefault="00314664" w:rsidP="00757348">
      <w:pPr>
        <w:rPr>
          <w:rFonts w:ascii="Arial" w:hAnsi="Arial" w:cs="Arial"/>
          <w:b/>
          <w:sz w:val="23"/>
          <w:szCs w:val="23"/>
        </w:rPr>
      </w:pPr>
    </w:p>
    <w:p w14:paraId="2371EA87" w14:textId="77777777" w:rsidR="00314664" w:rsidRDefault="00314664" w:rsidP="00757348">
      <w:pPr>
        <w:rPr>
          <w:rFonts w:ascii="Arial" w:hAnsi="Arial" w:cs="Arial"/>
          <w:b/>
          <w:sz w:val="23"/>
          <w:szCs w:val="23"/>
        </w:rPr>
      </w:pPr>
    </w:p>
    <w:p w14:paraId="67AF8AD6" w14:textId="77777777" w:rsidR="00314664" w:rsidRDefault="00314664" w:rsidP="00757348">
      <w:pPr>
        <w:rPr>
          <w:rFonts w:ascii="Arial" w:hAnsi="Arial" w:cs="Arial"/>
          <w:b/>
          <w:sz w:val="23"/>
          <w:szCs w:val="23"/>
        </w:rPr>
      </w:pPr>
    </w:p>
    <w:p w14:paraId="1ABE602E" w14:textId="77777777" w:rsidR="00314664" w:rsidRDefault="00314664" w:rsidP="00757348">
      <w:pPr>
        <w:rPr>
          <w:rFonts w:ascii="Arial" w:hAnsi="Arial" w:cs="Arial"/>
          <w:b/>
          <w:sz w:val="23"/>
          <w:szCs w:val="23"/>
        </w:rPr>
      </w:pPr>
    </w:p>
    <w:p w14:paraId="5F3BE5E8" w14:textId="77777777" w:rsidR="00314664" w:rsidRDefault="00314664" w:rsidP="00757348">
      <w:pPr>
        <w:rPr>
          <w:rFonts w:ascii="Arial" w:hAnsi="Arial" w:cs="Arial"/>
          <w:b/>
          <w:sz w:val="23"/>
          <w:szCs w:val="23"/>
        </w:rPr>
      </w:pPr>
    </w:p>
    <w:p w14:paraId="620425E5" w14:textId="77777777" w:rsidR="00314664" w:rsidRDefault="00314664" w:rsidP="00757348">
      <w:pPr>
        <w:rPr>
          <w:rFonts w:ascii="Arial" w:hAnsi="Arial" w:cs="Arial"/>
          <w:b/>
          <w:sz w:val="23"/>
          <w:szCs w:val="23"/>
        </w:rPr>
      </w:pPr>
    </w:p>
    <w:p w14:paraId="32621CD6" w14:textId="77777777" w:rsidR="00314664" w:rsidRDefault="00314664" w:rsidP="00757348">
      <w:pPr>
        <w:rPr>
          <w:rFonts w:ascii="Arial" w:hAnsi="Arial" w:cs="Arial"/>
          <w:b/>
          <w:sz w:val="23"/>
          <w:szCs w:val="23"/>
        </w:rPr>
      </w:pPr>
    </w:p>
    <w:p w14:paraId="0687EEE2" w14:textId="77777777" w:rsidR="00314664" w:rsidRDefault="00314664" w:rsidP="00757348">
      <w:pPr>
        <w:rPr>
          <w:rFonts w:ascii="Arial" w:hAnsi="Arial" w:cs="Arial"/>
          <w:b/>
          <w:sz w:val="23"/>
          <w:szCs w:val="23"/>
        </w:rPr>
      </w:pPr>
    </w:p>
    <w:p w14:paraId="62B2FBD5" w14:textId="4339531A" w:rsidR="00AD3E04" w:rsidRPr="00F9043E" w:rsidRDefault="00AD3E04" w:rsidP="00757348">
      <w:pPr>
        <w:rPr>
          <w:rFonts w:ascii="Arial" w:hAnsi="Arial" w:cs="Arial"/>
          <w:b/>
          <w:sz w:val="23"/>
          <w:szCs w:val="23"/>
        </w:rPr>
      </w:pPr>
      <w:r w:rsidRPr="00F9043E">
        <w:rPr>
          <w:rFonts w:ascii="Arial" w:hAnsi="Arial" w:cs="Arial"/>
          <w:b/>
          <w:sz w:val="23"/>
          <w:szCs w:val="23"/>
        </w:rPr>
        <w:lastRenderedPageBreak/>
        <w:t>Criterion PoCT 5.</w:t>
      </w:r>
      <w:r w:rsidR="00412711">
        <w:rPr>
          <w:rFonts w:ascii="Arial" w:hAnsi="Arial" w:cs="Arial"/>
          <w:b/>
          <w:sz w:val="23"/>
          <w:szCs w:val="23"/>
        </w:rPr>
        <w:t>3</w:t>
      </w:r>
      <w:r w:rsidR="00A405DD" w:rsidRPr="00F9043E">
        <w:rPr>
          <w:rFonts w:ascii="Arial" w:hAnsi="Arial" w:cs="Arial"/>
          <w:b/>
          <w:sz w:val="23"/>
          <w:szCs w:val="23"/>
        </w:rPr>
        <w:t xml:space="preserve"> External </w:t>
      </w:r>
      <w:r w:rsidR="00320A0A" w:rsidRPr="00F9043E">
        <w:rPr>
          <w:rFonts w:ascii="Arial" w:hAnsi="Arial" w:cs="Arial"/>
          <w:b/>
          <w:sz w:val="23"/>
          <w:szCs w:val="23"/>
        </w:rPr>
        <w:t>quality assurance</w:t>
      </w:r>
      <w:r w:rsidR="00A405DD" w:rsidRPr="00F9043E">
        <w:rPr>
          <w:rFonts w:ascii="Arial" w:hAnsi="Arial" w:cs="Arial"/>
          <w:b/>
          <w:sz w:val="23"/>
          <w:szCs w:val="23"/>
        </w:rPr>
        <w:t xml:space="preserve"> program</w:t>
      </w:r>
    </w:p>
    <w:p w14:paraId="43BE2773" w14:textId="77777777" w:rsidR="00AD3E04" w:rsidRPr="00452C20" w:rsidRDefault="00AD3E04" w:rsidP="00AD3E04">
      <w:pPr>
        <w:rPr>
          <w:rFonts w:ascii="Arial" w:hAnsi="Arial" w:cs="Arial"/>
          <w:b/>
          <w:color w:val="FF0000"/>
        </w:rPr>
      </w:pPr>
      <w:r w:rsidRPr="00452C20">
        <w:rPr>
          <w:rFonts w:ascii="Arial" w:hAnsi="Arial" w:cs="Arial"/>
          <w:b/>
          <w:color w:val="FF0000"/>
        </w:rPr>
        <w:t>Indicators</w:t>
      </w:r>
    </w:p>
    <w:p w14:paraId="2A4C4C1B" w14:textId="12B4D83A" w:rsidR="00AD3E04" w:rsidRPr="00452C20" w:rsidRDefault="00EF30E0" w:rsidP="00EF30E0">
      <w:pPr>
        <w:rPr>
          <w:rFonts w:ascii="Arial" w:hAnsi="Arial" w:cs="Arial"/>
        </w:rPr>
      </w:pPr>
      <w:r w:rsidRPr="00452C20">
        <w:rPr>
          <w:rFonts w:ascii="Arial" w:hAnsi="Arial" w:cs="Arial"/>
          <w:color w:val="000000"/>
        </w:rPr>
        <w:t>►A.</w:t>
      </w:r>
      <w:r w:rsidR="0093354D" w:rsidRPr="00452C20">
        <w:rPr>
          <w:rFonts w:ascii="Arial" w:hAnsi="Arial" w:cs="Arial"/>
        </w:rPr>
        <w:t xml:space="preserve"> </w:t>
      </w:r>
      <w:r w:rsidR="0093354D" w:rsidRPr="00452C20">
        <w:rPr>
          <w:rFonts w:ascii="Arial" w:hAnsi="Arial" w:cs="Arial"/>
          <w:color w:val="000000"/>
        </w:rPr>
        <w:t xml:space="preserve">Our practice participates in an external </w:t>
      </w:r>
      <w:r w:rsidR="00320A0A">
        <w:rPr>
          <w:rFonts w:ascii="Arial" w:hAnsi="Arial" w:cs="Arial"/>
          <w:color w:val="000000"/>
        </w:rPr>
        <w:t>quality assurance</w:t>
      </w:r>
      <w:r w:rsidR="0093354D" w:rsidRPr="00452C20">
        <w:rPr>
          <w:rFonts w:ascii="Arial" w:hAnsi="Arial" w:cs="Arial"/>
          <w:color w:val="000000"/>
        </w:rPr>
        <w:t xml:space="preserve"> program</w:t>
      </w:r>
      <w:r w:rsidR="00320A0A">
        <w:rPr>
          <w:rFonts w:ascii="Arial" w:hAnsi="Arial" w:cs="Arial"/>
          <w:color w:val="000000"/>
        </w:rPr>
        <w:t xml:space="preserve">. </w:t>
      </w:r>
    </w:p>
    <w:p w14:paraId="1B8D5782" w14:textId="77777777" w:rsidR="00320A0A" w:rsidRDefault="00AD3E04" w:rsidP="00AD3E04">
      <w:pPr>
        <w:rPr>
          <w:rFonts w:ascii="Arial" w:hAnsi="Arial" w:cs="Arial"/>
          <w:b/>
          <w:color w:val="FF0000"/>
        </w:rPr>
      </w:pPr>
      <w:r w:rsidRPr="00452C20">
        <w:rPr>
          <w:rFonts w:ascii="Arial" w:hAnsi="Arial" w:cs="Arial"/>
          <w:b/>
          <w:color w:val="FF0000"/>
        </w:rPr>
        <w:t>Why this is important</w:t>
      </w:r>
    </w:p>
    <w:p w14:paraId="08EC7C1A" w14:textId="3E809900" w:rsidR="00320A0A" w:rsidRPr="00F9043E" w:rsidRDefault="00320A0A" w:rsidP="00AD3E04">
      <w:pPr>
        <w:rPr>
          <w:rFonts w:ascii="Arial" w:hAnsi="Arial" w:cs="Arial"/>
        </w:rPr>
      </w:pPr>
      <w:r>
        <w:rPr>
          <w:rFonts w:ascii="Arial" w:hAnsi="Arial" w:cs="Arial"/>
        </w:rPr>
        <w:t xml:space="preserve">External quality assurance programs provide peer review of PoCT systems and monitoring of performance, allowing early detection of issues that may otherwise go unnoticed.  </w:t>
      </w:r>
    </w:p>
    <w:p w14:paraId="7E57E6B0" w14:textId="15E401E5" w:rsidR="00AD3E04" w:rsidRPr="00452C20" w:rsidRDefault="00AD3E04" w:rsidP="00AD3E04">
      <w:pPr>
        <w:rPr>
          <w:rFonts w:ascii="Arial" w:hAnsi="Arial" w:cs="Arial"/>
          <w:b/>
          <w:color w:val="FF0000"/>
        </w:rPr>
      </w:pPr>
      <w:r w:rsidRPr="00452C20">
        <w:rPr>
          <w:rFonts w:ascii="Arial" w:hAnsi="Arial" w:cs="Arial"/>
          <w:b/>
          <w:color w:val="FF0000"/>
        </w:rPr>
        <w:t>Meeting this Criterion</w:t>
      </w:r>
    </w:p>
    <w:p w14:paraId="1158FCD6" w14:textId="01686661" w:rsidR="00320A0A" w:rsidRDefault="00320A0A" w:rsidP="00414F7E">
      <w:pPr>
        <w:rPr>
          <w:rFonts w:ascii="Arial" w:hAnsi="Arial" w:cs="Arial"/>
        </w:rPr>
      </w:pPr>
      <w:r>
        <w:rPr>
          <w:rFonts w:ascii="Arial" w:hAnsi="Arial" w:cs="Arial"/>
        </w:rPr>
        <w:t xml:space="preserve">External quality assurance programs provide identical samples to all program participants who then test the sample using their routine test method to produce a result. The program collates the results and provides participants details of the range of results achieved. The program will identify if a participant’s method is producing results that are significantly different to those produced by a different practice using the same method. Details of the accuracy and </w:t>
      </w:r>
      <w:r w:rsidR="00216EBA">
        <w:rPr>
          <w:rFonts w:ascii="Arial" w:hAnsi="Arial" w:cs="Arial"/>
        </w:rPr>
        <w:t xml:space="preserve">precision </w:t>
      </w:r>
      <w:r>
        <w:rPr>
          <w:rFonts w:ascii="Arial" w:hAnsi="Arial" w:cs="Arial"/>
        </w:rPr>
        <w:t xml:space="preserve">of the participant’s results are also reported.  </w:t>
      </w:r>
    </w:p>
    <w:p w14:paraId="12D0E2AE" w14:textId="63C59A7E" w:rsidR="00E86531" w:rsidRDefault="002C0B31" w:rsidP="00414F7E">
      <w:pPr>
        <w:rPr>
          <w:rFonts w:ascii="Arial" w:hAnsi="Arial" w:cs="Arial"/>
        </w:rPr>
      </w:pPr>
      <w:r>
        <w:rPr>
          <w:rFonts w:ascii="Arial" w:hAnsi="Arial" w:cs="Arial"/>
        </w:rPr>
        <w:t xml:space="preserve">Unacceptable results or performance must be investigated and any remedial actions taken in response must be recorded. </w:t>
      </w:r>
    </w:p>
    <w:p w14:paraId="0D39FC01" w14:textId="77777777" w:rsidR="00AD3E04" w:rsidRPr="00452C20" w:rsidRDefault="00AD3E04" w:rsidP="00AD3E04">
      <w:pPr>
        <w:rPr>
          <w:rFonts w:ascii="Arial" w:hAnsi="Arial" w:cs="Arial"/>
          <w:b/>
          <w:color w:val="FF0000"/>
        </w:rPr>
      </w:pPr>
      <w:r w:rsidRPr="00452C20">
        <w:rPr>
          <w:rFonts w:ascii="Arial" w:hAnsi="Arial" w:cs="Arial"/>
          <w:b/>
          <w:color w:val="FF0000"/>
        </w:rPr>
        <w:t>Meeting each Indicator</w:t>
      </w:r>
    </w:p>
    <w:p w14:paraId="23C96A5D" w14:textId="1D2C3643" w:rsidR="0093354D" w:rsidRPr="00452C20" w:rsidRDefault="0093354D" w:rsidP="0093354D">
      <w:pPr>
        <w:rPr>
          <w:rFonts w:ascii="Arial" w:hAnsi="Arial" w:cs="Arial"/>
        </w:rPr>
      </w:pPr>
      <w:r w:rsidRPr="00452C20">
        <w:rPr>
          <w:rFonts w:ascii="Arial" w:hAnsi="Arial" w:cs="Arial"/>
          <w:color w:val="000000"/>
        </w:rPr>
        <w:t>PoCT 5.</w:t>
      </w:r>
      <w:r w:rsidR="00412711">
        <w:rPr>
          <w:rFonts w:ascii="Arial" w:hAnsi="Arial" w:cs="Arial"/>
          <w:color w:val="000000"/>
        </w:rPr>
        <w:t>3</w:t>
      </w:r>
      <w:r w:rsidRPr="00452C20">
        <w:rPr>
          <w:rFonts w:ascii="Arial" w:hAnsi="Arial" w:cs="Arial"/>
          <w:color w:val="000000"/>
        </w:rPr>
        <w:t xml:space="preserve"> ►A.</w:t>
      </w:r>
      <w:r w:rsidRPr="00452C20">
        <w:rPr>
          <w:rFonts w:ascii="Arial" w:hAnsi="Arial" w:cs="Arial"/>
        </w:rPr>
        <w:t xml:space="preserve"> </w:t>
      </w:r>
      <w:r w:rsidRPr="00452C20">
        <w:rPr>
          <w:rFonts w:ascii="Arial" w:hAnsi="Arial" w:cs="Arial"/>
          <w:color w:val="000000"/>
        </w:rPr>
        <w:t xml:space="preserve">Our practice participates in an external </w:t>
      </w:r>
      <w:r w:rsidR="00320A0A">
        <w:rPr>
          <w:rFonts w:ascii="Arial" w:hAnsi="Arial" w:cs="Arial"/>
          <w:color w:val="000000"/>
        </w:rPr>
        <w:t>quality assurance</w:t>
      </w:r>
      <w:r w:rsidRPr="00452C20">
        <w:rPr>
          <w:rFonts w:ascii="Arial" w:hAnsi="Arial" w:cs="Arial"/>
          <w:color w:val="000000"/>
        </w:rPr>
        <w:t xml:space="preserve"> program</w:t>
      </w:r>
      <w:r w:rsidR="00320A0A">
        <w:rPr>
          <w:rFonts w:ascii="Arial" w:hAnsi="Arial" w:cs="Arial"/>
          <w:color w:val="000000"/>
        </w:rPr>
        <w:t xml:space="preserve">. </w:t>
      </w:r>
    </w:p>
    <w:p w14:paraId="328E47D5" w14:textId="7AC14AD4" w:rsidR="00B02540" w:rsidRPr="002B58F8" w:rsidRDefault="00B02540" w:rsidP="00B02540">
      <w:pPr>
        <w:rPr>
          <w:rFonts w:ascii="Arial" w:hAnsi="Arial" w:cs="Arial"/>
          <w:b/>
          <w:color w:val="FF0000"/>
        </w:rPr>
      </w:pPr>
      <w:r w:rsidRPr="002B58F8">
        <w:rPr>
          <w:rFonts w:ascii="Arial" w:hAnsi="Arial" w:cs="Arial"/>
          <w:b/>
          <w:color w:val="FF0000"/>
        </w:rPr>
        <w:t xml:space="preserve">You must: </w:t>
      </w:r>
    </w:p>
    <w:p w14:paraId="2CA545C3" w14:textId="7792FFCF" w:rsidR="002528F7" w:rsidRPr="002B58F8" w:rsidRDefault="002528F7" w:rsidP="002E21F1">
      <w:pPr>
        <w:pStyle w:val="ListParagraph"/>
        <w:numPr>
          <w:ilvl w:val="0"/>
          <w:numId w:val="209"/>
        </w:numPr>
        <w:rPr>
          <w:rFonts w:ascii="Arial" w:hAnsi="Arial" w:cs="Arial"/>
          <w:b/>
          <w:color w:val="FF0000"/>
        </w:rPr>
      </w:pPr>
      <w:r w:rsidRPr="002B58F8">
        <w:rPr>
          <w:rFonts w:ascii="Arial" w:hAnsi="Arial" w:cs="Arial"/>
          <w:b/>
          <w:color w:val="FF0000"/>
        </w:rPr>
        <w:t xml:space="preserve">enrol all methods in an approved external </w:t>
      </w:r>
      <w:r w:rsidR="003C4918">
        <w:rPr>
          <w:rFonts w:ascii="Arial" w:hAnsi="Arial" w:cs="Arial"/>
          <w:b/>
          <w:color w:val="FF0000"/>
        </w:rPr>
        <w:t>quality assurance</w:t>
      </w:r>
      <w:r w:rsidRPr="002B58F8">
        <w:rPr>
          <w:rFonts w:ascii="Arial" w:hAnsi="Arial" w:cs="Arial"/>
          <w:b/>
          <w:color w:val="FF0000"/>
        </w:rPr>
        <w:t xml:space="preserve"> program</w:t>
      </w:r>
    </w:p>
    <w:p w14:paraId="049A9B7B" w14:textId="7B460AD0" w:rsidR="00D316A2" w:rsidRPr="002B58F8" w:rsidRDefault="00D316A2" w:rsidP="002E21F1">
      <w:pPr>
        <w:pStyle w:val="ListParagraph"/>
        <w:numPr>
          <w:ilvl w:val="0"/>
          <w:numId w:val="209"/>
        </w:numPr>
        <w:rPr>
          <w:rFonts w:ascii="Arial" w:hAnsi="Arial" w:cs="Arial"/>
          <w:b/>
          <w:color w:val="FF0000"/>
        </w:rPr>
      </w:pPr>
      <w:r w:rsidRPr="002B58F8">
        <w:rPr>
          <w:rFonts w:ascii="Arial" w:hAnsi="Arial" w:cs="Arial"/>
          <w:b/>
          <w:color w:val="FF0000"/>
        </w:rPr>
        <w:t>keep records of participation</w:t>
      </w:r>
    </w:p>
    <w:p w14:paraId="798EDC5E" w14:textId="19536525" w:rsidR="00D316A2" w:rsidRPr="002B58F8" w:rsidRDefault="00D316A2" w:rsidP="002E21F1">
      <w:pPr>
        <w:pStyle w:val="ListParagraph"/>
        <w:numPr>
          <w:ilvl w:val="0"/>
          <w:numId w:val="209"/>
        </w:numPr>
        <w:rPr>
          <w:rFonts w:ascii="Arial" w:hAnsi="Arial" w:cs="Arial"/>
          <w:b/>
          <w:color w:val="FF0000"/>
        </w:rPr>
      </w:pPr>
      <w:r w:rsidRPr="002B58F8">
        <w:rPr>
          <w:rFonts w:ascii="Arial" w:hAnsi="Arial" w:cs="Arial"/>
          <w:b/>
          <w:color w:val="FF0000"/>
        </w:rPr>
        <w:t xml:space="preserve">review external </w:t>
      </w:r>
      <w:r w:rsidR="003C4918">
        <w:rPr>
          <w:rFonts w:ascii="Arial" w:hAnsi="Arial" w:cs="Arial"/>
          <w:b/>
          <w:color w:val="FF0000"/>
        </w:rPr>
        <w:t>quality assurance program</w:t>
      </w:r>
      <w:r w:rsidRPr="002B58F8">
        <w:rPr>
          <w:rFonts w:ascii="Arial" w:hAnsi="Arial" w:cs="Arial"/>
          <w:b/>
          <w:color w:val="FF0000"/>
        </w:rPr>
        <w:t xml:space="preserve"> reports and keep records of action taken where reports </w:t>
      </w:r>
      <w:r w:rsidR="003504AC" w:rsidRPr="002B58F8">
        <w:rPr>
          <w:rFonts w:ascii="Arial" w:hAnsi="Arial" w:cs="Arial"/>
          <w:b/>
          <w:color w:val="FF0000"/>
        </w:rPr>
        <w:t>indicate</w:t>
      </w:r>
      <w:r w:rsidRPr="002B58F8">
        <w:rPr>
          <w:rFonts w:ascii="Arial" w:hAnsi="Arial" w:cs="Arial"/>
          <w:b/>
          <w:color w:val="FF0000"/>
        </w:rPr>
        <w:t xml:space="preserve"> poor performance</w:t>
      </w:r>
      <w:r w:rsidR="00D651E6">
        <w:rPr>
          <w:rFonts w:ascii="Arial" w:hAnsi="Arial" w:cs="Arial"/>
          <w:b/>
          <w:color w:val="FF0000"/>
        </w:rPr>
        <w:t>.</w:t>
      </w:r>
    </w:p>
    <w:p w14:paraId="56910403" w14:textId="77777777" w:rsidR="00F9043E" w:rsidRDefault="00F9043E" w:rsidP="00757348">
      <w:pPr>
        <w:rPr>
          <w:rFonts w:ascii="Arial" w:hAnsi="Arial" w:cs="Arial"/>
          <w:b/>
          <w:sz w:val="24"/>
          <w:szCs w:val="20"/>
        </w:rPr>
      </w:pPr>
    </w:p>
    <w:p w14:paraId="09D5D619" w14:textId="77777777" w:rsidR="00F9043E" w:rsidRDefault="00F9043E" w:rsidP="00757348">
      <w:pPr>
        <w:rPr>
          <w:rFonts w:ascii="Arial" w:hAnsi="Arial" w:cs="Arial"/>
          <w:b/>
          <w:sz w:val="24"/>
          <w:szCs w:val="20"/>
        </w:rPr>
      </w:pPr>
    </w:p>
    <w:p w14:paraId="4CE40F18" w14:textId="77777777" w:rsidR="00F9043E" w:rsidRDefault="00F9043E" w:rsidP="00757348">
      <w:pPr>
        <w:rPr>
          <w:rFonts w:ascii="Arial" w:hAnsi="Arial" w:cs="Arial"/>
          <w:b/>
          <w:sz w:val="24"/>
          <w:szCs w:val="20"/>
        </w:rPr>
      </w:pPr>
    </w:p>
    <w:p w14:paraId="54DBE95B" w14:textId="77777777" w:rsidR="00F9043E" w:rsidRDefault="00F9043E" w:rsidP="00757348">
      <w:pPr>
        <w:rPr>
          <w:rFonts w:ascii="Arial" w:hAnsi="Arial" w:cs="Arial"/>
          <w:b/>
          <w:sz w:val="24"/>
          <w:szCs w:val="20"/>
        </w:rPr>
      </w:pPr>
    </w:p>
    <w:p w14:paraId="17B00081" w14:textId="77777777" w:rsidR="00F9043E" w:rsidRDefault="00F9043E" w:rsidP="00757348">
      <w:pPr>
        <w:rPr>
          <w:rFonts w:ascii="Arial" w:hAnsi="Arial" w:cs="Arial"/>
          <w:b/>
          <w:sz w:val="24"/>
          <w:szCs w:val="20"/>
        </w:rPr>
      </w:pPr>
    </w:p>
    <w:p w14:paraId="0199EB35" w14:textId="77777777" w:rsidR="00F9043E" w:rsidRDefault="00F9043E" w:rsidP="00757348">
      <w:pPr>
        <w:rPr>
          <w:rFonts w:ascii="Arial" w:hAnsi="Arial" w:cs="Arial"/>
          <w:b/>
          <w:sz w:val="24"/>
          <w:szCs w:val="20"/>
        </w:rPr>
      </w:pPr>
    </w:p>
    <w:p w14:paraId="73B12F4B" w14:textId="77777777" w:rsidR="00F9043E" w:rsidRDefault="00F9043E" w:rsidP="00757348">
      <w:pPr>
        <w:rPr>
          <w:rFonts w:ascii="Arial" w:hAnsi="Arial" w:cs="Arial"/>
          <w:b/>
          <w:sz w:val="24"/>
          <w:szCs w:val="20"/>
        </w:rPr>
      </w:pPr>
    </w:p>
    <w:p w14:paraId="08447832" w14:textId="77777777" w:rsidR="00F9043E" w:rsidRDefault="00F9043E" w:rsidP="00757348">
      <w:pPr>
        <w:rPr>
          <w:rFonts w:ascii="Arial" w:hAnsi="Arial" w:cs="Arial"/>
          <w:b/>
          <w:sz w:val="24"/>
          <w:szCs w:val="20"/>
        </w:rPr>
      </w:pPr>
    </w:p>
    <w:p w14:paraId="0C24D9FA" w14:textId="77777777" w:rsidR="00F9043E" w:rsidRDefault="00F9043E" w:rsidP="00757348">
      <w:pPr>
        <w:rPr>
          <w:rFonts w:ascii="Arial" w:hAnsi="Arial" w:cs="Arial"/>
          <w:b/>
          <w:sz w:val="24"/>
          <w:szCs w:val="20"/>
        </w:rPr>
      </w:pPr>
    </w:p>
    <w:p w14:paraId="0889398D" w14:textId="77777777" w:rsidR="00F9043E" w:rsidRDefault="00F9043E" w:rsidP="00757348">
      <w:pPr>
        <w:rPr>
          <w:rFonts w:ascii="Arial" w:hAnsi="Arial" w:cs="Arial"/>
          <w:b/>
          <w:sz w:val="24"/>
          <w:szCs w:val="20"/>
        </w:rPr>
      </w:pPr>
    </w:p>
    <w:p w14:paraId="76500722" w14:textId="77777777" w:rsidR="00F9043E" w:rsidRDefault="00F9043E" w:rsidP="00757348">
      <w:pPr>
        <w:rPr>
          <w:rFonts w:ascii="Arial" w:hAnsi="Arial" w:cs="Arial"/>
          <w:b/>
          <w:sz w:val="24"/>
          <w:szCs w:val="20"/>
        </w:rPr>
      </w:pPr>
    </w:p>
    <w:p w14:paraId="1E54853F" w14:textId="37A0AE0B" w:rsidR="001E26A5" w:rsidRDefault="001E26A5" w:rsidP="001E26A5">
      <w:pPr>
        <w:pStyle w:val="Heading2"/>
        <w:rPr>
          <w:rFonts w:ascii="Arial" w:hAnsi="Arial" w:cs="Arial"/>
          <w:b/>
          <w:color w:val="FF0000"/>
        </w:rPr>
      </w:pPr>
      <w:bookmarkStart w:id="43" w:name="_Toc508962686"/>
      <w:r w:rsidRPr="001E26A5">
        <w:rPr>
          <w:rFonts w:ascii="Arial" w:hAnsi="Arial" w:cs="Arial"/>
          <w:b/>
          <w:color w:val="FF0000"/>
        </w:rPr>
        <w:lastRenderedPageBreak/>
        <w:t>References</w:t>
      </w:r>
      <w:bookmarkEnd w:id="43"/>
    </w:p>
    <w:p w14:paraId="41A73FC6" w14:textId="77777777" w:rsidR="000645B8" w:rsidRDefault="000645B8" w:rsidP="001E26A5">
      <w:pPr>
        <w:sectPr w:rsidR="000645B8" w:rsidSect="002351B9">
          <w:endnotePr>
            <w:numFmt w:val="decimal"/>
            <w:numRestart w:val="eachSect"/>
          </w:endnotePr>
          <w:pgSz w:w="11906" w:h="16838" w:code="9"/>
          <w:pgMar w:top="1440" w:right="1440" w:bottom="1440" w:left="1440" w:header="794" w:footer="709" w:gutter="0"/>
          <w:pgBorders>
            <w:top w:val="single" w:sz="4" w:space="1" w:color="FF0000"/>
          </w:pgBorders>
          <w:cols w:space="708"/>
          <w:docGrid w:linePitch="360"/>
        </w:sectPr>
      </w:pPr>
    </w:p>
    <w:p w14:paraId="1703B687" w14:textId="67AF0D89" w:rsidR="001E26A5" w:rsidRDefault="001E26A5" w:rsidP="001E26A5"/>
    <w:p w14:paraId="338B1BEB" w14:textId="77777777" w:rsidR="001E26A5" w:rsidRDefault="001E26A5" w:rsidP="001E26A5"/>
    <w:p w14:paraId="2C698869" w14:textId="77777777" w:rsidR="001E26A5" w:rsidRDefault="001E26A5" w:rsidP="001E26A5"/>
    <w:p w14:paraId="435C9FA0" w14:textId="77777777" w:rsidR="001E26A5" w:rsidRDefault="001E26A5" w:rsidP="001E26A5"/>
    <w:p w14:paraId="2665DB7E" w14:textId="77777777" w:rsidR="001E26A5" w:rsidRDefault="001E26A5" w:rsidP="001E26A5"/>
    <w:p w14:paraId="24859E63" w14:textId="77777777" w:rsidR="001E26A5" w:rsidRDefault="001E26A5" w:rsidP="001E26A5"/>
    <w:p w14:paraId="02CB9551" w14:textId="77777777" w:rsidR="001E26A5" w:rsidRDefault="001E26A5" w:rsidP="001E26A5"/>
    <w:p w14:paraId="434E0FA2" w14:textId="77777777" w:rsidR="001E26A5" w:rsidRDefault="001E26A5" w:rsidP="001E26A5"/>
    <w:p w14:paraId="48FF5B64" w14:textId="77777777" w:rsidR="001E26A5" w:rsidRDefault="001E26A5" w:rsidP="001E26A5"/>
    <w:p w14:paraId="5266FC17" w14:textId="77777777" w:rsidR="001E26A5" w:rsidRDefault="001E26A5" w:rsidP="001E26A5"/>
    <w:p w14:paraId="41012F32" w14:textId="77777777" w:rsidR="001E26A5" w:rsidRDefault="001E26A5" w:rsidP="001E26A5"/>
    <w:p w14:paraId="31F9A547" w14:textId="77777777" w:rsidR="001E26A5" w:rsidRDefault="001E26A5" w:rsidP="001E26A5"/>
    <w:p w14:paraId="7271A7CC" w14:textId="77777777" w:rsidR="001E26A5" w:rsidRDefault="001E26A5" w:rsidP="001E26A5"/>
    <w:p w14:paraId="07A11F1F" w14:textId="77777777" w:rsidR="001E26A5" w:rsidRDefault="001E26A5" w:rsidP="001E26A5"/>
    <w:p w14:paraId="65F2ED86" w14:textId="77777777" w:rsidR="001E26A5" w:rsidRDefault="001E26A5" w:rsidP="001E26A5"/>
    <w:p w14:paraId="737D9180" w14:textId="77777777" w:rsidR="001E26A5" w:rsidRDefault="001E26A5" w:rsidP="001E26A5"/>
    <w:p w14:paraId="00E0510D" w14:textId="77777777" w:rsidR="001E26A5" w:rsidRDefault="001E26A5" w:rsidP="001E26A5"/>
    <w:p w14:paraId="53702D30" w14:textId="77777777" w:rsidR="001E26A5" w:rsidRDefault="001E26A5" w:rsidP="001E26A5"/>
    <w:p w14:paraId="56422A55" w14:textId="77777777" w:rsidR="001E26A5" w:rsidRDefault="001E26A5" w:rsidP="001E26A5"/>
    <w:p w14:paraId="4CD351E7" w14:textId="77777777" w:rsidR="001E26A5" w:rsidRDefault="001E26A5" w:rsidP="001E26A5"/>
    <w:p w14:paraId="17C6C4E4" w14:textId="77777777" w:rsidR="001E26A5" w:rsidRDefault="001E26A5" w:rsidP="001E26A5"/>
    <w:p w14:paraId="050C8586" w14:textId="77777777" w:rsidR="001E26A5" w:rsidRDefault="001E26A5" w:rsidP="001E26A5"/>
    <w:p w14:paraId="54B07130" w14:textId="77777777" w:rsidR="001E26A5" w:rsidRDefault="001E26A5" w:rsidP="001E26A5"/>
    <w:p w14:paraId="2209BA1F" w14:textId="78E61CDF" w:rsidR="001E26A5" w:rsidRPr="00B95837" w:rsidRDefault="001E26A5" w:rsidP="00B95837">
      <w:pPr>
        <w:pStyle w:val="Heading2"/>
        <w:rPr>
          <w:rFonts w:ascii="Arial" w:hAnsi="Arial" w:cs="Arial"/>
          <w:b/>
          <w:color w:val="FF0000"/>
        </w:rPr>
      </w:pPr>
      <w:bookmarkStart w:id="44" w:name="_Toc508962687"/>
      <w:r w:rsidRPr="00B95837">
        <w:rPr>
          <w:rFonts w:ascii="Arial" w:hAnsi="Arial" w:cs="Arial"/>
          <w:b/>
          <w:color w:val="FF0000"/>
        </w:rPr>
        <w:lastRenderedPageBreak/>
        <w:t>Glossary</w:t>
      </w:r>
      <w:bookmarkEnd w:id="44"/>
    </w:p>
    <w:p w14:paraId="5C8550A2" w14:textId="77777777" w:rsidR="001E26A5" w:rsidRDefault="001E26A5" w:rsidP="001E26A5"/>
    <w:p w14:paraId="2D733890" w14:textId="4EDE0E4C" w:rsidR="001E26A5" w:rsidRPr="001E26A5" w:rsidRDefault="001E26A5" w:rsidP="001E26A5">
      <w:pPr>
        <w:rPr>
          <w:rFonts w:ascii="Arial" w:hAnsi="Arial" w:cs="Arial"/>
        </w:rPr>
      </w:pPr>
      <w:r w:rsidRPr="001E26A5">
        <w:rPr>
          <w:rFonts w:ascii="Arial" w:hAnsi="Arial" w:cs="Arial"/>
        </w:rPr>
        <w:t>Definitions of terms used in this document.</w:t>
      </w:r>
    </w:p>
    <w:tbl>
      <w:tblPr>
        <w:tblStyle w:val="TableGrid"/>
        <w:tblW w:w="0" w:type="auto"/>
        <w:tblLook w:val="04A0" w:firstRow="1" w:lastRow="0" w:firstColumn="1" w:lastColumn="0" w:noHBand="0" w:noVBand="1"/>
      </w:tblPr>
      <w:tblGrid>
        <w:gridCol w:w="2689"/>
        <w:gridCol w:w="6327"/>
      </w:tblGrid>
      <w:tr w:rsidR="001E26A5" w:rsidRPr="001E26A5" w14:paraId="3853BDC2" w14:textId="77777777" w:rsidTr="001E26A5">
        <w:tc>
          <w:tcPr>
            <w:tcW w:w="2689" w:type="dxa"/>
          </w:tcPr>
          <w:p w14:paraId="7AB07F9B" w14:textId="7D67B8CD" w:rsidR="001E26A5" w:rsidRPr="001E26A5" w:rsidRDefault="001E26A5" w:rsidP="001E26A5">
            <w:pPr>
              <w:rPr>
                <w:rFonts w:ascii="Arial" w:hAnsi="Arial" w:cs="Arial"/>
                <w:b/>
              </w:rPr>
            </w:pPr>
            <w:r w:rsidRPr="001E26A5">
              <w:rPr>
                <w:rFonts w:ascii="Arial" w:hAnsi="Arial" w:cs="Arial"/>
                <w:b/>
              </w:rPr>
              <w:t>Term</w:t>
            </w:r>
          </w:p>
        </w:tc>
        <w:tc>
          <w:tcPr>
            <w:tcW w:w="6327" w:type="dxa"/>
          </w:tcPr>
          <w:p w14:paraId="609625C4" w14:textId="77777777" w:rsidR="001E26A5" w:rsidRDefault="001E26A5" w:rsidP="001E26A5">
            <w:pPr>
              <w:rPr>
                <w:rFonts w:ascii="Arial" w:hAnsi="Arial" w:cs="Arial"/>
                <w:b/>
              </w:rPr>
            </w:pPr>
            <w:r w:rsidRPr="001E26A5">
              <w:rPr>
                <w:rFonts w:ascii="Arial" w:hAnsi="Arial" w:cs="Arial"/>
                <w:b/>
              </w:rPr>
              <w:t>Definition</w:t>
            </w:r>
          </w:p>
          <w:p w14:paraId="601C4A1A" w14:textId="52198DC7" w:rsidR="00E47CDB" w:rsidRPr="001E26A5" w:rsidRDefault="00E47CDB" w:rsidP="001E26A5">
            <w:pPr>
              <w:rPr>
                <w:rFonts w:ascii="Arial" w:hAnsi="Arial" w:cs="Arial"/>
                <w:b/>
              </w:rPr>
            </w:pPr>
          </w:p>
        </w:tc>
      </w:tr>
      <w:tr w:rsidR="001E26A5" w:rsidRPr="001E26A5" w14:paraId="06427728" w14:textId="77777777" w:rsidTr="001E26A5">
        <w:tc>
          <w:tcPr>
            <w:tcW w:w="2689" w:type="dxa"/>
          </w:tcPr>
          <w:p w14:paraId="7FA38E0B" w14:textId="26675EA8" w:rsidR="001E26A5" w:rsidRPr="001E26A5" w:rsidRDefault="001E26A5" w:rsidP="001E26A5">
            <w:pPr>
              <w:rPr>
                <w:rFonts w:ascii="Arial" w:hAnsi="Arial" w:cs="Arial"/>
              </w:rPr>
            </w:pPr>
            <w:r>
              <w:rPr>
                <w:rFonts w:ascii="Arial" w:hAnsi="Arial" w:cs="Arial"/>
              </w:rPr>
              <w:t>Accuracy</w:t>
            </w:r>
          </w:p>
        </w:tc>
        <w:tc>
          <w:tcPr>
            <w:tcW w:w="6327" w:type="dxa"/>
          </w:tcPr>
          <w:p w14:paraId="408D42A4" w14:textId="29DBC624" w:rsidR="001E26A5" w:rsidRPr="001E26A5" w:rsidRDefault="000D3253" w:rsidP="000E2482">
            <w:pPr>
              <w:rPr>
                <w:rFonts w:ascii="Arial" w:hAnsi="Arial" w:cs="Arial"/>
              </w:rPr>
            </w:pPr>
            <w:r>
              <w:rPr>
                <w:rFonts w:ascii="Arial" w:hAnsi="Arial" w:cs="Arial"/>
              </w:rPr>
              <w:t>Measure</w:t>
            </w:r>
            <w:r w:rsidR="0090270C" w:rsidRPr="0090270C">
              <w:rPr>
                <w:rFonts w:ascii="Arial" w:hAnsi="Arial" w:cs="Arial"/>
              </w:rPr>
              <w:t xml:space="preserve"> of how close the results of a</w:t>
            </w:r>
            <w:r w:rsidR="000E2482">
              <w:rPr>
                <w:rFonts w:ascii="Arial" w:hAnsi="Arial" w:cs="Arial"/>
              </w:rPr>
              <w:t xml:space="preserve"> test come to the true value</w:t>
            </w:r>
          </w:p>
        </w:tc>
      </w:tr>
      <w:tr w:rsidR="001E26A5" w:rsidRPr="001E26A5" w14:paraId="4C0FA345" w14:textId="77777777" w:rsidTr="001E26A5">
        <w:tc>
          <w:tcPr>
            <w:tcW w:w="2689" w:type="dxa"/>
          </w:tcPr>
          <w:p w14:paraId="3EE1EA63" w14:textId="7585B0FC" w:rsidR="001E26A5" w:rsidRPr="001E26A5" w:rsidRDefault="001E26A5" w:rsidP="001E26A5">
            <w:pPr>
              <w:rPr>
                <w:rFonts w:ascii="Arial" w:hAnsi="Arial" w:cs="Arial"/>
              </w:rPr>
            </w:pPr>
            <w:r>
              <w:rPr>
                <w:rFonts w:ascii="Arial" w:hAnsi="Arial" w:cs="Arial"/>
              </w:rPr>
              <w:t>Adverse event</w:t>
            </w:r>
          </w:p>
        </w:tc>
        <w:tc>
          <w:tcPr>
            <w:tcW w:w="6327" w:type="dxa"/>
          </w:tcPr>
          <w:p w14:paraId="7BE99BEC" w14:textId="16ACA458" w:rsidR="001E26A5" w:rsidRPr="001E26A5" w:rsidRDefault="00FE1F23" w:rsidP="001E26A5">
            <w:pPr>
              <w:rPr>
                <w:rFonts w:ascii="Arial" w:hAnsi="Arial" w:cs="Arial"/>
              </w:rPr>
            </w:pPr>
            <w:r>
              <w:rPr>
                <w:rFonts w:ascii="Arial" w:hAnsi="Arial" w:cs="Arial"/>
              </w:rPr>
              <w:t>An incident in which harm resulted to a person who was receiving healthcare</w:t>
            </w:r>
          </w:p>
        </w:tc>
      </w:tr>
      <w:tr w:rsidR="001E26A5" w:rsidRPr="001E26A5" w14:paraId="0E7F85EA" w14:textId="77777777" w:rsidTr="001E26A5">
        <w:tc>
          <w:tcPr>
            <w:tcW w:w="2689" w:type="dxa"/>
          </w:tcPr>
          <w:p w14:paraId="0EF775B2" w14:textId="223EE18B" w:rsidR="001E26A5" w:rsidRPr="001E26A5" w:rsidRDefault="001E26A5" w:rsidP="001E26A5">
            <w:pPr>
              <w:rPr>
                <w:rFonts w:ascii="Arial" w:hAnsi="Arial" w:cs="Arial"/>
              </w:rPr>
            </w:pPr>
            <w:r>
              <w:rPr>
                <w:rFonts w:ascii="Arial" w:hAnsi="Arial" w:cs="Arial"/>
              </w:rPr>
              <w:t>Analyte</w:t>
            </w:r>
          </w:p>
        </w:tc>
        <w:tc>
          <w:tcPr>
            <w:tcW w:w="6327" w:type="dxa"/>
          </w:tcPr>
          <w:p w14:paraId="466AE928" w14:textId="215CD2F0" w:rsidR="001E26A5" w:rsidRPr="001E26A5" w:rsidRDefault="000E2482" w:rsidP="001E26A5">
            <w:pPr>
              <w:rPr>
                <w:rFonts w:ascii="Arial" w:hAnsi="Arial" w:cs="Arial"/>
              </w:rPr>
            </w:pPr>
            <w:r>
              <w:rPr>
                <w:rFonts w:ascii="Arial" w:hAnsi="Arial" w:cs="Arial"/>
              </w:rPr>
              <w:t>A</w:t>
            </w:r>
            <w:r w:rsidR="0090270C" w:rsidRPr="0090270C">
              <w:rPr>
                <w:rFonts w:ascii="Arial" w:hAnsi="Arial" w:cs="Arial"/>
              </w:rPr>
              <w:t xml:space="preserve"> chemical substance in a fluid or other specimen from the body that is undergoing analysis</w:t>
            </w:r>
          </w:p>
        </w:tc>
      </w:tr>
      <w:tr w:rsidR="001E26A5" w:rsidRPr="001E26A5" w14:paraId="79E59D91" w14:textId="77777777" w:rsidTr="001E26A5">
        <w:tc>
          <w:tcPr>
            <w:tcW w:w="2689" w:type="dxa"/>
          </w:tcPr>
          <w:p w14:paraId="4D412871" w14:textId="7FB6D6C7" w:rsidR="001E26A5" w:rsidRPr="001E26A5" w:rsidRDefault="001E26A5" w:rsidP="001E26A5">
            <w:pPr>
              <w:rPr>
                <w:rFonts w:ascii="Arial" w:hAnsi="Arial" w:cs="Arial"/>
              </w:rPr>
            </w:pPr>
            <w:r>
              <w:rPr>
                <w:rFonts w:ascii="Arial" w:hAnsi="Arial" w:cs="Arial"/>
              </w:rPr>
              <w:t>Analytical</w:t>
            </w:r>
          </w:p>
        </w:tc>
        <w:tc>
          <w:tcPr>
            <w:tcW w:w="6327" w:type="dxa"/>
          </w:tcPr>
          <w:p w14:paraId="57B94700" w14:textId="390EAF53" w:rsidR="001E26A5" w:rsidRPr="001E26A5" w:rsidRDefault="00473976" w:rsidP="00473976">
            <w:pPr>
              <w:rPr>
                <w:rFonts w:ascii="Arial" w:hAnsi="Arial" w:cs="Arial"/>
              </w:rPr>
            </w:pPr>
            <w:r>
              <w:rPr>
                <w:rFonts w:ascii="Arial" w:hAnsi="Arial" w:cs="Arial"/>
              </w:rPr>
              <w:t xml:space="preserve">Processes relating to testing </w:t>
            </w:r>
          </w:p>
        </w:tc>
      </w:tr>
      <w:tr w:rsidR="001E26A5" w:rsidRPr="001E26A5" w14:paraId="51BEE813" w14:textId="77777777" w:rsidTr="001E26A5">
        <w:tc>
          <w:tcPr>
            <w:tcW w:w="2689" w:type="dxa"/>
          </w:tcPr>
          <w:p w14:paraId="78DACA52" w14:textId="45C3B5A8" w:rsidR="001E26A5" w:rsidRPr="001E26A5" w:rsidRDefault="001E26A5" w:rsidP="001E26A5">
            <w:pPr>
              <w:rPr>
                <w:rFonts w:ascii="Arial" w:hAnsi="Arial" w:cs="Arial"/>
              </w:rPr>
            </w:pPr>
            <w:r w:rsidRPr="00473976">
              <w:rPr>
                <w:rFonts w:ascii="Arial" w:hAnsi="Arial" w:cs="Arial"/>
              </w:rPr>
              <w:t>Analytical performance</w:t>
            </w:r>
          </w:p>
        </w:tc>
        <w:tc>
          <w:tcPr>
            <w:tcW w:w="6327" w:type="dxa"/>
          </w:tcPr>
          <w:p w14:paraId="7C90955C" w14:textId="6C7C3EE0" w:rsidR="001E26A5" w:rsidRPr="001E26A5" w:rsidRDefault="00473976" w:rsidP="001E26A5">
            <w:pPr>
              <w:rPr>
                <w:rFonts w:ascii="Arial" w:hAnsi="Arial" w:cs="Arial"/>
              </w:rPr>
            </w:pPr>
            <w:r>
              <w:rPr>
                <w:rFonts w:ascii="Arial" w:hAnsi="Arial" w:cs="Arial"/>
              </w:rPr>
              <w:t xml:space="preserve">The performance of the testing system </w:t>
            </w:r>
          </w:p>
        </w:tc>
      </w:tr>
      <w:tr w:rsidR="0090270C" w:rsidRPr="001E26A5" w14:paraId="660F8A33" w14:textId="77777777" w:rsidTr="001E26A5">
        <w:tc>
          <w:tcPr>
            <w:tcW w:w="2689" w:type="dxa"/>
          </w:tcPr>
          <w:p w14:paraId="6356AC7A" w14:textId="05F05DD6" w:rsidR="0090270C" w:rsidRPr="001E26A5" w:rsidRDefault="0090270C" w:rsidP="0090270C">
            <w:pPr>
              <w:rPr>
                <w:rFonts w:ascii="Arial" w:hAnsi="Arial" w:cs="Arial"/>
              </w:rPr>
            </w:pPr>
            <w:r>
              <w:rPr>
                <w:rFonts w:ascii="Arial" w:hAnsi="Arial" w:cs="Arial"/>
              </w:rPr>
              <w:t>Assay</w:t>
            </w:r>
          </w:p>
        </w:tc>
        <w:tc>
          <w:tcPr>
            <w:tcW w:w="6327" w:type="dxa"/>
          </w:tcPr>
          <w:p w14:paraId="7A856023" w14:textId="0E3B0155" w:rsidR="0090270C" w:rsidRDefault="0090270C" w:rsidP="0090270C">
            <w:pPr>
              <w:rPr>
                <w:rFonts w:ascii="Arial" w:hAnsi="Arial" w:cs="Arial"/>
              </w:rPr>
            </w:pPr>
            <w:r w:rsidRPr="0090270C">
              <w:rPr>
                <w:rFonts w:ascii="Arial" w:hAnsi="Arial" w:cs="Arial"/>
              </w:rPr>
              <w:t xml:space="preserve">Procedure used to </w:t>
            </w:r>
            <w:r w:rsidR="00CF34C5">
              <w:rPr>
                <w:rFonts w:ascii="Arial" w:hAnsi="Arial" w:cs="Arial"/>
              </w:rPr>
              <w:t xml:space="preserve">product a </w:t>
            </w:r>
            <w:r w:rsidRPr="0090270C">
              <w:rPr>
                <w:rFonts w:ascii="Arial" w:hAnsi="Arial" w:cs="Arial"/>
              </w:rPr>
              <w:t>test</w:t>
            </w:r>
            <w:r w:rsidR="00CF34C5">
              <w:rPr>
                <w:rFonts w:ascii="Arial" w:hAnsi="Arial" w:cs="Arial"/>
              </w:rPr>
              <w:t xml:space="preserve"> result. Also see test method</w:t>
            </w:r>
          </w:p>
          <w:p w14:paraId="0F23A8CD" w14:textId="34ED9107" w:rsidR="00CF34C5" w:rsidRPr="001E26A5" w:rsidRDefault="00CF34C5" w:rsidP="0090270C">
            <w:pPr>
              <w:rPr>
                <w:rFonts w:ascii="Arial" w:hAnsi="Arial" w:cs="Arial"/>
              </w:rPr>
            </w:pPr>
          </w:p>
        </w:tc>
      </w:tr>
      <w:tr w:rsidR="0090270C" w:rsidRPr="001E26A5" w14:paraId="41879760" w14:textId="77777777" w:rsidTr="001E26A5">
        <w:tc>
          <w:tcPr>
            <w:tcW w:w="2689" w:type="dxa"/>
          </w:tcPr>
          <w:p w14:paraId="51CD14AC" w14:textId="714C8AB2" w:rsidR="0090270C" w:rsidRPr="001E26A5" w:rsidRDefault="0090270C" w:rsidP="0090270C">
            <w:pPr>
              <w:rPr>
                <w:rFonts w:ascii="Arial" w:hAnsi="Arial" w:cs="Arial"/>
              </w:rPr>
            </w:pPr>
            <w:r>
              <w:rPr>
                <w:rFonts w:ascii="Arial" w:hAnsi="Arial" w:cs="Arial"/>
              </w:rPr>
              <w:t>Bias</w:t>
            </w:r>
          </w:p>
        </w:tc>
        <w:tc>
          <w:tcPr>
            <w:tcW w:w="6327" w:type="dxa"/>
          </w:tcPr>
          <w:p w14:paraId="439EE36D" w14:textId="77B15310" w:rsidR="0090270C" w:rsidRPr="001E26A5" w:rsidRDefault="0090270C" w:rsidP="0090270C">
            <w:pPr>
              <w:rPr>
                <w:rFonts w:ascii="Arial" w:hAnsi="Arial" w:cs="Arial"/>
              </w:rPr>
            </w:pPr>
            <w:r w:rsidRPr="0090270C">
              <w:rPr>
                <w:rFonts w:ascii="Arial" w:hAnsi="Arial" w:cs="Arial"/>
              </w:rPr>
              <w:t>A quantitative measure of inaccuracy or systematic departure from accuracy under specified conditions of analysis</w:t>
            </w:r>
          </w:p>
        </w:tc>
      </w:tr>
      <w:tr w:rsidR="0090270C" w:rsidRPr="001E26A5" w14:paraId="212D3511" w14:textId="77777777" w:rsidTr="001E26A5">
        <w:tc>
          <w:tcPr>
            <w:tcW w:w="2689" w:type="dxa"/>
          </w:tcPr>
          <w:p w14:paraId="6A60E2CD" w14:textId="009FFDCD" w:rsidR="0090270C" w:rsidRPr="001E26A5" w:rsidRDefault="0090270C" w:rsidP="0090270C">
            <w:pPr>
              <w:rPr>
                <w:rFonts w:ascii="Arial" w:hAnsi="Arial" w:cs="Arial"/>
              </w:rPr>
            </w:pPr>
            <w:r>
              <w:rPr>
                <w:rFonts w:ascii="Arial" w:hAnsi="Arial" w:cs="Arial"/>
              </w:rPr>
              <w:t>Calibration</w:t>
            </w:r>
          </w:p>
        </w:tc>
        <w:tc>
          <w:tcPr>
            <w:tcW w:w="6327" w:type="dxa"/>
          </w:tcPr>
          <w:p w14:paraId="21E9CB69" w14:textId="5DE2AF4A" w:rsidR="0090270C" w:rsidRPr="001E26A5" w:rsidRDefault="0090270C" w:rsidP="0090270C">
            <w:pPr>
              <w:rPr>
                <w:rFonts w:ascii="Arial" w:hAnsi="Arial" w:cs="Arial"/>
              </w:rPr>
            </w:pPr>
            <w:r w:rsidRPr="0090270C">
              <w:rPr>
                <w:rFonts w:ascii="Arial" w:hAnsi="Arial" w:cs="Arial"/>
              </w:rPr>
              <w:t>The process of testing and adjustment of an instrument, kit, or test system, to provide a known relationship between the measurement response and the value of the substance being</w:t>
            </w:r>
            <w:r w:rsidR="00E47CDB">
              <w:rPr>
                <w:rFonts w:ascii="Arial" w:hAnsi="Arial" w:cs="Arial"/>
              </w:rPr>
              <w:t xml:space="preserve"> measured by the test procedure</w:t>
            </w:r>
          </w:p>
        </w:tc>
      </w:tr>
      <w:tr w:rsidR="0090270C" w:rsidRPr="001E26A5" w14:paraId="1C3D6395" w14:textId="77777777" w:rsidTr="001E26A5">
        <w:tc>
          <w:tcPr>
            <w:tcW w:w="2689" w:type="dxa"/>
          </w:tcPr>
          <w:p w14:paraId="7DFC3225" w14:textId="545C4214" w:rsidR="0090270C" w:rsidRPr="001E26A5" w:rsidRDefault="0090270C" w:rsidP="0090270C">
            <w:pPr>
              <w:rPr>
                <w:rFonts w:ascii="Arial" w:hAnsi="Arial" w:cs="Arial"/>
              </w:rPr>
            </w:pPr>
            <w:r>
              <w:rPr>
                <w:rFonts w:ascii="Arial" w:hAnsi="Arial" w:cs="Arial"/>
              </w:rPr>
              <w:t>Clinical decision limits</w:t>
            </w:r>
          </w:p>
        </w:tc>
        <w:tc>
          <w:tcPr>
            <w:tcW w:w="6327" w:type="dxa"/>
          </w:tcPr>
          <w:p w14:paraId="07EE7A5F" w14:textId="10DB1C67" w:rsidR="00CA58B1" w:rsidRDefault="00CA58B1" w:rsidP="0090270C">
            <w:pPr>
              <w:rPr>
                <w:rFonts w:ascii="Arial" w:hAnsi="Arial" w:cs="Arial"/>
              </w:rPr>
            </w:pPr>
            <w:r>
              <w:rPr>
                <w:rFonts w:ascii="Arial" w:hAnsi="Arial" w:cs="Arial"/>
              </w:rPr>
              <w:t xml:space="preserve">Based on guidelines from expert groups, clinical decision limits are specific cut off points or limits for decision about diagnosis or well-defined specific actions </w:t>
            </w:r>
          </w:p>
          <w:p w14:paraId="4F1CBAF7" w14:textId="3110902A" w:rsidR="002C2D12" w:rsidRPr="001E26A5" w:rsidRDefault="002C2D12" w:rsidP="0090270C">
            <w:pPr>
              <w:rPr>
                <w:rFonts w:ascii="Arial" w:hAnsi="Arial" w:cs="Arial"/>
              </w:rPr>
            </w:pPr>
          </w:p>
        </w:tc>
      </w:tr>
      <w:tr w:rsidR="0090270C" w:rsidRPr="001E26A5" w14:paraId="1E59D09D" w14:textId="77777777" w:rsidTr="001E26A5">
        <w:tc>
          <w:tcPr>
            <w:tcW w:w="2689" w:type="dxa"/>
          </w:tcPr>
          <w:p w14:paraId="6CCD7B27" w14:textId="318D8FE2" w:rsidR="0090270C" w:rsidRPr="001E26A5" w:rsidRDefault="0090270C" w:rsidP="0090270C">
            <w:pPr>
              <w:rPr>
                <w:rFonts w:ascii="Arial" w:hAnsi="Arial" w:cs="Arial"/>
              </w:rPr>
            </w:pPr>
            <w:r>
              <w:rPr>
                <w:rFonts w:ascii="Arial" w:hAnsi="Arial" w:cs="Arial"/>
              </w:rPr>
              <w:t>Consumables</w:t>
            </w:r>
          </w:p>
        </w:tc>
        <w:tc>
          <w:tcPr>
            <w:tcW w:w="6327" w:type="dxa"/>
          </w:tcPr>
          <w:p w14:paraId="21FA674E" w14:textId="1E657D9A" w:rsidR="0090270C" w:rsidRPr="001E26A5" w:rsidRDefault="00473976" w:rsidP="0090270C">
            <w:pPr>
              <w:rPr>
                <w:rFonts w:ascii="Arial" w:hAnsi="Arial" w:cs="Arial"/>
              </w:rPr>
            </w:pPr>
            <w:r>
              <w:rPr>
                <w:rFonts w:ascii="Arial" w:hAnsi="Arial" w:cs="Arial"/>
              </w:rPr>
              <w:t xml:space="preserve">Products required to perform a test, for example cartridges, reagents, calibrators </w:t>
            </w:r>
          </w:p>
        </w:tc>
      </w:tr>
      <w:tr w:rsidR="0090270C" w:rsidRPr="001E26A5" w14:paraId="320AEFCF" w14:textId="77777777" w:rsidTr="001E26A5">
        <w:tc>
          <w:tcPr>
            <w:tcW w:w="2689" w:type="dxa"/>
          </w:tcPr>
          <w:p w14:paraId="7CB00C01" w14:textId="76B70377" w:rsidR="0090270C" w:rsidRPr="001E26A5" w:rsidRDefault="0090270C" w:rsidP="00473976">
            <w:pPr>
              <w:rPr>
                <w:rFonts w:ascii="Arial" w:hAnsi="Arial" w:cs="Arial"/>
              </w:rPr>
            </w:pPr>
            <w:r>
              <w:rPr>
                <w:rFonts w:ascii="Arial" w:hAnsi="Arial" w:cs="Arial"/>
              </w:rPr>
              <w:t>Controls</w:t>
            </w:r>
          </w:p>
        </w:tc>
        <w:tc>
          <w:tcPr>
            <w:tcW w:w="6327" w:type="dxa"/>
          </w:tcPr>
          <w:p w14:paraId="08C96A98" w14:textId="4BB2ECE5" w:rsidR="00473976" w:rsidRPr="001E26A5" w:rsidRDefault="00473976" w:rsidP="00473976">
            <w:pPr>
              <w:rPr>
                <w:rFonts w:ascii="Arial" w:hAnsi="Arial" w:cs="Arial"/>
              </w:rPr>
            </w:pPr>
            <w:r>
              <w:rPr>
                <w:rFonts w:ascii="Arial" w:hAnsi="Arial" w:cs="Arial"/>
              </w:rPr>
              <w:t>The material used to perform quality control testing</w:t>
            </w:r>
          </w:p>
        </w:tc>
      </w:tr>
      <w:tr w:rsidR="0090270C" w:rsidRPr="001E26A5" w14:paraId="16EDCC83" w14:textId="77777777" w:rsidTr="001E26A5">
        <w:tc>
          <w:tcPr>
            <w:tcW w:w="2689" w:type="dxa"/>
          </w:tcPr>
          <w:p w14:paraId="0EFE05D3" w14:textId="64BD7397" w:rsidR="0090270C" w:rsidRPr="001E26A5" w:rsidRDefault="0090270C" w:rsidP="0090270C">
            <w:pPr>
              <w:rPr>
                <w:rFonts w:ascii="Arial" w:hAnsi="Arial" w:cs="Arial"/>
              </w:rPr>
            </w:pPr>
            <w:r>
              <w:rPr>
                <w:rFonts w:ascii="Arial" w:hAnsi="Arial" w:cs="Arial"/>
              </w:rPr>
              <w:t>Corrective action</w:t>
            </w:r>
          </w:p>
        </w:tc>
        <w:tc>
          <w:tcPr>
            <w:tcW w:w="6327" w:type="dxa"/>
          </w:tcPr>
          <w:p w14:paraId="423218CA" w14:textId="5168BFCA" w:rsidR="0090270C" w:rsidRPr="001E26A5" w:rsidRDefault="00CF34C5" w:rsidP="0090270C">
            <w:pPr>
              <w:rPr>
                <w:rFonts w:ascii="Arial" w:hAnsi="Arial" w:cs="Arial"/>
              </w:rPr>
            </w:pPr>
            <w:r>
              <w:rPr>
                <w:rFonts w:ascii="Arial" w:hAnsi="Arial" w:cs="Arial"/>
              </w:rPr>
              <w:t xml:space="preserve">Actions taken to eliminate the cause of non-conformances </w:t>
            </w:r>
          </w:p>
        </w:tc>
      </w:tr>
      <w:tr w:rsidR="0090270C" w:rsidRPr="001E26A5" w14:paraId="409258A3" w14:textId="77777777" w:rsidTr="001E26A5">
        <w:tc>
          <w:tcPr>
            <w:tcW w:w="2689" w:type="dxa"/>
          </w:tcPr>
          <w:p w14:paraId="3F4C920B" w14:textId="2963EF21" w:rsidR="0090270C" w:rsidRPr="001E26A5" w:rsidRDefault="0090270C" w:rsidP="0090270C">
            <w:pPr>
              <w:rPr>
                <w:rFonts w:ascii="Arial" w:hAnsi="Arial" w:cs="Arial"/>
              </w:rPr>
            </w:pPr>
            <w:r>
              <w:rPr>
                <w:rFonts w:ascii="Arial" w:hAnsi="Arial" w:cs="Arial"/>
              </w:rPr>
              <w:t>Diagnostic test</w:t>
            </w:r>
          </w:p>
        </w:tc>
        <w:tc>
          <w:tcPr>
            <w:tcW w:w="6327" w:type="dxa"/>
          </w:tcPr>
          <w:p w14:paraId="778B92F9" w14:textId="1DAE7339" w:rsidR="0090270C" w:rsidRPr="001E26A5" w:rsidRDefault="000D3253" w:rsidP="0090270C">
            <w:pPr>
              <w:rPr>
                <w:rFonts w:ascii="Arial" w:hAnsi="Arial" w:cs="Arial"/>
              </w:rPr>
            </w:pPr>
            <w:r>
              <w:rPr>
                <w:rFonts w:ascii="Arial" w:hAnsi="Arial" w:cs="Arial"/>
              </w:rPr>
              <w:t>A test used to</w:t>
            </w:r>
            <w:r w:rsidR="00DD357E">
              <w:rPr>
                <w:rFonts w:ascii="Arial" w:hAnsi="Arial" w:cs="Arial"/>
              </w:rPr>
              <w:t xml:space="preserve"> establish the presence (or absence) of disease as a basis for treatment in symptomatic or screen positive individuals </w:t>
            </w:r>
          </w:p>
        </w:tc>
      </w:tr>
      <w:tr w:rsidR="0090270C" w:rsidRPr="001E26A5" w14:paraId="1FD87515" w14:textId="77777777" w:rsidTr="001E26A5">
        <w:tc>
          <w:tcPr>
            <w:tcW w:w="2689" w:type="dxa"/>
          </w:tcPr>
          <w:p w14:paraId="583D605C" w14:textId="7243B8C7" w:rsidR="0090270C" w:rsidRPr="001E26A5" w:rsidRDefault="0090270C" w:rsidP="0090270C">
            <w:pPr>
              <w:rPr>
                <w:rFonts w:ascii="Arial" w:hAnsi="Arial" w:cs="Arial"/>
              </w:rPr>
            </w:pPr>
            <w:r>
              <w:rPr>
                <w:rFonts w:ascii="Arial" w:hAnsi="Arial" w:cs="Arial"/>
              </w:rPr>
              <w:t>External quality assurance/proficiency testing program</w:t>
            </w:r>
          </w:p>
        </w:tc>
        <w:tc>
          <w:tcPr>
            <w:tcW w:w="6327" w:type="dxa"/>
          </w:tcPr>
          <w:p w14:paraId="45A68210" w14:textId="2FE990E2" w:rsidR="0090270C" w:rsidRPr="001E26A5" w:rsidRDefault="0025704E" w:rsidP="00EE6B5D">
            <w:pPr>
              <w:rPr>
                <w:rFonts w:ascii="Arial" w:hAnsi="Arial" w:cs="Arial"/>
              </w:rPr>
            </w:pPr>
            <w:r w:rsidRPr="0025704E">
              <w:rPr>
                <w:rFonts w:ascii="Arial" w:hAnsi="Arial" w:cs="Arial"/>
              </w:rPr>
              <w:t>An external program in which samples are periodically sent</w:t>
            </w:r>
            <w:r w:rsidR="00EE6B5D">
              <w:rPr>
                <w:rFonts w:ascii="Arial" w:hAnsi="Arial" w:cs="Arial"/>
              </w:rPr>
              <w:t xml:space="preserve"> to testing sites for analysis</w:t>
            </w:r>
          </w:p>
        </w:tc>
      </w:tr>
      <w:tr w:rsidR="0090270C" w:rsidRPr="001E26A5" w14:paraId="0E759E2B" w14:textId="77777777" w:rsidTr="001E26A5">
        <w:tc>
          <w:tcPr>
            <w:tcW w:w="2689" w:type="dxa"/>
          </w:tcPr>
          <w:p w14:paraId="56F8E3C0" w14:textId="48A7056A" w:rsidR="0090270C" w:rsidRPr="001E26A5" w:rsidRDefault="0090270C" w:rsidP="0090270C">
            <w:pPr>
              <w:rPr>
                <w:rFonts w:ascii="Arial" w:hAnsi="Arial" w:cs="Arial"/>
              </w:rPr>
            </w:pPr>
            <w:r>
              <w:rPr>
                <w:rFonts w:ascii="Arial" w:hAnsi="Arial" w:cs="Arial"/>
              </w:rPr>
              <w:t>Instrument</w:t>
            </w:r>
          </w:p>
        </w:tc>
        <w:tc>
          <w:tcPr>
            <w:tcW w:w="6327" w:type="dxa"/>
          </w:tcPr>
          <w:p w14:paraId="2546213B" w14:textId="534B6A04" w:rsidR="0090270C" w:rsidRPr="001E26A5" w:rsidRDefault="00DD357E" w:rsidP="0090270C">
            <w:pPr>
              <w:rPr>
                <w:rFonts w:ascii="Arial" w:hAnsi="Arial" w:cs="Arial"/>
              </w:rPr>
            </w:pPr>
            <w:r>
              <w:rPr>
                <w:rFonts w:ascii="Arial" w:hAnsi="Arial" w:cs="Arial"/>
              </w:rPr>
              <w:t>A testing platform, system or device</w:t>
            </w:r>
          </w:p>
        </w:tc>
      </w:tr>
      <w:tr w:rsidR="0090270C" w:rsidRPr="001E26A5" w14:paraId="0A21AA21" w14:textId="77777777" w:rsidTr="001E26A5">
        <w:tc>
          <w:tcPr>
            <w:tcW w:w="2689" w:type="dxa"/>
          </w:tcPr>
          <w:p w14:paraId="46F742A4" w14:textId="41432B86" w:rsidR="0090270C" w:rsidRPr="0090270C" w:rsidRDefault="0090270C" w:rsidP="0090270C">
            <w:pPr>
              <w:rPr>
                <w:rFonts w:ascii="Arial" w:hAnsi="Arial" w:cs="Arial"/>
                <w:i/>
              </w:rPr>
            </w:pPr>
            <w:r w:rsidRPr="0090270C">
              <w:rPr>
                <w:rFonts w:ascii="Arial" w:hAnsi="Arial" w:cs="Arial"/>
                <w:i/>
              </w:rPr>
              <w:t>In</w:t>
            </w:r>
            <w:r>
              <w:rPr>
                <w:rFonts w:ascii="Arial" w:hAnsi="Arial" w:cs="Arial"/>
                <w:i/>
              </w:rPr>
              <w:t>-</w:t>
            </w:r>
            <w:r w:rsidRPr="0090270C">
              <w:rPr>
                <w:rFonts w:ascii="Arial" w:hAnsi="Arial" w:cs="Arial"/>
                <w:i/>
              </w:rPr>
              <w:t>vitro</w:t>
            </w:r>
          </w:p>
        </w:tc>
        <w:tc>
          <w:tcPr>
            <w:tcW w:w="6327" w:type="dxa"/>
          </w:tcPr>
          <w:p w14:paraId="16C4774E" w14:textId="448FE1C2" w:rsidR="0090270C" w:rsidRPr="001E26A5" w:rsidRDefault="0090270C" w:rsidP="0090270C">
            <w:pPr>
              <w:rPr>
                <w:rFonts w:ascii="Arial" w:hAnsi="Arial" w:cs="Arial"/>
              </w:rPr>
            </w:pPr>
            <w:r w:rsidRPr="0090270C">
              <w:rPr>
                <w:rFonts w:ascii="Arial" w:hAnsi="Arial" w:cs="Arial"/>
              </w:rPr>
              <w:t>Outside the body; in the clinical or research laboratory, in an artificial environment such as a test tube or petri dish</w:t>
            </w:r>
          </w:p>
        </w:tc>
      </w:tr>
      <w:tr w:rsidR="0090270C" w:rsidRPr="001E26A5" w14:paraId="4321240C" w14:textId="77777777" w:rsidTr="001E26A5">
        <w:tc>
          <w:tcPr>
            <w:tcW w:w="2689" w:type="dxa"/>
          </w:tcPr>
          <w:p w14:paraId="5B6AB646" w14:textId="63A29E21" w:rsidR="0090270C" w:rsidRDefault="0090270C" w:rsidP="0090270C">
            <w:pPr>
              <w:rPr>
                <w:rFonts w:ascii="Arial" w:hAnsi="Arial" w:cs="Arial"/>
              </w:rPr>
            </w:pPr>
            <w:r>
              <w:rPr>
                <w:rFonts w:ascii="Arial" w:hAnsi="Arial" w:cs="Arial"/>
                <w:i/>
              </w:rPr>
              <w:t>In-</w:t>
            </w:r>
            <w:r w:rsidRPr="0090270C">
              <w:rPr>
                <w:rFonts w:ascii="Arial" w:hAnsi="Arial" w:cs="Arial"/>
                <w:i/>
              </w:rPr>
              <w:t>vitro</w:t>
            </w:r>
            <w:r>
              <w:rPr>
                <w:rFonts w:ascii="Arial" w:hAnsi="Arial" w:cs="Arial"/>
              </w:rPr>
              <w:t xml:space="preserve"> diagnostic medical device</w:t>
            </w:r>
          </w:p>
        </w:tc>
        <w:tc>
          <w:tcPr>
            <w:tcW w:w="6327" w:type="dxa"/>
          </w:tcPr>
          <w:p w14:paraId="27DF7891" w14:textId="40033AD5" w:rsidR="0090270C" w:rsidRPr="00EE6B5D" w:rsidRDefault="00EE6B5D" w:rsidP="0090270C">
            <w:pPr>
              <w:rPr>
                <w:rFonts w:ascii="Arial" w:hAnsi="Arial" w:cs="Arial"/>
              </w:rPr>
            </w:pPr>
            <w:r>
              <w:rPr>
                <w:rFonts w:ascii="Arial" w:hAnsi="Arial" w:cs="Arial"/>
              </w:rPr>
              <w:t xml:space="preserve">A medical device, including a reagent, calibrator, control material, kit, specimen receptacle, software, instrument, apparatus, equipment or system, whether used alone or in combination with other diagnostic goods, used </w:t>
            </w:r>
            <w:r>
              <w:rPr>
                <w:rFonts w:ascii="Arial" w:hAnsi="Arial" w:cs="Arial"/>
                <w:i/>
              </w:rPr>
              <w:t>in vitro</w:t>
            </w:r>
            <w:r>
              <w:rPr>
                <w:rFonts w:ascii="Arial" w:hAnsi="Arial" w:cs="Arial"/>
              </w:rPr>
              <w:t xml:space="preserve"> for the examination of specimens devices from the human body</w:t>
            </w:r>
          </w:p>
        </w:tc>
      </w:tr>
      <w:tr w:rsidR="0090270C" w:rsidRPr="001E26A5" w14:paraId="39070FB5" w14:textId="77777777" w:rsidTr="001E26A5">
        <w:tc>
          <w:tcPr>
            <w:tcW w:w="2689" w:type="dxa"/>
          </w:tcPr>
          <w:p w14:paraId="305792EE" w14:textId="1644CAA4" w:rsidR="0090270C" w:rsidRDefault="00EE6B5D" w:rsidP="0090270C">
            <w:pPr>
              <w:rPr>
                <w:rFonts w:ascii="Arial" w:hAnsi="Arial" w:cs="Arial"/>
              </w:rPr>
            </w:pPr>
            <w:r>
              <w:rPr>
                <w:rFonts w:ascii="Arial" w:hAnsi="Arial" w:cs="Arial"/>
              </w:rPr>
              <w:t>‘</w:t>
            </w:r>
            <w:r w:rsidR="0090270C">
              <w:rPr>
                <w:rFonts w:ascii="Arial" w:hAnsi="Arial" w:cs="Arial"/>
              </w:rPr>
              <w:t>I</w:t>
            </w:r>
            <w:r>
              <w:rPr>
                <w:rFonts w:ascii="Arial" w:hAnsi="Arial" w:cs="Arial"/>
              </w:rPr>
              <w:t>n-</w:t>
            </w:r>
            <w:r w:rsidR="0090270C">
              <w:rPr>
                <w:rFonts w:ascii="Arial" w:hAnsi="Arial" w:cs="Arial"/>
              </w:rPr>
              <w:t>house</w:t>
            </w:r>
            <w:r>
              <w:rPr>
                <w:rFonts w:ascii="Arial" w:hAnsi="Arial" w:cs="Arial"/>
              </w:rPr>
              <w:t>’</w:t>
            </w:r>
            <w:r w:rsidR="0090270C">
              <w:rPr>
                <w:rFonts w:ascii="Arial" w:hAnsi="Arial" w:cs="Arial"/>
              </w:rPr>
              <w:t xml:space="preserve"> </w:t>
            </w:r>
            <w:r w:rsidR="0090270C" w:rsidRPr="0090270C">
              <w:rPr>
                <w:rFonts w:ascii="Arial" w:hAnsi="Arial" w:cs="Arial"/>
                <w:i/>
              </w:rPr>
              <w:t>in-vitro</w:t>
            </w:r>
            <w:r w:rsidR="0090270C">
              <w:rPr>
                <w:rFonts w:ascii="Arial" w:hAnsi="Arial" w:cs="Arial"/>
              </w:rPr>
              <w:t xml:space="preserve"> diagnostic medical device</w:t>
            </w:r>
          </w:p>
        </w:tc>
        <w:tc>
          <w:tcPr>
            <w:tcW w:w="6327" w:type="dxa"/>
          </w:tcPr>
          <w:p w14:paraId="2AAC8F6D" w14:textId="7B668557" w:rsidR="0090270C" w:rsidRPr="001E26A5" w:rsidRDefault="00EE6B5D" w:rsidP="0090270C">
            <w:pPr>
              <w:rPr>
                <w:rFonts w:ascii="Arial" w:hAnsi="Arial" w:cs="Arial"/>
              </w:rPr>
            </w:pPr>
            <w:r>
              <w:rPr>
                <w:rFonts w:ascii="Arial" w:hAnsi="Arial" w:cs="Arial"/>
              </w:rPr>
              <w:t>‘In-house’ IVDs are pathology tests that have been developed (or modified) within a laboratory (or laboratory network) to carry out testing on human samples, where the results are intended to assist in clinical diagnosis or be used in making decisions concerning clinical management</w:t>
            </w:r>
          </w:p>
        </w:tc>
      </w:tr>
      <w:tr w:rsidR="00E04F04" w:rsidRPr="001E26A5" w14:paraId="3182BED2" w14:textId="77777777" w:rsidTr="001E26A5">
        <w:tc>
          <w:tcPr>
            <w:tcW w:w="2689" w:type="dxa"/>
          </w:tcPr>
          <w:p w14:paraId="521FA033" w14:textId="6850DAA4" w:rsidR="00E04F04" w:rsidRDefault="00E04F04" w:rsidP="00CF34C5">
            <w:pPr>
              <w:rPr>
                <w:rFonts w:ascii="Arial" w:hAnsi="Arial" w:cs="Arial"/>
              </w:rPr>
            </w:pPr>
            <w:r>
              <w:rPr>
                <w:rFonts w:ascii="Arial" w:hAnsi="Arial" w:cs="Arial"/>
              </w:rPr>
              <w:lastRenderedPageBreak/>
              <w:t>Non-analytical</w:t>
            </w:r>
          </w:p>
        </w:tc>
        <w:tc>
          <w:tcPr>
            <w:tcW w:w="6327" w:type="dxa"/>
          </w:tcPr>
          <w:p w14:paraId="2251A70F" w14:textId="7864B508" w:rsidR="00E04F04" w:rsidRPr="00E04F04" w:rsidRDefault="00E04F04" w:rsidP="00E04F04">
            <w:pPr>
              <w:pStyle w:val="Default"/>
              <w:rPr>
                <w:iCs/>
                <w:color w:val="000000" w:themeColor="text1"/>
                <w:sz w:val="22"/>
                <w:szCs w:val="22"/>
              </w:rPr>
            </w:pPr>
            <w:r>
              <w:rPr>
                <w:iCs/>
                <w:color w:val="000000" w:themeColor="text1"/>
                <w:sz w:val="22"/>
                <w:szCs w:val="22"/>
              </w:rPr>
              <w:t>Features of PoCT processes and systems not directly part of the testing process. These may include specimen requirements, staff resources and IT capabilities</w:t>
            </w:r>
          </w:p>
        </w:tc>
      </w:tr>
      <w:tr w:rsidR="0090270C" w:rsidRPr="001E26A5" w14:paraId="4763D611" w14:textId="77777777" w:rsidTr="001E26A5">
        <w:tc>
          <w:tcPr>
            <w:tcW w:w="2689" w:type="dxa"/>
          </w:tcPr>
          <w:p w14:paraId="37823DFE" w14:textId="719F5C82" w:rsidR="0090270C" w:rsidRDefault="00DD357E" w:rsidP="00CF34C5">
            <w:pPr>
              <w:rPr>
                <w:rFonts w:ascii="Arial" w:hAnsi="Arial" w:cs="Arial"/>
              </w:rPr>
            </w:pPr>
            <w:r>
              <w:rPr>
                <w:rFonts w:ascii="Arial" w:hAnsi="Arial" w:cs="Arial"/>
              </w:rPr>
              <w:t>N</w:t>
            </w:r>
            <w:r w:rsidR="0090270C" w:rsidRPr="0090270C">
              <w:rPr>
                <w:rFonts w:ascii="Arial" w:hAnsi="Arial" w:cs="Arial"/>
              </w:rPr>
              <w:t>on-compliance</w:t>
            </w:r>
            <w:r w:rsidR="00CF34C5">
              <w:rPr>
                <w:rFonts w:ascii="Arial" w:hAnsi="Arial" w:cs="Arial"/>
              </w:rPr>
              <w:t>/non-conformance</w:t>
            </w:r>
          </w:p>
        </w:tc>
        <w:tc>
          <w:tcPr>
            <w:tcW w:w="6327" w:type="dxa"/>
          </w:tcPr>
          <w:p w14:paraId="1A90FDC3" w14:textId="3E8ABBC2" w:rsidR="0090270C" w:rsidRPr="001E26A5" w:rsidRDefault="0009275D" w:rsidP="0009275D">
            <w:pPr>
              <w:rPr>
                <w:rFonts w:ascii="Arial" w:hAnsi="Arial" w:cs="Arial"/>
              </w:rPr>
            </w:pPr>
            <w:r>
              <w:rPr>
                <w:rFonts w:ascii="Arial" w:hAnsi="Arial" w:cs="Arial"/>
              </w:rPr>
              <w:t>Departures from standard procedures or i</w:t>
            </w:r>
            <w:r w:rsidR="005C0413">
              <w:rPr>
                <w:rFonts w:ascii="Arial" w:hAnsi="Arial" w:cs="Arial"/>
              </w:rPr>
              <w:t xml:space="preserve">nstances in which the process or </w:t>
            </w:r>
            <w:r w:rsidR="00CF34C5">
              <w:rPr>
                <w:rFonts w:ascii="Arial" w:hAnsi="Arial" w:cs="Arial"/>
              </w:rPr>
              <w:t xml:space="preserve">system does not comply with the predetermined specifications </w:t>
            </w:r>
          </w:p>
        </w:tc>
      </w:tr>
      <w:tr w:rsidR="0090270C" w:rsidRPr="001E26A5" w14:paraId="3AE763FF" w14:textId="77777777" w:rsidTr="001E26A5">
        <w:tc>
          <w:tcPr>
            <w:tcW w:w="2689" w:type="dxa"/>
          </w:tcPr>
          <w:p w14:paraId="4E089EC3" w14:textId="47446053" w:rsidR="0090270C" w:rsidRDefault="0090270C" w:rsidP="0090270C">
            <w:pPr>
              <w:rPr>
                <w:rFonts w:ascii="Arial" w:hAnsi="Arial" w:cs="Arial"/>
              </w:rPr>
            </w:pPr>
            <w:r>
              <w:rPr>
                <w:rFonts w:ascii="Arial" w:hAnsi="Arial" w:cs="Arial"/>
              </w:rPr>
              <w:t>Point of care testing</w:t>
            </w:r>
          </w:p>
        </w:tc>
        <w:tc>
          <w:tcPr>
            <w:tcW w:w="6327" w:type="dxa"/>
          </w:tcPr>
          <w:p w14:paraId="3BBF748F" w14:textId="1765832D" w:rsidR="0090270C" w:rsidRPr="001E26A5" w:rsidRDefault="00E47CDB" w:rsidP="0090270C">
            <w:pPr>
              <w:rPr>
                <w:rFonts w:ascii="Arial" w:hAnsi="Arial" w:cs="Arial"/>
              </w:rPr>
            </w:pPr>
            <w:r w:rsidRPr="00E47CDB">
              <w:rPr>
                <w:rFonts w:ascii="Arial" w:hAnsi="Arial" w:cs="Arial"/>
              </w:rPr>
              <w:t>Testing performed outside a central laboratory environment, generally nearer to,</w:t>
            </w:r>
            <w:r>
              <w:rPr>
                <w:rFonts w:ascii="Arial" w:hAnsi="Arial" w:cs="Arial"/>
              </w:rPr>
              <w:t xml:space="preserve"> or at the site of, the patient</w:t>
            </w:r>
          </w:p>
        </w:tc>
      </w:tr>
      <w:tr w:rsidR="0090270C" w:rsidRPr="001E26A5" w14:paraId="344A3F29" w14:textId="77777777" w:rsidTr="001E26A5">
        <w:tc>
          <w:tcPr>
            <w:tcW w:w="2689" w:type="dxa"/>
          </w:tcPr>
          <w:p w14:paraId="0BD89F17" w14:textId="2570DE42" w:rsidR="0090270C" w:rsidRDefault="00E47CDB" w:rsidP="0090270C">
            <w:pPr>
              <w:rPr>
                <w:rFonts w:ascii="Arial" w:hAnsi="Arial" w:cs="Arial"/>
              </w:rPr>
            </w:pPr>
            <w:r>
              <w:rPr>
                <w:rFonts w:ascii="Arial" w:hAnsi="Arial" w:cs="Arial"/>
              </w:rPr>
              <w:t>P</w:t>
            </w:r>
            <w:r w:rsidR="0090270C" w:rsidRPr="0090270C">
              <w:rPr>
                <w:rFonts w:ascii="Arial" w:hAnsi="Arial" w:cs="Arial"/>
              </w:rPr>
              <w:t>ost-analytical</w:t>
            </w:r>
          </w:p>
        </w:tc>
        <w:tc>
          <w:tcPr>
            <w:tcW w:w="6327" w:type="dxa"/>
          </w:tcPr>
          <w:p w14:paraId="105BFECA" w14:textId="4FF869B2" w:rsidR="0090270C" w:rsidRPr="001E26A5" w:rsidRDefault="003274E4" w:rsidP="0090270C">
            <w:pPr>
              <w:rPr>
                <w:rFonts w:ascii="Arial" w:hAnsi="Arial" w:cs="Arial"/>
              </w:rPr>
            </w:pPr>
            <w:r>
              <w:rPr>
                <w:rFonts w:ascii="Arial" w:hAnsi="Arial" w:cs="Arial"/>
              </w:rPr>
              <w:t>Post testing processes such as reporting</w:t>
            </w:r>
          </w:p>
        </w:tc>
      </w:tr>
      <w:tr w:rsidR="0090270C" w:rsidRPr="001E26A5" w14:paraId="5E56014C" w14:textId="77777777" w:rsidTr="001E26A5">
        <w:tc>
          <w:tcPr>
            <w:tcW w:w="2689" w:type="dxa"/>
          </w:tcPr>
          <w:p w14:paraId="68C1DDD4" w14:textId="015021C5" w:rsidR="0090270C" w:rsidRPr="0090270C" w:rsidRDefault="00E47CDB" w:rsidP="0090270C">
            <w:pPr>
              <w:rPr>
                <w:rFonts w:ascii="Arial" w:hAnsi="Arial" w:cs="Arial"/>
              </w:rPr>
            </w:pPr>
            <w:r>
              <w:rPr>
                <w:rFonts w:ascii="Arial" w:hAnsi="Arial" w:cs="Arial"/>
              </w:rPr>
              <w:t>P</w:t>
            </w:r>
            <w:r w:rsidR="0090270C" w:rsidRPr="0090270C">
              <w:rPr>
                <w:rFonts w:ascii="Arial" w:hAnsi="Arial" w:cs="Arial"/>
              </w:rPr>
              <w:t>re-analytical</w:t>
            </w:r>
          </w:p>
        </w:tc>
        <w:tc>
          <w:tcPr>
            <w:tcW w:w="6327" w:type="dxa"/>
          </w:tcPr>
          <w:p w14:paraId="7067EF58" w14:textId="3F479491" w:rsidR="0090270C" w:rsidRPr="001E26A5" w:rsidRDefault="003274E4" w:rsidP="0090270C">
            <w:pPr>
              <w:rPr>
                <w:rFonts w:ascii="Arial" w:hAnsi="Arial" w:cs="Arial"/>
              </w:rPr>
            </w:pPr>
            <w:r>
              <w:rPr>
                <w:rFonts w:ascii="Arial" w:hAnsi="Arial" w:cs="Arial"/>
              </w:rPr>
              <w:t>Pre testing processes such as test requests</w:t>
            </w:r>
          </w:p>
        </w:tc>
      </w:tr>
      <w:tr w:rsidR="0025704E" w:rsidRPr="001E26A5" w14:paraId="51C08C02" w14:textId="77777777" w:rsidTr="001E26A5">
        <w:tc>
          <w:tcPr>
            <w:tcW w:w="2689" w:type="dxa"/>
          </w:tcPr>
          <w:p w14:paraId="54DD82ED" w14:textId="46487F04" w:rsidR="0025704E" w:rsidRPr="0090270C" w:rsidRDefault="0025704E" w:rsidP="0090270C">
            <w:pPr>
              <w:rPr>
                <w:rFonts w:ascii="Arial" w:hAnsi="Arial" w:cs="Arial"/>
              </w:rPr>
            </w:pPr>
            <w:r>
              <w:rPr>
                <w:rFonts w:ascii="Arial" w:hAnsi="Arial" w:cs="Arial"/>
              </w:rPr>
              <w:t>Precision</w:t>
            </w:r>
          </w:p>
        </w:tc>
        <w:tc>
          <w:tcPr>
            <w:tcW w:w="6327" w:type="dxa"/>
          </w:tcPr>
          <w:p w14:paraId="50F49337" w14:textId="23E8D01A" w:rsidR="0025704E" w:rsidRPr="001E26A5" w:rsidRDefault="0025704E" w:rsidP="006A280A">
            <w:pPr>
              <w:rPr>
                <w:rFonts w:ascii="Arial" w:hAnsi="Arial" w:cs="Arial"/>
              </w:rPr>
            </w:pPr>
            <w:r w:rsidRPr="0025704E">
              <w:rPr>
                <w:rFonts w:ascii="Arial" w:hAnsi="Arial" w:cs="Arial"/>
              </w:rPr>
              <w:t>The measure of the closeness of the results obtained when analysing the same sample more than on</w:t>
            </w:r>
            <w:r w:rsidR="006A280A">
              <w:rPr>
                <w:rFonts w:ascii="Arial" w:hAnsi="Arial" w:cs="Arial"/>
              </w:rPr>
              <w:t>ce</w:t>
            </w:r>
          </w:p>
        </w:tc>
      </w:tr>
      <w:tr w:rsidR="0090270C" w:rsidRPr="001E26A5" w14:paraId="1AE686FE" w14:textId="77777777" w:rsidTr="001E26A5">
        <w:tc>
          <w:tcPr>
            <w:tcW w:w="2689" w:type="dxa"/>
          </w:tcPr>
          <w:p w14:paraId="0D9169F2" w14:textId="4EC44E99" w:rsidR="0090270C" w:rsidRPr="0090270C" w:rsidRDefault="0090270C" w:rsidP="0090270C">
            <w:pPr>
              <w:rPr>
                <w:rFonts w:ascii="Arial" w:hAnsi="Arial" w:cs="Arial"/>
              </w:rPr>
            </w:pPr>
            <w:r w:rsidRPr="0090270C">
              <w:rPr>
                <w:rFonts w:ascii="Arial" w:hAnsi="Arial" w:cs="Arial"/>
              </w:rPr>
              <w:t>Quality control</w:t>
            </w:r>
          </w:p>
        </w:tc>
        <w:tc>
          <w:tcPr>
            <w:tcW w:w="6327" w:type="dxa"/>
          </w:tcPr>
          <w:p w14:paraId="1E9A2768" w14:textId="2ED5F05E" w:rsidR="0090270C" w:rsidRPr="001E26A5" w:rsidRDefault="0025704E" w:rsidP="0090270C">
            <w:pPr>
              <w:rPr>
                <w:rFonts w:ascii="Arial" w:hAnsi="Arial" w:cs="Arial"/>
              </w:rPr>
            </w:pPr>
            <w:r w:rsidRPr="0025704E">
              <w:rPr>
                <w:rFonts w:ascii="Arial" w:hAnsi="Arial" w:cs="Arial"/>
              </w:rPr>
              <w:t>The set of procedures designed to monitor the test method and the results to assure test system performance. QC includes testing control materials, charting the results and analysing them to identify sources of error, and evaluating and documenting any remedial action tak</w:t>
            </w:r>
            <w:r w:rsidR="00E47CDB">
              <w:rPr>
                <w:rFonts w:ascii="Arial" w:hAnsi="Arial" w:cs="Arial"/>
              </w:rPr>
              <w:t>en as a result of this analysis</w:t>
            </w:r>
          </w:p>
        </w:tc>
      </w:tr>
      <w:tr w:rsidR="0090270C" w:rsidRPr="001E26A5" w14:paraId="0BECE9A4" w14:textId="77777777" w:rsidTr="001E26A5">
        <w:tc>
          <w:tcPr>
            <w:tcW w:w="2689" w:type="dxa"/>
          </w:tcPr>
          <w:p w14:paraId="13C77ADA" w14:textId="0227BF30" w:rsidR="0090270C" w:rsidRPr="0090270C" w:rsidRDefault="0090270C" w:rsidP="0090270C">
            <w:pPr>
              <w:rPr>
                <w:rFonts w:ascii="Arial" w:hAnsi="Arial" w:cs="Arial"/>
              </w:rPr>
            </w:pPr>
            <w:r w:rsidRPr="0090270C">
              <w:rPr>
                <w:rFonts w:ascii="Arial" w:hAnsi="Arial" w:cs="Arial"/>
              </w:rPr>
              <w:t>Quality manual</w:t>
            </w:r>
          </w:p>
        </w:tc>
        <w:tc>
          <w:tcPr>
            <w:tcW w:w="6327" w:type="dxa"/>
          </w:tcPr>
          <w:p w14:paraId="66C0C25A" w14:textId="0B36599E" w:rsidR="0090270C" w:rsidRPr="001E26A5" w:rsidRDefault="00DD357E" w:rsidP="0090270C">
            <w:pPr>
              <w:rPr>
                <w:rFonts w:ascii="Arial" w:hAnsi="Arial" w:cs="Arial"/>
              </w:rPr>
            </w:pPr>
            <w:r>
              <w:rPr>
                <w:rFonts w:ascii="Arial" w:hAnsi="Arial" w:cs="Arial"/>
              </w:rPr>
              <w:t xml:space="preserve">A document detailing how the practice’s quality management system operates. It may include </w:t>
            </w:r>
            <w:r w:rsidR="00712FF7">
              <w:rPr>
                <w:rFonts w:ascii="Arial" w:hAnsi="Arial" w:cs="Arial"/>
              </w:rPr>
              <w:t>detailed descriptions of staff roles and responsibilities, procedures, systems and any other information relating to the safe and effective performance of PoCT</w:t>
            </w:r>
          </w:p>
        </w:tc>
      </w:tr>
      <w:tr w:rsidR="0090270C" w:rsidRPr="001E26A5" w14:paraId="65B2325A" w14:textId="77777777" w:rsidTr="001E26A5">
        <w:tc>
          <w:tcPr>
            <w:tcW w:w="2689" w:type="dxa"/>
          </w:tcPr>
          <w:p w14:paraId="4023D089" w14:textId="45729DB0" w:rsidR="0090270C" w:rsidRPr="0090270C" w:rsidRDefault="0090270C" w:rsidP="0090270C">
            <w:pPr>
              <w:rPr>
                <w:rFonts w:ascii="Arial" w:hAnsi="Arial" w:cs="Arial"/>
              </w:rPr>
            </w:pPr>
            <w:r w:rsidRPr="0090270C">
              <w:rPr>
                <w:rFonts w:ascii="Arial" w:hAnsi="Arial" w:cs="Arial"/>
              </w:rPr>
              <w:t>Reagent</w:t>
            </w:r>
          </w:p>
        </w:tc>
        <w:tc>
          <w:tcPr>
            <w:tcW w:w="6327" w:type="dxa"/>
          </w:tcPr>
          <w:p w14:paraId="3903E698" w14:textId="0437F352" w:rsidR="0090270C" w:rsidRPr="001E26A5" w:rsidRDefault="0025704E" w:rsidP="0090270C">
            <w:pPr>
              <w:rPr>
                <w:rFonts w:ascii="Arial" w:hAnsi="Arial" w:cs="Arial"/>
              </w:rPr>
            </w:pPr>
            <w:r w:rsidRPr="0025704E">
              <w:rPr>
                <w:rFonts w:ascii="Arial" w:hAnsi="Arial" w:cs="Arial"/>
              </w:rPr>
              <w:t>A substance that produces a chemical reaction in a sample that allows an analyte to be d</w:t>
            </w:r>
            <w:r w:rsidR="00E47CDB">
              <w:rPr>
                <w:rFonts w:ascii="Arial" w:hAnsi="Arial" w:cs="Arial"/>
              </w:rPr>
              <w:t>etected and measured</w:t>
            </w:r>
          </w:p>
        </w:tc>
      </w:tr>
      <w:tr w:rsidR="0090270C" w:rsidRPr="001E26A5" w14:paraId="4F188DCB" w14:textId="77777777" w:rsidTr="001E26A5">
        <w:tc>
          <w:tcPr>
            <w:tcW w:w="2689" w:type="dxa"/>
          </w:tcPr>
          <w:p w14:paraId="2BE7F99A" w14:textId="454CA417" w:rsidR="0090270C" w:rsidRPr="0090270C" w:rsidRDefault="0090270C" w:rsidP="0090270C">
            <w:pPr>
              <w:rPr>
                <w:rFonts w:ascii="Arial" w:hAnsi="Arial" w:cs="Arial"/>
              </w:rPr>
            </w:pPr>
            <w:r w:rsidRPr="0090270C">
              <w:rPr>
                <w:rFonts w:ascii="Arial" w:hAnsi="Arial" w:cs="Arial"/>
              </w:rPr>
              <w:t>Reference interval</w:t>
            </w:r>
            <w:r w:rsidR="003274E4">
              <w:rPr>
                <w:rFonts w:ascii="Arial" w:hAnsi="Arial" w:cs="Arial"/>
              </w:rPr>
              <w:t>/range</w:t>
            </w:r>
          </w:p>
        </w:tc>
        <w:tc>
          <w:tcPr>
            <w:tcW w:w="6327" w:type="dxa"/>
          </w:tcPr>
          <w:p w14:paraId="7D5F60FC" w14:textId="71DDFA4D" w:rsidR="0090270C" w:rsidRPr="001E26A5" w:rsidRDefault="00E47CDB" w:rsidP="0090270C">
            <w:pPr>
              <w:rPr>
                <w:rFonts w:ascii="Arial" w:hAnsi="Arial" w:cs="Arial"/>
              </w:rPr>
            </w:pPr>
            <w:r w:rsidRPr="00E47CDB">
              <w:rPr>
                <w:rFonts w:ascii="Arial" w:hAnsi="Arial" w:cs="Arial"/>
              </w:rPr>
              <w:t>The range of test values expected for a designated population, eg, 95% of persons presumed to be hea</w:t>
            </w:r>
            <w:r>
              <w:rPr>
                <w:rFonts w:ascii="Arial" w:hAnsi="Arial" w:cs="Arial"/>
              </w:rPr>
              <w:t>lthy (or normal)</w:t>
            </w:r>
            <w:r w:rsidR="003274E4">
              <w:rPr>
                <w:rFonts w:ascii="Arial" w:hAnsi="Arial" w:cs="Arial"/>
              </w:rPr>
              <w:t>. A basis for comparison (a frame of reference) for the interpretation of test re</w:t>
            </w:r>
            <w:r w:rsidR="00DD357E">
              <w:rPr>
                <w:rFonts w:ascii="Arial" w:hAnsi="Arial" w:cs="Arial"/>
              </w:rPr>
              <w:t>sults for a particular patient</w:t>
            </w:r>
          </w:p>
        </w:tc>
      </w:tr>
      <w:tr w:rsidR="0090270C" w:rsidRPr="001E26A5" w14:paraId="7E87D7B9" w14:textId="77777777" w:rsidTr="001E26A5">
        <w:tc>
          <w:tcPr>
            <w:tcW w:w="2689" w:type="dxa"/>
          </w:tcPr>
          <w:p w14:paraId="48FEE9C0" w14:textId="172F5784" w:rsidR="0090270C" w:rsidRPr="0090270C" w:rsidRDefault="0090270C" w:rsidP="0090270C">
            <w:pPr>
              <w:rPr>
                <w:rFonts w:ascii="Arial" w:hAnsi="Arial" w:cs="Arial"/>
              </w:rPr>
            </w:pPr>
            <w:r w:rsidRPr="0090270C">
              <w:rPr>
                <w:rFonts w:ascii="Arial" w:hAnsi="Arial" w:cs="Arial"/>
              </w:rPr>
              <w:t>Screen</w:t>
            </w:r>
          </w:p>
        </w:tc>
        <w:tc>
          <w:tcPr>
            <w:tcW w:w="6327" w:type="dxa"/>
          </w:tcPr>
          <w:p w14:paraId="765A3A9F" w14:textId="4BE7C04C" w:rsidR="0090270C" w:rsidRPr="001E26A5" w:rsidRDefault="003B3932" w:rsidP="003B3932">
            <w:pPr>
              <w:rPr>
                <w:rFonts w:ascii="Arial" w:hAnsi="Arial" w:cs="Arial"/>
              </w:rPr>
            </w:pPr>
            <w:r>
              <w:rPr>
                <w:rFonts w:ascii="Arial" w:hAnsi="Arial" w:cs="Arial"/>
              </w:rPr>
              <w:t>A test used</w:t>
            </w:r>
            <w:r w:rsidR="00DD357E">
              <w:rPr>
                <w:rFonts w:ascii="Arial" w:hAnsi="Arial" w:cs="Arial"/>
              </w:rPr>
              <w:t xml:space="preserve"> to detect early disease or risk factors for disease in large populations of apparently healthy individuals </w:t>
            </w:r>
          </w:p>
        </w:tc>
      </w:tr>
      <w:tr w:rsidR="0090270C" w:rsidRPr="001E26A5" w14:paraId="088B9609" w14:textId="77777777" w:rsidTr="001E26A5">
        <w:tc>
          <w:tcPr>
            <w:tcW w:w="2689" w:type="dxa"/>
          </w:tcPr>
          <w:p w14:paraId="03D9A6E6" w14:textId="374BEDA4" w:rsidR="0090270C" w:rsidRPr="0090270C" w:rsidRDefault="00DD357E" w:rsidP="0090270C">
            <w:pPr>
              <w:rPr>
                <w:rFonts w:ascii="Arial" w:hAnsi="Arial" w:cs="Arial"/>
              </w:rPr>
            </w:pPr>
            <w:r>
              <w:rPr>
                <w:rFonts w:ascii="Arial" w:hAnsi="Arial" w:cs="Arial"/>
              </w:rPr>
              <w:t>T</w:t>
            </w:r>
            <w:r w:rsidR="0090270C" w:rsidRPr="0090270C">
              <w:rPr>
                <w:rFonts w:ascii="Arial" w:hAnsi="Arial" w:cs="Arial"/>
              </w:rPr>
              <w:t>est method/assay</w:t>
            </w:r>
          </w:p>
        </w:tc>
        <w:tc>
          <w:tcPr>
            <w:tcW w:w="6327" w:type="dxa"/>
          </w:tcPr>
          <w:p w14:paraId="4FE4688C" w14:textId="4411C74E" w:rsidR="0090270C" w:rsidRPr="001E26A5" w:rsidRDefault="00CF34C5" w:rsidP="0090270C">
            <w:pPr>
              <w:rPr>
                <w:rFonts w:ascii="Arial" w:hAnsi="Arial" w:cs="Arial"/>
              </w:rPr>
            </w:pPr>
            <w:r>
              <w:rPr>
                <w:rFonts w:ascii="Arial" w:hAnsi="Arial" w:cs="Arial"/>
              </w:rPr>
              <w:t>A method or procedure that produces a test result. Also s</w:t>
            </w:r>
            <w:r w:rsidR="0025704E">
              <w:rPr>
                <w:rFonts w:ascii="Arial" w:hAnsi="Arial" w:cs="Arial"/>
              </w:rPr>
              <w:t>ee assay</w:t>
            </w:r>
          </w:p>
        </w:tc>
      </w:tr>
      <w:tr w:rsidR="0090270C" w:rsidRPr="001E26A5" w14:paraId="0BDB65C6" w14:textId="77777777" w:rsidTr="001E26A5">
        <w:tc>
          <w:tcPr>
            <w:tcW w:w="2689" w:type="dxa"/>
          </w:tcPr>
          <w:p w14:paraId="1A9C2D41" w14:textId="5A1F6FD4" w:rsidR="0090270C" w:rsidRPr="0090270C" w:rsidRDefault="0090270C" w:rsidP="0090270C">
            <w:pPr>
              <w:rPr>
                <w:rFonts w:ascii="Arial" w:hAnsi="Arial" w:cs="Arial"/>
              </w:rPr>
            </w:pPr>
            <w:r w:rsidRPr="0090270C">
              <w:rPr>
                <w:rFonts w:ascii="Arial" w:hAnsi="Arial" w:cs="Arial"/>
              </w:rPr>
              <w:t>Transcription error</w:t>
            </w:r>
          </w:p>
        </w:tc>
        <w:tc>
          <w:tcPr>
            <w:tcW w:w="6327" w:type="dxa"/>
          </w:tcPr>
          <w:p w14:paraId="7480CA3C" w14:textId="74E3AA2C" w:rsidR="0090270C" w:rsidRPr="001E26A5" w:rsidRDefault="00DD357E" w:rsidP="0090270C">
            <w:pPr>
              <w:rPr>
                <w:rFonts w:ascii="Arial" w:hAnsi="Arial" w:cs="Arial"/>
              </w:rPr>
            </w:pPr>
            <w:r>
              <w:rPr>
                <w:rFonts w:ascii="Arial" w:hAnsi="Arial" w:cs="Arial"/>
              </w:rPr>
              <w:t>Transcription errors are data entry errors, usually occurring as a result of typographical mistakes when transferring data and results</w:t>
            </w:r>
          </w:p>
        </w:tc>
      </w:tr>
      <w:tr w:rsidR="0090270C" w:rsidRPr="001E26A5" w14:paraId="58FEB01E" w14:textId="77777777" w:rsidTr="001E26A5">
        <w:tc>
          <w:tcPr>
            <w:tcW w:w="2689" w:type="dxa"/>
          </w:tcPr>
          <w:p w14:paraId="2AFA8495" w14:textId="3233C6A1" w:rsidR="0090270C" w:rsidRPr="0090270C" w:rsidRDefault="0090270C" w:rsidP="0090270C">
            <w:pPr>
              <w:rPr>
                <w:rFonts w:ascii="Arial" w:hAnsi="Arial" w:cs="Arial"/>
              </w:rPr>
            </w:pPr>
            <w:r w:rsidRPr="0090270C">
              <w:rPr>
                <w:rFonts w:ascii="Arial" w:hAnsi="Arial" w:cs="Arial"/>
              </w:rPr>
              <w:t>Validation</w:t>
            </w:r>
          </w:p>
        </w:tc>
        <w:tc>
          <w:tcPr>
            <w:tcW w:w="6327" w:type="dxa"/>
          </w:tcPr>
          <w:p w14:paraId="67BD01E6" w14:textId="3BE91056" w:rsidR="0090270C" w:rsidRPr="001E26A5" w:rsidRDefault="0025704E" w:rsidP="0090270C">
            <w:pPr>
              <w:rPr>
                <w:rFonts w:ascii="Arial" w:hAnsi="Arial" w:cs="Arial"/>
              </w:rPr>
            </w:pPr>
            <w:r w:rsidRPr="0025704E">
              <w:rPr>
                <w:rFonts w:ascii="Arial" w:hAnsi="Arial" w:cs="Arial"/>
              </w:rPr>
              <w:t>The action (or process) of proving that a procedure, process, system, equipment, or method used works as expected and achieves the intended result.</w:t>
            </w:r>
          </w:p>
        </w:tc>
      </w:tr>
      <w:tr w:rsidR="0090270C" w:rsidRPr="001E26A5" w14:paraId="00D1916E" w14:textId="77777777" w:rsidTr="001E26A5">
        <w:tc>
          <w:tcPr>
            <w:tcW w:w="2689" w:type="dxa"/>
          </w:tcPr>
          <w:p w14:paraId="55B6E342" w14:textId="2BB4D47D" w:rsidR="0090270C" w:rsidRPr="0090270C" w:rsidRDefault="0090270C" w:rsidP="0090270C">
            <w:pPr>
              <w:rPr>
                <w:rFonts w:ascii="Arial" w:hAnsi="Arial" w:cs="Arial"/>
              </w:rPr>
            </w:pPr>
            <w:r w:rsidRPr="0090270C">
              <w:rPr>
                <w:rFonts w:ascii="Arial" w:hAnsi="Arial" w:cs="Arial"/>
              </w:rPr>
              <w:t>Verification</w:t>
            </w:r>
          </w:p>
        </w:tc>
        <w:tc>
          <w:tcPr>
            <w:tcW w:w="6327" w:type="dxa"/>
          </w:tcPr>
          <w:p w14:paraId="64392F1F" w14:textId="35B0009C" w:rsidR="0090270C" w:rsidRPr="001E26A5" w:rsidRDefault="0025704E" w:rsidP="0090270C">
            <w:pPr>
              <w:rPr>
                <w:rFonts w:ascii="Arial" w:hAnsi="Arial" w:cs="Arial"/>
              </w:rPr>
            </w:pPr>
            <w:r w:rsidRPr="0025704E">
              <w:rPr>
                <w:rFonts w:ascii="Arial" w:hAnsi="Arial" w:cs="Arial"/>
              </w:rPr>
              <w:t>A procedure used to determine, with a high level of confidence, that a test system or device performs as claimed when used by the persons who routin</w:t>
            </w:r>
            <w:r w:rsidR="00DD357E">
              <w:rPr>
                <w:rFonts w:ascii="Arial" w:hAnsi="Arial" w:cs="Arial"/>
              </w:rPr>
              <w:t>ely perform the patient testing</w:t>
            </w:r>
          </w:p>
        </w:tc>
      </w:tr>
    </w:tbl>
    <w:p w14:paraId="6AC4E74E" w14:textId="77777777" w:rsidR="001E26A5" w:rsidRPr="001E26A5" w:rsidRDefault="001E26A5" w:rsidP="001E26A5"/>
    <w:p w14:paraId="21071FAC" w14:textId="77777777" w:rsidR="001E26A5" w:rsidRPr="001E26A5" w:rsidRDefault="001E26A5" w:rsidP="001E26A5"/>
    <w:sectPr w:rsidR="001E26A5" w:rsidRPr="001E26A5" w:rsidSect="000645B8">
      <w:endnotePr>
        <w:numFmt w:val="decimal"/>
        <w:numRestart w:val="eachSect"/>
      </w:endnotePr>
      <w:type w:val="continuous"/>
      <w:pgSz w:w="11906" w:h="16838" w:code="9"/>
      <w:pgMar w:top="1440" w:right="1440" w:bottom="1440" w:left="1440" w:header="794" w:footer="709" w:gutter="0"/>
      <w:pgBorders>
        <w:top w:val="single" w:sz="4" w:space="1"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C032" w14:textId="77777777" w:rsidR="00F70AAD" w:rsidRDefault="00F70AAD" w:rsidP="00731D39">
      <w:pPr>
        <w:spacing w:after="0" w:line="240" w:lineRule="auto"/>
      </w:pPr>
      <w:r>
        <w:separator/>
      </w:r>
    </w:p>
  </w:endnote>
  <w:endnote w:type="continuationSeparator" w:id="0">
    <w:p w14:paraId="39D9C3B1" w14:textId="77777777" w:rsidR="00F70AAD" w:rsidRDefault="00F70AAD" w:rsidP="00731D39">
      <w:pPr>
        <w:spacing w:after="0" w:line="240" w:lineRule="auto"/>
      </w:pPr>
      <w:r>
        <w:continuationSeparator/>
      </w:r>
    </w:p>
  </w:endnote>
  <w:endnote w:id="1">
    <w:p w14:paraId="7E2E26E3" w14:textId="77777777" w:rsidR="00F70AAD" w:rsidRDefault="00F70AAD" w:rsidP="009F1C04">
      <w:pPr>
        <w:pStyle w:val="EndnoteText"/>
      </w:pPr>
      <w:r>
        <w:rPr>
          <w:rStyle w:val="EndnoteReference"/>
        </w:rPr>
        <w:endnoteRef/>
      </w:r>
      <w:r>
        <w:t xml:space="preserve"> </w:t>
      </w:r>
      <w:r w:rsidRPr="00046EC0">
        <w:rPr>
          <w:rFonts w:ascii="Arial" w:hAnsi="Arial" w:cs="Arial"/>
        </w:rPr>
        <w:t>Department of Health and Ageing, Point of care testing in general practice trial: Final report. 2009.</w:t>
      </w:r>
    </w:p>
  </w:endnote>
  <w:endnote w:id="2">
    <w:p w14:paraId="1CBC7C97" w14:textId="3E9BAB4B" w:rsidR="00F70AAD" w:rsidRPr="008346AA" w:rsidRDefault="00F70AA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Epstein RM, Franks P, Fiscella K, et al. Measuring patient-centered communication in patient-physician consultations: Theoretical and practical issues. Soc Sci Med 2005;61(7):1516–28.</w:t>
      </w:r>
    </w:p>
  </w:endnote>
  <w:endnote w:id="3">
    <w:p w14:paraId="14CEE5F6" w14:textId="7C091B51" w:rsidR="00F70AAD" w:rsidRPr="008346AA" w:rsidRDefault="00F70AAD" w:rsidP="0006226E">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Department of Health. Healthcare identifiers service – Frequently asked questions Q4. Why not use existing Medicare numbers? Canberra: DoH, 2015. Available at www. health.gov.au/internet/main/publishing.nsf/Content/pacdehealth-consultation-faqs#q4 [Accessed 5 May 2017].</w:t>
      </w:r>
    </w:p>
  </w:endnote>
  <w:endnote w:id="4">
    <w:p w14:paraId="483ABAC8" w14:textId="72A7A433" w:rsidR="00F70AAD" w:rsidRPr="008346AA" w:rsidRDefault="00F70AAD" w:rsidP="0006226E">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Commission on Safety and Quality in Health Care. National statement on health literacy: Taking action to improve safety and quality. Sydney: ACSQHC, 2014.</w:t>
      </w:r>
    </w:p>
  </w:endnote>
  <w:endnote w:id="5">
    <w:p w14:paraId="082CBDA1" w14:textId="3DAEF8B3" w:rsidR="00F70AAD" w:rsidRPr="008346AA" w:rsidRDefault="00F70AAD" w:rsidP="00920DF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National Health and Medical Research Council. General guidelines for medical practitioners on providing information to patients. Canberra: NHMRC, 2004.</w:t>
      </w:r>
    </w:p>
  </w:endnote>
  <w:endnote w:id="6">
    <w:p w14:paraId="3AD3E188" w14:textId="48126AD3"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Queensland Health Interpreter Service. Frequently asked questions. Brisbane: Queensland Health, 2012. Available at www.health.qld.gov.au/multicultural/interpreters/qhis_faq [Accessed 24 May 2017].</w:t>
      </w:r>
    </w:p>
  </w:endnote>
  <w:endnote w:id="7">
    <w:p w14:paraId="722A4237" w14:textId="5D1CED58"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Mohr JJ, Batalden PB. Improving safety on the front lines: The role of clinical microsystems. Qual Saf Health Care 2002;11(1):45–50.</w:t>
      </w:r>
    </w:p>
  </w:endnote>
  <w:endnote w:id="8">
    <w:p w14:paraId="1BFEE277" w14:textId="1E46BAB6"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Department of Human Services. Communication with people with disabilities. Melbourne: DHS, 2011. Available at www.dhs.vic.gov.au/for-business-and-community/ community-involvement/people-with-a-disability-in-thecommunity/communicate-and-consult-with-people-witha-disability/communication-with-people-with-disabilities [Accessed 5 May 2017].</w:t>
      </w:r>
    </w:p>
  </w:endnote>
  <w:endnote w:id="9">
    <w:p w14:paraId="3F39B1A7" w14:textId="119B5278" w:rsidR="00F70AAD" w:rsidRPr="008346AA" w:rsidRDefault="00F70AA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Centre for Cultural Diversity in Ageing. Cultural awareness. Glenferrie South, Vic: Centre for Cultural Diversity in Ageing, 2015. Available at www.culturaldiversity.com.au/resources/ practice-guides/cultural-awareness [Accessed 5 May 2017].</w:t>
      </w:r>
    </w:p>
  </w:endnote>
  <w:endnote w:id="10">
    <w:p w14:paraId="18A3A271" w14:textId="1B23F789"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Eckermann AK, Dowd T, Chong E, Nixon L, Grey R, Johnson S. Binan goonj: Bridging cultures in Aboriginal health. 3rd edn. Chatswood, NSW: Elsevier Australia, 2010.</w:t>
      </w:r>
    </w:p>
  </w:endnote>
  <w:endnote w:id="11">
    <w:p w14:paraId="50C13E82" w14:textId="6F7E2E76"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RACGP National Faculty of Aboriginal and Torres Strait Islander Health. Cultural awareness education and cultural safety training. East Melbourne, Vic: RACGP, 2011. Available at www.racgp.org.au/download/Documents/AHU/ cabooklet.pdf [Accessed 5 May 2017].</w:t>
      </w:r>
    </w:p>
  </w:endnote>
  <w:endnote w:id="12">
    <w:p w14:paraId="690EC994" w14:textId="2F0C71A4"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Williams R. Cultural safety – What does it mean for our work practice? Aust N Z J Public Health 1999;23(2):213–14.</w:t>
      </w:r>
    </w:p>
  </w:endnote>
  <w:endnote w:id="13">
    <w:p w14:paraId="404F5D55" w14:textId="7888EB92"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Human Rights Commission. Assistance animals and the Disability Discrimination Act 1992 (Cth). Sydney: Australian Human Rights Commission, 2016. Available at www.humanrights.gov.au/our-work/disability-rights/ projects/assistance-animals-and-disability-discriminationact-1992-cth [Accessed 5 May 2017].</w:t>
      </w:r>
    </w:p>
  </w:endnote>
  <w:endnote w:id="14">
    <w:p w14:paraId="391BE51D" w14:textId="2D52F956"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Commission on Safety and Quality in Health Care. National safety and quality health service standards. Sydney: ACSQHC, 2012.</w:t>
      </w:r>
    </w:p>
  </w:endnote>
  <w:endnote w:id="15">
    <w:p w14:paraId="2B316039" w14:textId="0A729568"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Council for Safety and Quality in Health Care. Better practice guidelines on complaints management for health care services. Canberra: Australian Council for Safety and Quality in Health Care, 2004.</w:t>
      </w:r>
    </w:p>
  </w:endnote>
  <w:endnote w:id="16">
    <w:p w14:paraId="739D2ECB" w14:textId="6567A388" w:rsidR="00F70AAD" w:rsidRPr="008346AA" w:rsidRDefault="00F70AA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Department of Health. History of pandemics. Canberra: DoH, 2011. Available at www.health.gov.au/internet/main/publishing. nsf/Content/about-pandemic-history [Accessed 5 May 2017].</w:t>
      </w:r>
    </w:p>
  </w:endnote>
  <w:endnote w:id="17">
    <w:p w14:paraId="019F1D3D" w14:textId="551D1131"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Starfield B, Chang HY, Lemke KW, Weiner JP. Ambulatory specialist use by nonhospitalized patients in US health plans: Correlates and consequences. J Ambul Care Manage 2009;32(3):216–25.</w:t>
      </w:r>
    </w:p>
  </w:endnote>
  <w:endnote w:id="18">
    <w:p w14:paraId="68525F28" w14:textId="01294673"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Longo J, Hain D. Bullying: A hidden threat to patient safety. Nephrol Nurs J 2014;41(2):193.</w:t>
      </w:r>
    </w:p>
  </w:endnote>
  <w:endnote w:id="19">
    <w:p w14:paraId="451AA80C" w14:textId="5913AB0E"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Bismark MM, Spittal MJ, Gurrin LC, Ward M, Studdert DM. Identification of doctors at risk of recurrent complaints: A national study of healthcare complaints in Australia. BMJ Qual Saf 2013;22(7):532–40. doi: 10.1136/ bmjqs-2012-001691.</w:t>
      </w:r>
    </w:p>
  </w:endnote>
  <w:endnote w:id="20">
    <w:p w14:paraId="2F409F13" w14:textId="0588C3C8"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Pearson CM, Porath CL. On the nature, consequences and remedies of workplace incivility: No time for ‘nice’? Think again. Academy of Management Executive 2005;19(1):7–18.</w:t>
      </w:r>
    </w:p>
  </w:endnote>
  <w:endnote w:id="21">
    <w:p w14:paraId="7562AE78" w14:textId="4F8690D2"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Rosenstein AH, O’Daniel M. A survey of the impact of disruptive behaviors and communication defects on patient safety. Jt Comm J Qual Patient Saf 2008;34(8):464–71.</w:t>
      </w:r>
    </w:p>
  </w:endnote>
  <w:endnote w:id="22">
    <w:p w14:paraId="56AF6A31" w14:textId="2F822116" w:rsidR="00F70AAD" w:rsidRPr="008346AA" w:rsidRDefault="00F70AA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World Health Organization. Health promotion. Geneva: WHO, 2017. Available at www.who.int/topics/health_ promotion/en [Accessed 5 May 2017].</w:t>
      </w:r>
    </w:p>
  </w:endnote>
  <w:endnote w:id="23">
    <w:p w14:paraId="103DFC03" w14:textId="2772DC2A" w:rsidR="00F70AAD" w:rsidRPr="008346AA" w:rsidRDefault="00F70AA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Katz DL, Ali A. Preventive medicine, integrative medicine and the health of the public. Commissioned for the IOM summit on integrative medicine and the health of the public. Washington DC: 2009.</w:t>
      </w:r>
    </w:p>
  </w:endnote>
  <w:endnote w:id="24">
    <w:p w14:paraId="59587B2C" w14:textId="79268DEB"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Institute of Health and Welfare. Leading causes of death. Canberra: AIHW, 2017. Available at www.aihw.gov.au/ deaths/leading-causes-of-death [Accessed 5 May 2017].</w:t>
      </w:r>
    </w:p>
  </w:endnote>
  <w:endnote w:id="25">
    <w:p w14:paraId="48969D44" w14:textId="57CD9371"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Institute of Health and Welfare. Public health expenditure in Australia 2008–09. Health and welfare expenditure series no. 43. Cat. no. HWE 52. Canberra: AIHW, 2011.</w:t>
      </w:r>
    </w:p>
  </w:endnote>
  <w:endnote w:id="26">
    <w:p w14:paraId="6D193743" w14:textId="10E030B8"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Edgar T, Volkman JE. Using communication theory for health promotion: Practical guidance on message design and strategy. Health Promot Pract 2012;13(5):587–90.</w:t>
      </w:r>
    </w:p>
  </w:endnote>
  <w:endnote w:id="27">
    <w:p w14:paraId="3A2CBDA7" w14:textId="7AB16411"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NSW Ministry of Health. Privacy manual for health information. North Sydney, NSW: Ministry of Health, 2015. Available at www.health.nsw.gov.au/policies/manuals/ Documents/privacy-manual-for-health-information.pdf [Accessed 5 May 2017].</w:t>
      </w:r>
    </w:p>
  </w:endnote>
  <w:endnote w:id="28">
    <w:p w14:paraId="5C4C6AD0" w14:textId="6F36CA6D"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Browne P, Jammal W. How to manage your medicolegal risk. Medical Observer, 2015. Available at www. medicalobserver.com.au/professional-news/how-tomanage-your-medico-legal-risk [Accessed 5 May 2017].</w:t>
      </w:r>
    </w:p>
  </w:endnote>
  <w:endnote w:id="29">
    <w:p w14:paraId="4C3A5F4D" w14:textId="6B3A4CC3"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The Royal Australian College of General Practitioners. RACGP position statement: The use of secure electronic communication within the healthcare system. East Melbourne, Vic: RACGP, 2016. Available at www.racgp. org.au/download/Documents/e-health/RACGP-positionstatement-The-use-of-secure-electronic-communicationwithin-the-health-care-system.pdf [Accessed 5 May 2017].</w:t>
      </w:r>
    </w:p>
  </w:endnote>
  <w:endnote w:id="30">
    <w:p w14:paraId="489A2683" w14:textId="13FF8ED3" w:rsidR="00F70AAD" w:rsidRPr="008346AA" w:rsidRDefault="00F70AAD" w:rsidP="006B788D">
      <w:pPr>
        <w:pStyle w:val="EndnoteText"/>
        <w:rPr>
          <w:rFonts w:ascii="Arial" w:hAnsi="Arial" w:cs="Arial"/>
        </w:rPr>
      </w:pPr>
      <w:r w:rsidRPr="008346AA">
        <w:rPr>
          <w:rStyle w:val="EndnoteReference"/>
          <w:rFonts w:ascii="Arial" w:hAnsi="Arial" w:cs="Arial"/>
        </w:rPr>
        <w:endnoteRef/>
      </w:r>
      <w:r w:rsidRPr="008346AA">
        <w:rPr>
          <w:rFonts w:ascii="Arial" w:hAnsi="Arial" w:cs="Arial"/>
        </w:rPr>
        <w:t xml:space="preserve">  Australian Institute of Health and Welfare. Taking the next steps: Identification of Aboriginal and Torres Strait Islander status in general practice. Cat. no. IHW 100. Canberra: AIHW, 2013.</w:t>
      </w:r>
    </w:p>
  </w:endnote>
  <w:endnote w:id="31">
    <w:p w14:paraId="7AE19E0B" w14:textId="4215231F" w:rsidR="00F70AAD" w:rsidRDefault="00F70AAD">
      <w:pPr>
        <w:pStyle w:val="EndnoteText"/>
      </w:pPr>
      <w:r w:rsidRPr="008346AA">
        <w:rPr>
          <w:rStyle w:val="EndnoteReference"/>
          <w:rFonts w:ascii="Arial" w:hAnsi="Arial" w:cs="Arial"/>
        </w:rPr>
        <w:endnoteRef/>
      </w:r>
      <w:r w:rsidRPr="008346AA">
        <w:rPr>
          <w:rFonts w:ascii="Arial" w:hAnsi="Arial" w:cs="Arial"/>
        </w:rPr>
        <w:t xml:space="preserve"> Department of Health. MBS health assessments items 701, 703, 705, 707 and 715. Canberra: DoH, 2016. Available at www.health.gov.au/internet/main/publishing.nsf/Content/ mbsprimarycare_mbsitem_general_factsheet [Accessed 5 May 2017].</w:t>
      </w:r>
    </w:p>
  </w:endnote>
  <w:endnote w:id="32">
    <w:p w14:paraId="29E7F75A" w14:textId="3EADDA58" w:rsidR="00F70AAD" w:rsidRPr="00BF3AB5" w:rsidRDefault="00F70AAD">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Doyle C, Lennox L, Bell D. A systematic review of evidence on the links between patient experience and clinical safety and effectiveness. BMJ Open 2013;3:e001570.doi:10.1136/ bmjopen-2012-001570.</w:t>
      </w:r>
    </w:p>
  </w:endnote>
  <w:endnote w:id="33">
    <w:p w14:paraId="34E29C93" w14:textId="5152FD2C" w:rsidR="00F70AAD" w:rsidRPr="00BF3AB5" w:rsidRDefault="00F70AAD">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Ivers N, Jamtvedt G, Flottorp S, et al. Audit and feedback: Effects on professional practice and healthcare outcomes. Cochrane Database Syst Rev 2012;6:CD000259.</w:t>
      </w:r>
    </w:p>
  </w:endnote>
  <w:endnote w:id="34">
    <w:p w14:paraId="3CD57DCA" w14:textId="746011DC" w:rsidR="00F70AAD" w:rsidRPr="00BF3AB5" w:rsidRDefault="00F70AAD">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Medical Board of Australia. Good medical practice: A code of conduct for doctors in Australia. Canberra: MBA, 2014.</w:t>
      </w:r>
    </w:p>
  </w:endnote>
  <w:endnote w:id="35">
    <w:p w14:paraId="4B61D6EE" w14:textId="329EF074"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Aslam I, Feldman, SR. Practical strategies to improve patient adherence to treatment regimens. South Med J 2015;108(6):325–31.</w:t>
      </w:r>
    </w:p>
  </w:endnote>
  <w:endnote w:id="36">
    <w:p w14:paraId="085681B9" w14:textId="32B47AC8" w:rsidR="00F70AAD" w:rsidRPr="00BF3AB5" w:rsidRDefault="00F70AAD">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World Health Organization. Patient safety curriculum guide: Multi-professional edition. Geneva: WHO, 2011.</w:t>
      </w:r>
    </w:p>
  </w:endnote>
  <w:endnote w:id="37">
    <w:p w14:paraId="47C1977B" w14:textId="0ED3A90E"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Runciman W, Thomson R, Van Der Schaaf T, Sherman H, Lewalle P. Towards an international classification for patient safety: Key concepts and terms. Int J Qual Health Care 2009;21(1):18–26.</w:t>
      </w:r>
    </w:p>
  </w:endnote>
  <w:endnote w:id="38">
    <w:p w14:paraId="3F4AD2EB" w14:textId="23AA2CDB"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Buetow SA, Roland M. Clinical governance: Bridging the gap between managerial and clinical approaches to quality of care. Qual Health Care 1999;8(3):184–90.</w:t>
      </w:r>
    </w:p>
  </w:endnote>
  <w:endnote w:id="39">
    <w:p w14:paraId="72F26F0D" w14:textId="33E3B2A7"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Australian Commission on Safety and Quality in Health Care. National safety and quality health service standards. Sydney: ACSQHC, 2012.</w:t>
      </w:r>
    </w:p>
  </w:endnote>
  <w:endnote w:id="40">
    <w:p w14:paraId="5FCEE27E" w14:textId="0A288AB8"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Scally G, Donaldson LJ. Clinical governance and the drive for quality improvement in the new NHS in England. BMJ 1998;317:61.</w:t>
      </w:r>
    </w:p>
  </w:endnote>
  <w:endnote w:id="41">
    <w:p w14:paraId="716995FF" w14:textId="231C3365" w:rsidR="00F70AAD" w:rsidRPr="00BF3AB5" w:rsidRDefault="00F70AAD" w:rsidP="00BF3AB5">
      <w:pPr>
        <w:pStyle w:val="EndnoteText"/>
        <w:rPr>
          <w:rFonts w:ascii="Arial" w:hAnsi="Arial" w:cs="Arial"/>
        </w:rPr>
      </w:pPr>
      <w:r w:rsidRPr="00BF3AB5">
        <w:rPr>
          <w:rStyle w:val="EndnoteReference"/>
          <w:rFonts w:ascii="Arial" w:hAnsi="Arial" w:cs="Arial"/>
        </w:rPr>
        <w:endnoteRef/>
      </w:r>
      <w:r w:rsidRPr="00BF3AB5">
        <w:rPr>
          <w:rFonts w:ascii="Arial" w:hAnsi="Arial" w:cs="Arial"/>
        </w:rPr>
        <w:t xml:space="preserve">  World Health Organization. Conceptual framework for the international classification for patient safety (version 1.1). Geneva: WHO, 2009.</w:t>
      </w:r>
    </w:p>
  </w:endnote>
  <w:endnote w:id="42">
    <w:p w14:paraId="0080DFDC" w14:textId="76D48580" w:rsidR="00F70AAD" w:rsidRDefault="00F70AAD">
      <w:pPr>
        <w:pStyle w:val="EndnoteText"/>
      </w:pPr>
      <w:r w:rsidRPr="00BF3AB5">
        <w:rPr>
          <w:rStyle w:val="EndnoteReference"/>
          <w:rFonts w:ascii="Arial" w:hAnsi="Arial" w:cs="Arial"/>
        </w:rPr>
        <w:endnoteRef/>
      </w:r>
      <w:r w:rsidRPr="00BF3AB5">
        <w:rPr>
          <w:rFonts w:ascii="Arial" w:hAnsi="Arial" w:cs="Arial"/>
        </w:rPr>
        <w:t xml:space="preserve"> Scott SD, Hirschinger LE, Cox KR, McCoig M, Brandt J, Hall LW. The natural history of recovery for the healthcare provider ‘second victim’ after adverse patient events. Qual Saf Health Care 2009;18(5):325–30.</w:t>
      </w:r>
    </w:p>
  </w:endnote>
  <w:endnote w:id="43">
    <w:p w14:paraId="6578B2B3" w14:textId="10AB55C7"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Medical Board of Australia. Guidelines for technology-based patient consultations. Medical Board of Australia, 2012.</w:t>
      </w:r>
    </w:p>
  </w:endnote>
  <w:endnote w:id="44">
    <w:p w14:paraId="5A85531F" w14:textId="44F875DC" w:rsidR="00F70AAD" w:rsidRPr="000714D3" w:rsidRDefault="00F70AAD">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O’Malley AS. After-hours access to primary care practices linked with lower emergency department use and less unmet medical need. Health Aff 2013;32(1):175–83.</w:t>
      </w:r>
    </w:p>
  </w:endnote>
  <w:endnote w:id="45">
    <w:p w14:paraId="0C412407" w14:textId="37B5D3B0"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Menec VH, Sirski M, Attawar D, Katz A. Does continuity of care with a family physician reduce hospitalizations among older adults? J Health Serv Res Policy 2006;11(4):196–201.</w:t>
      </w:r>
    </w:p>
  </w:endnote>
  <w:endnote w:id="46">
    <w:p w14:paraId="706ED54A" w14:textId="2F34B87E" w:rsidR="00F70AAD" w:rsidRPr="000714D3" w:rsidRDefault="00F70AAD">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Hollander MJ, Kadlec H, Hamdi R, Tessaro A. Increasing value for money in the Canadian healthcare system: New findings on the contribution of primary care services. Healthc Q 2009;12(4):32–44.</w:t>
      </w:r>
    </w:p>
  </w:endnote>
  <w:endnote w:id="47">
    <w:p w14:paraId="5D1377E8" w14:textId="7B6FA7B3"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Starfield B, Chang HY, Lemke KW, Weiner JP. Ambulatory specialist use by nonhospitalized patients in us health plans: Correlates and consequences. J Ambul Care Manage 2009;32(3):216–25.</w:t>
      </w:r>
    </w:p>
  </w:endnote>
  <w:endnote w:id="48">
    <w:p w14:paraId="6A9294D3" w14:textId="437E604B"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Lin IP, Wu SC, Huang ST. Continuity of care and avoidable hospitalizations for chronic obstructive pulmonary disease (COPD). J Am Board Fam Med 2015;28(2):222–30.</w:t>
      </w:r>
    </w:p>
  </w:endnote>
  <w:endnote w:id="49">
    <w:p w14:paraId="32A6FB39" w14:textId="48421423"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Gunther S, Taub N, Rogers S, Baker R. What aspects of primary care predict emergency admission rates? A cross sectional study. BMC Health Serv Res 2013;13(1):11.</w:t>
      </w:r>
    </w:p>
  </w:endnote>
  <w:endnote w:id="50">
    <w:p w14:paraId="094418C1" w14:textId="744CBE30"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The Royal Australian College of General Practitioners. Standards for general practices. 4th edn. South Melbourne, Vic: RACGP, 2012.</w:t>
      </w:r>
    </w:p>
  </w:endnote>
  <w:endnote w:id="51">
    <w:p w14:paraId="65EE849D" w14:textId="6D56016C"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Bird S. The duty of GPs to follow up patients. Aust Fam Physician 2013;42(4):245–47.</w:t>
      </w:r>
    </w:p>
  </w:endnote>
  <w:endnote w:id="52">
    <w:p w14:paraId="79FA14A4" w14:textId="5579F32B"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The Royal Australian College of General Practitioners. Position statement: Non-GP initiated testing. South Melbourne, Vic: RACGP, 2011.</w:t>
      </w:r>
    </w:p>
  </w:endnote>
  <w:endnote w:id="53">
    <w:p w14:paraId="4B05C89E" w14:textId="33C8B1CD"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Best Practice Advocacy Centre New Zealand. Taking responsibility for test results: A discussion. Best Tests, 2014. Available at www.bpac.org.nz/ BT/2014/August/testresults.aspx [Accessed 24 May 2017].</w:t>
      </w:r>
    </w:p>
  </w:endnote>
  <w:endnote w:id="54">
    <w:p w14:paraId="7921756F" w14:textId="434E01CF"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British Medical Association. Acting upon test results in an electronic world. BMA, 2016. Available at www.bma.org.uk/advice/employment/ ethics/confidentiality-and-health-records/testresults-in-an-electronic-world [Accessed 24 May 2017].</w:t>
      </w:r>
    </w:p>
  </w:endnote>
  <w:endnote w:id="55">
    <w:p w14:paraId="5DEA4A60" w14:textId="73A18B50"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Department of Health and Ageing. The national evaluation of the second round of coordinated care trials: Final report. Canberra: DOHA, 2007.</w:t>
      </w:r>
    </w:p>
  </w:endnote>
  <w:endnote w:id="56">
    <w:p w14:paraId="63A8F072" w14:textId="71BEE735" w:rsidR="00F70AAD" w:rsidRPr="000714D3" w:rsidRDefault="00F70AAD">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Office of the Australia Information Commissioner. Australian Privacy Principles. Privacy Act 1988. Chapter 11: APP 11 – Security of personal information. Canberra: OAIC, 2015.</w:t>
      </w:r>
    </w:p>
  </w:endnote>
  <w:endnote w:id="57">
    <w:p w14:paraId="101C6922" w14:textId="6338739E"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Medical Board of Australia. Good medical practice: A code of conduct for doctors in Australia. Chapter 8.4: Professional behaviour – Medical records. Medical Board of Australia, 2014.</w:t>
      </w:r>
    </w:p>
  </w:endnote>
  <w:endnote w:id="58">
    <w:p w14:paraId="27083C39" w14:textId="5399BA34"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Potter VA. Pulse oximetry in general practice: How would a pulse oximeter influence patient management? Eur J Gen Pract 2007;13(4):216–20.</w:t>
      </w:r>
    </w:p>
  </w:endnote>
  <w:endnote w:id="59">
    <w:p w14:paraId="08109FD3" w14:textId="2BFEAFA6"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Physical Disability Council of New South Wales. Report on access to adjustable height examination tables by people with disabilities at general practices. Sydney: Physical Disability Council of New South Wales, 2009.</w:t>
      </w:r>
    </w:p>
  </w:endnote>
  <w:endnote w:id="60">
    <w:p w14:paraId="688A75A6" w14:textId="2365CFAF"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Health Quality Ontario. Use of automated external defibrillators in cardiac arrest: An evidencebased analysis. Ont Health Technol Assess Ser 2005;5(19):1–29.</w:t>
      </w:r>
    </w:p>
  </w:endnote>
  <w:endnote w:id="61">
    <w:p w14:paraId="54B5964A" w14:textId="3C1CC4A2"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Hudson L, Jacobs I. Defibrillators: Their use in general practice. Aust Fam Physician 2008;37(1– 2):63–64.</w:t>
      </w:r>
    </w:p>
  </w:endnote>
  <w:endnote w:id="62">
    <w:p w14:paraId="4C6724EF" w14:textId="4726B130" w:rsidR="00F70AAD" w:rsidRPr="000714D3" w:rsidRDefault="00F70AAD" w:rsidP="000714D3">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Larsen MP, Eisenberg MS, Cummins RO, Hallstrom AP. Predicting survival from out-ofhospital cardiac arrest: A graphic model. Ann Emerg Med 1993;22(11):1652–58.</w:t>
      </w:r>
    </w:p>
  </w:endnote>
  <w:endnote w:id="63">
    <w:p w14:paraId="23B87751" w14:textId="565DEE20" w:rsidR="00F70AAD" w:rsidRPr="000714D3" w:rsidRDefault="00F70AAD">
      <w:pPr>
        <w:pStyle w:val="EndnoteText"/>
        <w:rPr>
          <w:rFonts w:ascii="Arial" w:hAnsi="Arial" w:cs="Arial"/>
        </w:rPr>
      </w:pPr>
      <w:r w:rsidRPr="000714D3">
        <w:rPr>
          <w:rStyle w:val="EndnoteReference"/>
          <w:rFonts w:ascii="Arial" w:hAnsi="Arial" w:cs="Arial"/>
        </w:rPr>
        <w:endnoteRef/>
      </w:r>
      <w:r w:rsidRPr="000714D3">
        <w:rPr>
          <w:rFonts w:ascii="Arial" w:hAnsi="Arial" w:cs="Arial"/>
        </w:rPr>
        <w:t xml:space="preserve"> Iqbal Z, Somauroo J. Automated external defibrillators in public places: Position statement from the Faculty of Sport and Exercise Medicine UK. Br J Sports Med 2015;49(21):1363–64</w:t>
      </w:r>
    </w:p>
  </w:endnote>
  <w:endnote w:id="64">
    <w:p w14:paraId="390E0D39" w14:textId="49ADB72C" w:rsidR="00F70AAD" w:rsidRDefault="00F70AAD">
      <w:pPr>
        <w:pStyle w:val="EndnoteText"/>
      </w:pPr>
      <w:r w:rsidRPr="000714D3">
        <w:rPr>
          <w:rStyle w:val="EndnoteReference"/>
          <w:rFonts w:ascii="Arial" w:hAnsi="Arial" w:cs="Arial"/>
        </w:rPr>
        <w:endnoteRef/>
      </w:r>
      <w:r w:rsidRPr="000714D3">
        <w:rPr>
          <w:rFonts w:ascii="Arial" w:hAnsi="Arial" w:cs="Arial"/>
        </w:rPr>
        <w:t xml:space="preserve"> Safe Work Australia. Model code of practice: First aid in the workplace. Safe Work Australia, 2015.</w:t>
      </w:r>
    </w:p>
  </w:endnote>
  <w:endnote w:id="65">
    <w:p w14:paraId="7779B2F2" w14:textId="77777777" w:rsidR="00F70AAD" w:rsidRDefault="00F70AAD" w:rsidP="00CE2FFB">
      <w:pPr>
        <w:pStyle w:val="EndnoteText"/>
      </w:pPr>
      <w:r>
        <w:rPr>
          <w:rStyle w:val="EndnoteReference"/>
        </w:rPr>
        <w:endnoteRef/>
      </w:r>
      <w:r>
        <w:t xml:space="preserve"> </w:t>
      </w:r>
      <w:r>
        <w:rPr>
          <w:rFonts w:ascii="Helvetica" w:hAnsi="Helvetica" w:cs="Arial"/>
          <w:color w:val="333333"/>
          <w:sz w:val="21"/>
          <w:szCs w:val="21"/>
          <w:lang w:val="en"/>
        </w:rPr>
        <w:t>Shephard OAM, Mark, editor. A Practical Guide to Global Point-Of-Care Testing [Internet]. Victoria: CSIRO PUBLISHING; 2016. [cited 2018 March 15]. Available from: ProQuest Ebook Central, Pg 22</w:t>
      </w:r>
    </w:p>
  </w:endnote>
  <w:endnote w:id="66">
    <w:p w14:paraId="179397ED" w14:textId="77969386" w:rsidR="00F70AAD" w:rsidRDefault="00F70AAD">
      <w:pPr>
        <w:pStyle w:val="EndnoteText"/>
      </w:pPr>
      <w:r>
        <w:rPr>
          <w:rStyle w:val="EndnoteReference"/>
        </w:rPr>
        <w:endnoteRef/>
      </w:r>
      <w:r>
        <w:t xml:space="preserve"> </w:t>
      </w:r>
      <w:r>
        <w:rPr>
          <w:rFonts w:ascii="Helvetica" w:hAnsi="Helvetica" w:cs="Arial"/>
          <w:color w:val="333333"/>
          <w:sz w:val="21"/>
          <w:szCs w:val="21"/>
          <w:lang w:val="en"/>
        </w:rPr>
        <w:t>Shephard OAM, Mark, editor. A Practical Guide to Global Point-Of-Care Testing [Internet]. Victoria: CSIRO PUBLISHING; 2016. [cited 2018 March 15]. Available from: ProQuest Ebook Central, Pg 20</w:t>
      </w:r>
    </w:p>
  </w:endnote>
  <w:endnote w:id="67">
    <w:p w14:paraId="1C622628" w14:textId="56265BFB" w:rsidR="00F70AAD" w:rsidRDefault="00F70AAD" w:rsidP="001619FB">
      <w:pPr>
        <w:pStyle w:val="EndnoteText"/>
      </w:pPr>
      <w:r>
        <w:rPr>
          <w:rStyle w:val="EndnoteReference"/>
        </w:rPr>
        <w:endnoteRef/>
      </w:r>
      <w:r>
        <w:t xml:space="preserve"> </w:t>
      </w:r>
      <w:r>
        <w:rPr>
          <w:rFonts w:ascii="Helvetica" w:hAnsi="Helvetica" w:cs="Arial"/>
          <w:color w:val="333333"/>
          <w:sz w:val="21"/>
          <w:szCs w:val="21"/>
          <w:lang w:val="en"/>
        </w:rPr>
        <w:t>Shephard OAM, Mark, editor. A Practical Guide to Global Point-Of-Care Testing [Internet]. Victoria: CSIRO PUBLISHING; 2016. [cited 2018 March 15]. Available from: ProQuest Ebook Central, Pg 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92F5" w14:textId="77777777" w:rsidR="00F70AAD" w:rsidRDefault="00F70AAD">
    <w:pPr>
      <w:pStyle w:val="Footer"/>
    </w:pPr>
  </w:p>
  <w:p w14:paraId="5E54AF95" w14:textId="77777777" w:rsidR="00F70AAD" w:rsidRDefault="00F70AAD"/>
  <w:p w14:paraId="5A659AB2" w14:textId="77777777" w:rsidR="00F70AAD" w:rsidRDefault="00F70AAD" w:rsidP="00053F29">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223664"/>
      <w:docPartObj>
        <w:docPartGallery w:val="Page Numbers (Bottom of Page)"/>
        <w:docPartUnique/>
      </w:docPartObj>
    </w:sdtPr>
    <w:sdtEndPr>
      <w:rPr>
        <w:rFonts w:ascii="Arial" w:hAnsi="Arial" w:cs="Arial"/>
        <w:noProof/>
      </w:rPr>
    </w:sdtEndPr>
    <w:sdtContent>
      <w:p w14:paraId="4F3E2740" w14:textId="3158BB69" w:rsidR="00F70AAD" w:rsidRPr="003A130A" w:rsidRDefault="00F70AAD">
        <w:pPr>
          <w:pStyle w:val="Footer"/>
          <w:jc w:val="right"/>
          <w:rPr>
            <w:rFonts w:ascii="Arial" w:hAnsi="Arial" w:cs="Arial"/>
          </w:rPr>
        </w:pPr>
        <w:r w:rsidRPr="003A130A">
          <w:rPr>
            <w:rFonts w:ascii="Arial" w:hAnsi="Arial" w:cs="Arial"/>
          </w:rPr>
          <w:fldChar w:fldCharType="begin"/>
        </w:r>
        <w:r w:rsidRPr="003A130A">
          <w:rPr>
            <w:rFonts w:ascii="Arial" w:hAnsi="Arial" w:cs="Arial"/>
          </w:rPr>
          <w:instrText xml:space="preserve"> PAGE   \* MERGEFORMAT </w:instrText>
        </w:r>
        <w:r w:rsidRPr="003A130A">
          <w:rPr>
            <w:rFonts w:ascii="Arial" w:hAnsi="Arial" w:cs="Arial"/>
          </w:rPr>
          <w:fldChar w:fldCharType="separate"/>
        </w:r>
        <w:r w:rsidR="009C138B">
          <w:rPr>
            <w:rFonts w:ascii="Arial" w:hAnsi="Arial" w:cs="Arial"/>
            <w:noProof/>
          </w:rPr>
          <w:t>205</w:t>
        </w:r>
        <w:r w:rsidRPr="003A130A">
          <w:rPr>
            <w:rFonts w:ascii="Arial" w:hAnsi="Arial" w:cs="Arial"/>
            <w:noProof/>
          </w:rPr>
          <w:fldChar w:fldCharType="end"/>
        </w:r>
      </w:p>
    </w:sdtContent>
  </w:sdt>
  <w:p w14:paraId="1E74AF59" w14:textId="1C2D6180" w:rsidR="00F70AAD" w:rsidRPr="00053F29" w:rsidRDefault="00F70AAD">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77265"/>
      <w:docPartObj>
        <w:docPartGallery w:val="Page Numbers (Bottom of Page)"/>
        <w:docPartUnique/>
      </w:docPartObj>
    </w:sdtPr>
    <w:sdtEndPr>
      <w:rPr>
        <w:rFonts w:ascii="Arial" w:hAnsi="Arial" w:cs="Arial"/>
        <w:noProof/>
      </w:rPr>
    </w:sdtEndPr>
    <w:sdtContent>
      <w:p w14:paraId="21C02F10" w14:textId="5C42E3DC" w:rsidR="003A130A" w:rsidRPr="003A130A" w:rsidRDefault="003A130A">
        <w:pPr>
          <w:pStyle w:val="Footer"/>
          <w:jc w:val="right"/>
          <w:rPr>
            <w:rFonts w:ascii="Arial" w:hAnsi="Arial" w:cs="Arial"/>
          </w:rPr>
        </w:pPr>
        <w:r w:rsidRPr="003A130A">
          <w:rPr>
            <w:rFonts w:ascii="Arial" w:hAnsi="Arial" w:cs="Arial"/>
          </w:rPr>
          <w:fldChar w:fldCharType="begin"/>
        </w:r>
        <w:r w:rsidRPr="003A130A">
          <w:rPr>
            <w:rFonts w:ascii="Arial" w:hAnsi="Arial" w:cs="Arial"/>
          </w:rPr>
          <w:instrText xml:space="preserve"> PAGE   \* MERGEFORMAT </w:instrText>
        </w:r>
        <w:r w:rsidRPr="003A130A">
          <w:rPr>
            <w:rFonts w:ascii="Arial" w:hAnsi="Arial" w:cs="Arial"/>
          </w:rPr>
          <w:fldChar w:fldCharType="separate"/>
        </w:r>
        <w:r w:rsidR="009C138B">
          <w:rPr>
            <w:rFonts w:ascii="Arial" w:hAnsi="Arial" w:cs="Arial"/>
            <w:noProof/>
          </w:rPr>
          <w:t>1</w:t>
        </w:r>
        <w:r w:rsidRPr="003A130A">
          <w:rPr>
            <w:rFonts w:ascii="Arial" w:hAnsi="Arial" w:cs="Arial"/>
            <w:noProof/>
          </w:rPr>
          <w:fldChar w:fldCharType="end"/>
        </w:r>
      </w:p>
    </w:sdtContent>
  </w:sdt>
  <w:p w14:paraId="3D2D6FE5" w14:textId="77777777" w:rsidR="003A130A" w:rsidRDefault="003A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79F0A" w14:textId="77777777" w:rsidR="00F70AAD" w:rsidRDefault="00F70AAD" w:rsidP="00731D39">
      <w:pPr>
        <w:spacing w:after="0" w:line="240" w:lineRule="auto"/>
      </w:pPr>
      <w:r>
        <w:separator/>
      </w:r>
    </w:p>
  </w:footnote>
  <w:footnote w:type="continuationSeparator" w:id="0">
    <w:p w14:paraId="0BB98225" w14:textId="77777777" w:rsidR="00F70AAD" w:rsidRDefault="00F70AAD" w:rsidP="0073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296442"/>
      <w:docPartObj>
        <w:docPartGallery w:val="Watermarks"/>
        <w:docPartUnique/>
      </w:docPartObj>
    </w:sdtPr>
    <w:sdtEndPr/>
    <w:sdtContent>
      <w:p w14:paraId="0062DCCE" w14:textId="2A5B4930" w:rsidR="00F70AAD" w:rsidRDefault="009C138B" w:rsidP="00FC1CEB">
        <w:pPr>
          <w:pStyle w:val="Header"/>
          <w:jc w:val="right"/>
        </w:pPr>
        <w:r>
          <w:rPr>
            <w:noProof/>
            <w:lang w:val="en-US"/>
          </w:rPr>
          <w:pict w14:anchorId="4AE93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19345" o:spid="_x0000_s53249" type="#_x0000_t136" style="position:absolute;left:0;text-align:left;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BBD6E6D" w14:textId="76DF86BC" w:rsidR="00F70AAD" w:rsidRDefault="00F70AAD" w:rsidP="002351B9">
    <w:pPr>
      <w:pStyle w:val="Header"/>
      <w:jc w:val="right"/>
    </w:pPr>
  </w:p>
  <w:p w14:paraId="02B80CE8" w14:textId="77777777" w:rsidR="00F70AAD" w:rsidRDefault="00F70AAD"/>
  <w:p w14:paraId="54C76964" w14:textId="77777777" w:rsidR="00F70AAD" w:rsidRDefault="00F70AAD" w:rsidP="00053F29">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2FB7" w14:textId="77777777" w:rsidR="00463179" w:rsidRDefault="00463179">
    <w:pPr>
      <w:pStyle w:val="Header"/>
    </w:pPr>
  </w:p>
  <w:p w14:paraId="50DA7E46" w14:textId="77777777" w:rsidR="00463179" w:rsidRDefault="00463179">
    <w:pPr>
      <w:pStyle w:val="Header"/>
    </w:pPr>
  </w:p>
  <w:p w14:paraId="241BBBE2" w14:textId="77777777" w:rsidR="00463179" w:rsidRDefault="00463179">
    <w:pPr>
      <w:pStyle w:val="Header"/>
    </w:pPr>
  </w:p>
  <w:p w14:paraId="1BE1C54C" w14:textId="77777777" w:rsidR="00463179" w:rsidRDefault="00463179">
    <w:pPr>
      <w:pStyle w:val="Header"/>
    </w:pPr>
  </w:p>
  <w:p w14:paraId="2E5C364C" w14:textId="77777777" w:rsidR="00463179" w:rsidRDefault="0046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C15"/>
    <w:multiLevelType w:val="hybridMultilevel"/>
    <w:tmpl w:val="E7F43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9B6289"/>
    <w:multiLevelType w:val="hybridMultilevel"/>
    <w:tmpl w:val="DD78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50116"/>
    <w:multiLevelType w:val="hybridMultilevel"/>
    <w:tmpl w:val="D026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100E3"/>
    <w:multiLevelType w:val="hybridMultilevel"/>
    <w:tmpl w:val="80C2F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5B0976"/>
    <w:multiLevelType w:val="hybridMultilevel"/>
    <w:tmpl w:val="24A2C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8A1DDB"/>
    <w:multiLevelType w:val="hybridMultilevel"/>
    <w:tmpl w:val="1D9EA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9821CC"/>
    <w:multiLevelType w:val="hybridMultilevel"/>
    <w:tmpl w:val="77A4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3C39F1"/>
    <w:multiLevelType w:val="hybridMultilevel"/>
    <w:tmpl w:val="34F04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AE5352"/>
    <w:multiLevelType w:val="hybridMultilevel"/>
    <w:tmpl w:val="8D021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623707"/>
    <w:multiLevelType w:val="hybridMultilevel"/>
    <w:tmpl w:val="795C2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6C1E1A"/>
    <w:multiLevelType w:val="hybridMultilevel"/>
    <w:tmpl w:val="03C2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8A2DC9"/>
    <w:multiLevelType w:val="hybridMultilevel"/>
    <w:tmpl w:val="528E9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3E358B"/>
    <w:multiLevelType w:val="hybridMultilevel"/>
    <w:tmpl w:val="B4B2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5A5055"/>
    <w:multiLevelType w:val="hybridMultilevel"/>
    <w:tmpl w:val="03D68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BE5124"/>
    <w:multiLevelType w:val="hybridMultilevel"/>
    <w:tmpl w:val="4DC0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185932"/>
    <w:multiLevelType w:val="hybridMultilevel"/>
    <w:tmpl w:val="55A28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BB32F3"/>
    <w:multiLevelType w:val="hybridMultilevel"/>
    <w:tmpl w:val="9550A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E62479"/>
    <w:multiLevelType w:val="hybridMultilevel"/>
    <w:tmpl w:val="EE525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1B321B"/>
    <w:multiLevelType w:val="hybridMultilevel"/>
    <w:tmpl w:val="FCE0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88507A8"/>
    <w:multiLevelType w:val="hybridMultilevel"/>
    <w:tmpl w:val="C59ED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8AA19AC"/>
    <w:multiLevelType w:val="hybridMultilevel"/>
    <w:tmpl w:val="4762C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9287710"/>
    <w:multiLevelType w:val="hybridMultilevel"/>
    <w:tmpl w:val="FA785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9DE3BB3"/>
    <w:multiLevelType w:val="hybridMultilevel"/>
    <w:tmpl w:val="76F2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9EF533C"/>
    <w:multiLevelType w:val="hybridMultilevel"/>
    <w:tmpl w:val="FD2C3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A493C9E"/>
    <w:multiLevelType w:val="hybridMultilevel"/>
    <w:tmpl w:val="7F10F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A4B00A2"/>
    <w:multiLevelType w:val="hybridMultilevel"/>
    <w:tmpl w:val="C89E0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AB279CB"/>
    <w:multiLevelType w:val="hybridMultilevel"/>
    <w:tmpl w:val="41FA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AB91227"/>
    <w:multiLevelType w:val="hybridMultilevel"/>
    <w:tmpl w:val="6F66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AF809AB"/>
    <w:multiLevelType w:val="hybridMultilevel"/>
    <w:tmpl w:val="4120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B1C6901"/>
    <w:multiLevelType w:val="hybridMultilevel"/>
    <w:tmpl w:val="4A46D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B3231AB"/>
    <w:multiLevelType w:val="hybridMultilevel"/>
    <w:tmpl w:val="536A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B8A5E74"/>
    <w:multiLevelType w:val="hybridMultilevel"/>
    <w:tmpl w:val="8EC21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B920EAA"/>
    <w:multiLevelType w:val="hybridMultilevel"/>
    <w:tmpl w:val="793C6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BFA17A6"/>
    <w:multiLevelType w:val="hybridMultilevel"/>
    <w:tmpl w:val="CDC22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C135A5F"/>
    <w:multiLevelType w:val="hybridMultilevel"/>
    <w:tmpl w:val="62501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CC62C1E"/>
    <w:multiLevelType w:val="hybridMultilevel"/>
    <w:tmpl w:val="7F88F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D6A3C20"/>
    <w:multiLevelType w:val="hybridMultilevel"/>
    <w:tmpl w:val="B03EB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0E4227C6"/>
    <w:multiLevelType w:val="hybridMultilevel"/>
    <w:tmpl w:val="FF786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EEB09BD"/>
    <w:multiLevelType w:val="hybridMultilevel"/>
    <w:tmpl w:val="8E502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0096CC9"/>
    <w:multiLevelType w:val="hybridMultilevel"/>
    <w:tmpl w:val="08445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00F48BB"/>
    <w:multiLevelType w:val="hybridMultilevel"/>
    <w:tmpl w:val="DD127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02D4B4A"/>
    <w:multiLevelType w:val="hybridMultilevel"/>
    <w:tmpl w:val="37F07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094141"/>
    <w:multiLevelType w:val="hybridMultilevel"/>
    <w:tmpl w:val="36B4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18D71B4"/>
    <w:multiLevelType w:val="hybridMultilevel"/>
    <w:tmpl w:val="B18CB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1A17080"/>
    <w:multiLevelType w:val="hybridMultilevel"/>
    <w:tmpl w:val="25F4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1F35A1C"/>
    <w:multiLevelType w:val="hybridMultilevel"/>
    <w:tmpl w:val="4D1A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2185FED"/>
    <w:multiLevelType w:val="hybridMultilevel"/>
    <w:tmpl w:val="C5AA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22A774A"/>
    <w:multiLevelType w:val="hybridMultilevel"/>
    <w:tmpl w:val="54F8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2311CC9"/>
    <w:multiLevelType w:val="hybridMultilevel"/>
    <w:tmpl w:val="E314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274172E"/>
    <w:multiLevelType w:val="hybridMultilevel"/>
    <w:tmpl w:val="E0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2A029F0"/>
    <w:multiLevelType w:val="hybridMultilevel"/>
    <w:tmpl w:val="079E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2C24ED2"/>
    <w:multiLevelType w:val="hybridMultilevel"/>
    <w:tmpl w:val="1EC6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3084F46"/>
    <w:multiLevelType w:val="hybridMultilevel"/>
    <w:tmpl w:val="CD70B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3350F1A"/>
    <w:multiLevelType w:val="hybridMultilevel"/>
    <w:tmpl w:val="FA44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34441E1"/>
    <w:multiLevelType w:val="hybridMultilevel"/>
    <w:tmpl w:val="510CC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38F7A25"/>
    <w:multiLevelType w:val="hybridMultilevel"/>
    <w:tmpl w:val="6E02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3E56C16"/>
    <w:multiLevelType w:val="hybridMultilevel"/>
    <w:tmpl w:val="2432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4A54583"/>
    <w:multiLevelType w:val="hybridMultilevel"/>
    <w:tmpl w:val="F0D24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55633FB"/>
    <w:multiLevelType w:val="hybridMultilevel"/>
    <w:tmpl w:val="D428B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5BD3179"/>
    <w:multiLevelType w:val="hybridMultilevel"/>
    <w:tmpl w:val="3596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60E45EE"/>
    <w:multiLevelType w:val="hybridMultilevel"/>
    <w:tmpl w:val="EA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6AB52E1"/>
    <w:multiLevelType w:val="hybridMultilevel"/>
    <w:tmpl w:val="6FE4E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17403099"/>
    <w:multiLevelType w:val="hybridMultilevel"/>
    <w:tmpl w:val="3E0A6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74C726E"/>
    <w:multiLevelType w:val="hybridMultilevel"/>
    <w:tmpl w:val="72A24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7780DA1"/>
    <w:multiLevelType w:val="hybridMultilevel"/>
    <w:tmpl w:val="0EF4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7832EBB"/>
    <w:multiLevelType w:val="hybridMultilevel"/>
    <w:tmpl w:val="0616D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7856E06"/>
    <w:multiLevelType w:val="hybridMultilevel"/>
    <w:tmpl w:val="642A1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7D57338"/>
    <w:multiLevelType w:val="hybridMultilevel"/>
    <w:tmpl w:val="C3566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7EB58AB"/>
    <w:multiLevelType w:val="hybridMultilevel"/>
    <w:tmpl w:val="E116B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17F96565"/>
    <w:multiLevelType w:val="hybridMultilevel"/>
    <w:tmpl w:val="5E26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1849598D"/>
    <w:multiLevelType w:val="hybridMultilevel"/>
    <w:tmpl w:val="9C502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18AE7970"/>
    <w:multiLevelType w:val="hybridMultilevel"/>
    <w:tmpl w:val="08200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18BA3CBB"/>
    <w:multiLevelType w:val="hybridMultilevel"/>
    <w:tmpl w:val="C992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19285ACE"/>
    <w:multiLevelType w:val="hybridMultilevel"/>
    <w:tmpl w:val="AF48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93C5709"/>
    <w:multiLevelType w:val="hybridMultilevel"/>
    <w:tmpl w:val="7B54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197549EA"/>
    <w:multiLevelType w:val="hybridMultilevel"/>
    <w:tmpl w:val="3F12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1A2C4A3E"/>
    <w:multiLevelType w:val="hybridMultilevel"/>
    <w:tmpl w:val="DF74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1A7F4234"/>
    <w:multiLevelType w:val="hybridMultilevel"/>
    <w:tmpl w:val="F308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A8C2CD3"/>
    <w:multiLevelType w:val="hybridMultilevel"/>
    <w:tmpl w:val="B092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1A8D39B5"/>
    <w:multiLevelType w:val="hybridMultilevel"/>
    <w:tmpl w:val="03BA4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1BB82ADE"/>
    <w:multiLevelType w:val="hybridMultilevel"/>
    <w:tmpl w:val="90048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1BD32B7F"/>
    <w:multiLevelType w:val="hybridMultilevel"/>
    <w:tmpl w:val="BF5E1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1C337E48"/>
    <w:multiLevelType w:val="hybridMultilevel"/>
    <w:tmpl w:val="B0DEB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C615A59"/>
    <w:multiLevelType w:val="hybridMultilevel"/>
    <w:tmpl w:val="AC52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D9D55E2"/>
    <w:multiLevelType w:val="hybridMultilevel"/>
    <w:tmpl w:val="20DC1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DBD0387"/>
    <w:multiLevelType w:val="hybridMultilevel"/>
    <w:tmpl w:val="87B6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1DD94F9D"/>
    <w:multiLevelType w:val="hybridMultilevel"/>
    <w:tmpl w:val="E1BA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1DE2215D"/>
    <w:multiLevelType w:val="hybridMultilevel"/>
    <w:tmpl w:val="AD94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E1A1561"/>
    <w:multiLevelType w:val="hybridMultilevel"/>
    <w:tmpl w:val="C6286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1E3758ED"/>
    <w:multiLevelType w:val="hybridMultilevel"/>
    <w:tmpl w:val="CC7E7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1EC63933"/>
    <w:multiLevelType w:val="hybridMultilevel"/>
    <w:tmpl w:val="68F8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FC20AE1"/>
    <w:multiLevelType w:val="hybridMultilevel"/>
    <w:tmpl w:val="56EAE30E"/>
    <w:lvl w:ilvl="0" w:tplc="1F5A03D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1FC73A0F"/>
    <w:multiLevelType w:val="hybridMultilevel"/>
    <w:tmpl w:val="290628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1FE30311"/>
    <w:multiLevelType w:val="hybridMultilevel"/>
    <w:tmpl w:val="C6E4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20825D17"/>
    <w:multiLevelType w:val="hybridMultilevel"/>
    <w:tmpl w:val="1C52E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21031D8E"/>
    <w:multiLevelType w:val="hybridMultilevel"/>
    <w:tmpl w:val="24786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212B26FE"/>
    <w:multiLevelType w:val="hybridMultilevel"/>
    <w:tmpl w:val="A704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14C0B6B"/>
    <w:multiLevelType w:val="hybridMultilevel"/>
    <w:tmpl w:val="2F9C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215D1AAC"/>
    <w:multiLevelType w:val="hybridMultilevel"/>
    <w:tmpl w:val="BB2E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226068F1"/>
    <w:multiLevelType w:val="hybridMultilevel"/>
    <w:tmpl w:val="8C26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228A335E"/>
    <w:multiLevelType w:val="hybridMultilevel"/>
    <w:tmpl w:val="D6203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22C04F80"/>
    <w:multiLevelType w:val="hybridMultilevel"/>
    <w:tmpl w:val="5B94B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233D01BA"/>
    <w:multiLevelType w:val="hybridMultilevel"/>
    <w:tmpl w:val="E05E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23861546"/>
    <w:multiLevelType w:val="hybridMultilevel"/>
    <w:tmpl w:val="830C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23D13564"/>
    <w:multiLevelType w:val="hybridMultilevel"/>
    <w:tmpl w:val="1B4C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2415006E"/>
    <w:multiLevelType w:val="hybridMultilevel"/>
    <w:tmpl w:val="63EE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24697BB3"/>
    <w:multiLevelType w:val="hybridMultilevel"/>
    <w:tmpl w:val="79A09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2491127D"/>
    <w:multiLevelType w:val="hybridMultilevel"/>
    <w:tmpl w:val="0096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24CD0430"/>
    <w:multiLevelType w:val="hybridMultilevel"/>
    <w:tmpl w:val="C2D2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252F3E9C"/>
    <w:multiLevelType w:val="hybridMultilevel"/>
    <w:tmpl w:val="37A4D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25560688"/>
    <w:multiLevelType w:val="hybridMultilevel"/>
    <w:tmpl w:val="A23A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25573247"/>
    <w:multiLevelType w:val="hybridMultilevel"/>
    <w:tmpl w:val="1B285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25C11B3B"/>
    <w:multiLevelType w:val="hybridMultilevel"/>
    <w:tmpl w:val="A3C694EA"/>
    <w:lvl w:ilvl="0" w:tplc="FBD60D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25D75FA0"/>
    <w:multiLevelType w:val="hybridMultilevel"/>
    <w:tmpl w:val="48B6E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26D2795B"/>
    <w:multiLevelType w:val="hybridMultilevel"/>
    <w:tmpl w:val="D5AE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2778501E"/>
    <w:multiLevelType w:val="hybridMultilevel"/>
    <w:tmpl w:val="D088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28463C38"/>
    <w:multiLevelType w:val="hybridMultilevel"/>
    <w:tmpl w:val="DCDC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28910695"/>
    <w:multiLevelType w:val="hybridMultilevel"/>
    <w:tmpl w:val="7454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28D40CAA"/>
    <w:multiLevelType w:val="hybridMultilevel"/>
    <w:tmpl w:val="02E08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2A054588"/>
    <w:multiLevelType w:val="hybridMultilevel"/>
    <w:tmpl w:val="736EE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2A146B95"/>
    <w:multiLevelType w:val="hybridMultilevel"/>
    <w:tmpl w:val="2302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2A17605A"/>
    <w:multiLevelType w:val="hybridMultilevel"/>
    <w:tmpl w:val="722C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2A9141EE"/>
    <w:multiLevelType w:val="hybridMultilevel"/>
    <w:tmpl w:val="0268A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2AE12FF9"/>
    <w:multiLevelType w:val="hybridMultilevel"/>
    <w:tmpl w:val="3F5E6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2BEA78E9"/>
    <w:multiLevelType w:val="hybridMultilevel"/>
    <w:tmpl w:val="BB68F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2D4B5DE4"/>
    <w:multiLevelType w:val="hybridMultilevel"/>
    <w:tmpl w:val="9C620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2D6662CB"/>
    <w:multiLevelType w:val="hybridMultilevel"/>
    <w:tmpl w:val="BC88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2D7E642E"/>
    <w:multiLevelType w:val="hybridMultilevel"/>
    <w:tmpl w:val="E5EE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2D88711F"/>
    <w:multiLevelType w:val="hybridMultilevel"/>
    <w:tmpl w:val="0C36B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2DD1698E"/>
    <w:multiLevelType w:val="hybridMultilevel"/>
    <w:tmpl w:val="75E40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2DF95E97"/>
    <w:multiLevelType w:val="hybridMultilevel"/>
    <w:tmpl w:val="4718C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2E6874BC"/>
    <w:multiLevelType w:val="hybridMultilevel"/>
    <w:tmpl w:val="4F9EF2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2E720BDF"/>
    <w:multiLevelType w:val="hybridMultilevel"/>
    <w:tmpl w:val="4BFA4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2E7337C0"/>
    <w:multiLevelType w:val="hybridMultilevel"/>
    <w:tmpl w:val="1A8C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2EB0652F"/>
    <w:multiLevelType w:val="hybridMultilevel"/>
    <w:tmpl w:val="FF32A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2F1A390A"/>
    <w:multiLevelType w:val="hybridMultilevel"/>
    <w:tmpl w:val="2E56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2F254D3B"/>
    <w:multiLevelType w:val="hybridMultilevel"/>
    <w:tmpl w:val="0038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301F5756"/>
    <w:multiLevelType w:val="hybridMultilevel"/>
    <w:tmpl w:val="89503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302415A9"/>
    <w:multiLevelType w:val="hybridMultilevel"/>
    <w:tmpl w:val="F4D2B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30265529"/>
    <w:multiLevelType w:val="hybridMultilevel"/>
    <w:tmpl w:val="9D7E6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31636090"/>
    <w:multiLevelType w:val="hybridMultilevel"/>
    <w:tmpl w:val="7E029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32010489"/>
    <w:multiLevelType w:val="hybridMultilevel"/>
    <w:tmpl w:val="640A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323737EE"/>
    <w:multiLevelType w:val="hybridMultilevel"/>
    <w:tmpl w:val="DEA8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32534EF5"/>
    <w:multiLevelType w:val="hybridMultilevel"/>
    <w:tmpl w:val="A6CC7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334E078A"/>
    <w:multiLevelType w:val="hybridMultilevel"/>
    <w:tmpl w:val="D22A4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341E26A3"/>
    <w:multiLevelType w:val="hybridMultilevel"/>
    <w:tmpl w:val="0EBEE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34573839"/>
    <w:multiLevelType w:val="hybridMultilevel"/>
    <w:tmpl w:val="2E782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34B952CF"/>
    <w:multiLevelType w:val="hybridMultilevel"/>
    <w:tmpl w:val="2E827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3578687D"/>
    <w:multiLevelType w:val="hybridMultilevel"/>
    <w:tmpl w:val="9A78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35955E7E"/>
    <w:multiLevelType w:val="hybridMultilevel"/>
    <w:tmpl w:val="C896A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365A52C1"/>
    <w:multiLevelType w:val="hybridMultilevel"/>
    <w:tmpl w:val="D67A8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37352870"/>
    <w:multiLevelType w:val="hybridMultilevel"/>
    <w:tmpl w:val="8E04A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38920279"/>
    <w:multiLevelType w:val="hybridMultilevel"/>
    <w:tmpl w:val="2CB0E7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3" w15:restartNumberingAfterBreak="0">
    <w:nsid w:val="39AF1BDD"/>
    <w:multiLevelType w:val="hybridMultilevel"/>
    <w:tmpl w:val="60DAF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39C02B2E"/>
    <w:multiLevelType w:val="hybridMultilevel"/>
    <w:tmpl w:val="6E7E6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39E25D18"/>
    <w:multiLevelType w:val="hybridMultilevel"/>
    <w:tmpl w:val="757A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3A58008F"/>
    <w:multiLevelType w:val="hybridMultilevel"/>
    <w:tmpl w:val="4884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3B1F62C8"/>
    <w:multiLevelType w:val="hybridMultilevel"/>
    <w:tmpl w:val="4BAC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C195A43"/>
    <w:multiLevelType w:val="hybridMultilevel"/>
    <w:tmpl w:val="76783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3C845E68"/>
    <w:multiLevelType w:val="hybridMultilevel"/>
    <w:tmpl w:val="2B106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3D800EF7"/>
    <w:multiLevelType w:val="hybridMultilevel"/>
    <w:tmpl w:val="9C420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3DB74EE6"/>
    <w:multiLevelType w:val="hybridMultilevel"/>
    <w:tmpl w:val="39386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2" w15:restartNumberingAfterBreak="0">
    <w:nsid w:val="3E5C0E2B"/>
    <w:multiLevelType w:val="hybridMultilevel"/>
    <w:tmpl w:val="67A0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3E883895"/>
    <w:multiLevelType w:val="hybridMultilevel"/>
    <w:tmpl w:val="E9FA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3F3647A2"/>
    <w:multiLevelType w:val="hybridMultilevel"/>
    <w:tmpl w:val="9ABC9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3F73584B"/>
    <w:multiLevelType w:val="hybridMultilevel"/>
    <w:tmpl w:val="0352D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3FD5198A"/>
    <w:multiLevelType w:val="hybridMultilevel"/>
    <w:tmpl w:val="14742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40B92CE0"/>
    <w:multiLevelType w:val="hybridMultilevel"/>
    <w:tmpl w:val="F0CEB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41301B3A"/>
    <w:multiLevelType w:val="hybridMultilevel"/>
    <w:tmpl w:val="6E02A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41423F24"/>
    <w:multiLevelType w:val="hybridMultilevel"/>
    <w:tmpl w:val="74E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41D72614"/>
    <w:multiLevelType w:val="hybridMultilevel"/>
    <w:tmpl w:val="6998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41FF16EF"/>
    <w:multiLevelType w:val="hybridMultilevel"/>
    <w:tmpl w:val="F676C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42410432"/>
    <w:multiLevelType w:val="hybridMultilevel"/>
    <w:tmpl w:val="224A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42514DE3"/>
    <w:multiLevelType w:val="hybridMultilevel"/>
    <w:tmpl w:val="9AE49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432F2F5D"/>
    <w:multiLevelType w:val="hybridMultilevel"/>
    <w:tmpl w:val="6D164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43543929"/>
    <w:multiLevelType w:val="hybridMultilevel"/>
    <w:tmpl w:val="30908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4371146C"/>
    <w:multiLevelType w:val="hybridMultilevel"/>
    <w:tmpl w:val="36CE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43EA1DEC"/>
    <w:multiLevelType w:val="hybridMultilevel"/>
    <w:tmpl w:val="17A68026"/>
    <w:lvl w:ilvl="0" w:tplc="BC44F6D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446D3DDD"/>
    <w:multiLevelType w:val="hybridMultilevel"/>
    <w:tmpl w:val="24FE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4475716F"/>
    <w:multiLevelType w:val="hybridMultilevel"/>
    <w:tmpl w:val="08FE4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44D26C4C"/>
    <w:multiLevelType w:val="hybridMultilevel"/>
    <w:tmpl w:val="DCA2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44E65CBA"/>
    <w:multiLevelType w:val="hybridMultilevel"/>
    <w:tmpl w:val="11426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44F05C90"/>
    <w:multiLevelType w:val="hybridMultilevel"/>
    <w:tmpl w:val="779C3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45767349"/>
    <w:multiLevelType w:val="hybridMultilevel"/>
    <w:tmpl w:val="73DC2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45A4597C"/>
    <w:multiLevelType w:val="hybridMultilevel"/>
    <w:tmpl w:val="7B54A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45F453AD"/>
    <w:multiLevelType w:val="hybridMultilevel"/>
    <w:tmpl w:val="ACB04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46F901A8"/>
    <w:multiLevelType w:val="hybridMultilevel"/>
    <w:tmpl w:val="5554D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471D6246"/>
    <w:multiLevelType w:val="hybridMultilevel"/>
    <w:tmpl w:val="542CB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47845160"/>
    <w:multiLevelType w:val="hybridMultilevel"/>
    <w:tmpl w:val="3E98D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478F02C5"/>
    <w:multiLevelType w:val="hybridMultilevel"/>
    <w:tmpl w:val="F1FC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47C34168"/>
    <w:multiLevelType w:val="hybridMultilevel"/>
    <w:tmpl w:val="09EC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48133C8C"/>
    <w:multiLevelType w:val="hybridMultilevel"/>
    <w:tmpl w:val="141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4861692B"/>
    <w:multiLevelType w:val="hybridMultilevel"/>
    <w:tmpl w:val="A3CA2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48837BBF"/>
    <w:multiLevelType w:val="hybridMultilevel"/>
    <w:tmpl w:val="5578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496C69D8"/>
    <w:multiLevelType w:val="hybridMultilevel"/>
    <w:tmpl w:val="BD365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49783968"/>
    <w:multiLevelType w:val="hybridMultilevel"/>
    <w:tmpl w:val="FABCB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49C544E7"/>
    <w:multiLevelType w:val="hybridMultilevel"/>
    <w:tmpl w:val="9600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4A00270C"/>
    <w:multiLevelType w:val="hybridMultilevel"/>
    <w:tmpl w:val="4B8A4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4A8B7B61"/>
    <w:multiLevelType w:val="hybridMultilevel"/>
    <w:tmpl w:val="F9B68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4A9461CF"/>
    <w:multiLevelType w:val="hybridMultilevel"/>
    <w:tmpl w:val="FA8ED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4B734A88"/>
    <w:multiLevelType w:val="hybridMultilevel"/>
    <w:tmpl w:val="EAE4C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4C7D1307"/>
    <w:multiLevelType w:val="hybridMultilevel"/>
    <w:tmpl w:val="E4D2C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4DAC08A0"/>
    <w:multiLevelType w:val="hybridMultilevel"/>
    <w:tmpl w:val="76CCF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4DCF370F"/>
    <w:multiLevelType w:val="hybridMultilevel"/>
    <w:tmpl w:val="EE2A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4E3805DB"/>
    <w:multiLevelType w:val="hybridMultilevel"/>
    <w:tmpl w:val="C0BA5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4E76461B"/>
    <w:multiLevelType w:val="hybridMultilevel"/>
    <w:tmpl w:val="8EACC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4EA719AC"/>
    <w:multiLevelType w:val="hybridMultilevel"/>
    <w:tmpl w:val="0A2E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4ED759D1"/>
    <w:multiLevelType w:val="hybridMultilevel"/>
    <w:tmpl w:val="F4B43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4F924701"/>
    <w:multiLevelType w:val="hybridMultilevel"/>
    <w:tmpl w:val="471E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9" w15:restartNumberingAfterBreak="0">
    <w:nsid w:val="4FB92809"/>
    <w:multiLevelType w:val="hybridMultilevel"/>
    <w:tmpl w:val="1E1A0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50A51885"/>
    <w:multiLevelType w:val="hybridMultilevel"/>
    <w:tmpl w:val="96969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50C14C2F"/>
    <w:multiLevelType w:val="hybridMultilevel"/>
    <w:tmpl w:val="C51A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513344F7"/>
    <w:multiLevelType w:val="hybridMultilevel"/>
    <w:tmpl w:val="4AD68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5177057E"/>
    <w:multiLevelType w:val="hybridMultilevel"/>
    <w:tmpl w:val="0E8EB126"/>
    <w:lvl w:ilvl="0" w:tplc="977ABC8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519F0228"/>
    <w:multiLevelType w:val="hybridMultilevel"/>
    <w:tmpl w:val="90AC952E"/>
    <w:lvl w:ilvl="0" w:tplc="B046E07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51B96C80"/>
    <w:multiLevelType w:val="hybridMultilevel"/>
    <w:tmpl w:val="868E9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52083792"/>
    <w:multiLevelType w:val="hybridMultilevel"/>
    <w:tmpl w:val="381A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520850BD"/>
    <w:multiLevelType w:val="hybridMultilevel"/>
    <w:tmpl w:val="F1D40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522F24C7"/>
    <w:multiLevelType w:val="hybridMultilevel"/>
    <w:tmpl w:val="48C2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5268344A"/>
    <w:multiLevelType w:val="hybridMultilevel"/>
    <w:tmpl w:val="4D02D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52721FF9"/>
    <w:multiLevelType w:val="hybridMultilevel"/>
    <w:tmpl w:val="95C6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527351D9"/>
    <w:multiLevelType w:val="hybridMultilevel"/>
    <w:tmpl w:val="816A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2" w15:restartNumberingAfterBreak="0">
    <w:nsid w:val="52A8490C"/>
    <w:multiLevelType w:val="hybridMultilevel"/>
    <w:tmpl w:val="0504C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5306627B"/>
    <w:multiLevelType w:val="hybridMultilevel"/>
    <w:tmpl w:val="CE20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530F2A17"/>
    <w:multiLevelType w:val="hybridMultilevel"/>
    <w:tmpl w:val="C4DA6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5364590C"/>
    <w:multiLevelType w:val="hybridMultilevel"/>
    <w:tmpl w:val="EEDAD1BA"/>
    <w:lvl w:ilvl="0" w:tplc="74AC5F2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538970BB"/>
    <w:multiLevelType w:val="hybridMultilevel"/>
    <w:tmpl w:val="F4028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54562C82"/>
    <w:multiLevelType w:val="hybridMultilevel"/>
    <w:tmpl w:val="606C9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545A562B"/>
    <w:multiLevelType w:val="hybridMultilevel"/>
    <w:tmpl w:val="DB423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54987FD7"/>
    <w:multiLevelType w:val="hybridMultilevel"/>
    <w:tmpl w:val="A7D4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54D65A1C"/>
    <w:multiLevelType w:val="hybridMultilevel"/>
    <w:tmpl w:val="C6D8D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55CE01C7"/>
    <w:multiLevelType w:val="hybridMultilevel"/>
    <w:tmpl w:val="BE04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55E629D2"/>
    <w:multiLevelType w:val="hybridMultilevel"/>
    <w:tmpl w:val="DC1A5230"/>
    <w:lvl w:ilvl="0" w:tplc="962EFDB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55E73C6B"/>
    <w:multiLevelType w:val="hybridMultilevel"/>
    <w:tmpl w:val="4714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55F13BAC"/>
    <w:multiLevelType w:val="hybridMultilevel"/>
    <w:tmpl w:val="E6C01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56066A9D"/>
    <w:multiLevelType w:val="hybridMultilevel"/>
    <w:tmpl w:val="B17A4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566E1054"/>
    <w:multiLevelType w:val="hybridMultilevel"/>
    <w:tmpl w:val="1C32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56705CAF"/>
    <w:multiLevelType w:val="hybridMultilevel"/>
    <w:tmpl w:val="F6560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56875282"/>
    <w:multiLevelType w:val="hybridMultilevel"/>
    <w:tmpl w:val="83F2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56CC2ADC"/>
    <w:multiLevelType w:val="hybridMultilevel"/>
    <w:tmpl w:val="E154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56D907FB"/>
    <w:multiLevelType w:val="hybridMultilevel"/>
    <w:tmpl w:val="BE5C8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57117882"/>
    <w:multiLevelType w:val="hybridMultilevel"/>
    <w:tmpl w:val="DBDC1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576516ED"/>
    <w:multiLevelType w:val="hybridMultilevel"/>
    <w:tmpl w:val="64C09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57715185"/>
    <w:multiLevelType w:val="hybridMultilevel"/>
    <w:tmpl w:val="33221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57731947"/>
    <w:multiLevelType w:val="hybridMultilevel"/>
    <w:tmpl w:val="CD3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57825AA9"/>
    <w:multiLevelType w:val="hybridMultilevel"/>
    <w:tmpl w:val="8F46D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57C72A96"/>
    <w:multiLevelType w:val="hybridMultilevel"/>
    <w:tmpl w:val="F386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5820068A"/>
    <w:multiLevelType w:val="hybridMultilevel"/>
    <w:tmpl w:val="21307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58713C67"/>
    <w:multiLevelType w:val="hybridMultilevel"/>
    <w:tmpl w:val="E018A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59DE5E6B"/>
    <w:multiLevelType w:val="hybridMultilevel"/>
    <w:tmpl w:val="B694B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59E854BE"/>
    <w:multiLevelType w:val="hybridMultilevel"/>
    <w:tmpl w:val="036A5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5B19290D"/>
    <w:multiLevelType w:val="hybridMultilevel"/>
    <w:tmpl w:val="4628D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5B3B20CF"/>
    <w:multiLevelType w:val="hybridMultilevel"/>
    <w:tmpl w:val="B8D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5B493FC4"/>
    <w:multiLevelType w:val="hybridMultilevel"/>
    <w:tmpl w:val="0F64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5B587F08"/>
    <w:multiLevelType w:val="hybridMultilevel"/>
    <w:tmpl w:val="48F41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5BC84303"/>
    <w:multiLevelType w:val="hybridMultilevel"/>
    <w:tmpl w:val="3490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5BD665E3"/>
    <w:multiLevelType w:val="hybridMultilevel"/>
    <w:tmpl w:val="FE34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5C171D6A"/>
    <w:multiLevelType w:val="hybridMultilevel"/>
    <w:tmpl w:val="5838E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5C2124CF"/>
    <w:multiLevelType w:val="hybridMultilevel"/>
    <w:tmpl w:val="8C203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5C87771D"/>
    <w:multiLevelType w:val="hybridMultilevel"/>
    <w:tmpl w:val="C37A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5CD80A11"/>
    <w:multiLevelType w:val="hybridMultilevel"/>
    <w:tmpl w:val="DB32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5D177812"/>
    <w:multiLevelType w:val="hybridMultilevel"/>
    <w:tmpl w:val="39528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5D5265C8"/>
    <w:multiLevelType w:val="hybridMultilevel"/>
    <w:tmpl w:val="7828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5E2202D5"/>
    <w:multiLevelType w:val="hybridMultilevel"/>
    <w:tmpl w:val="B152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5E3D0269"/>
    <w:multiLevelType w:val="hybridMultilevel"/>
    <w:tmpl w:val="6846A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5E7150A0"/>
    <w:multiLevelType w:val="hybridMultilevel"/>
    <w:tmpl w:val="9578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5ED4397F"/>
    <w:multiLevelType w:val="hybridMultilevel"/>
    <w:tmpl w:val="011E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5F17514B"/>
    <w:multiLevelType w:val="hybridMultilevel"/>
    <w:tmpl w:val="D9D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8" w15:restartNumberingAfterBreak="0">
    <w:nsid w:val="5F785002"/>
    <w:multiLevelType w:val="hybridMultilevel"/>
    <w:tmpl w:val="20EC7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9" w15:restartNumberingAfterBreak="0">
    <w:nsid w:val="5F877F90"/>
    <w:multiLevelType w:val="hybridMultilevel"/>
    <w:tmpl w:val="0592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601C589B"/>
    <w:multiLevelType w:val="hybridMultilevel"/>
    <w:tmpl w:val="7E040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60607F58"/>
    <w:multiLevelType w:val="hybridMultilevel"/>
    <w:tmpl w:val="961AF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606E1EFF"/>
    <w:multiLevelType w:val="hybridMultilevel"/>
    <w:tmpl w:val="9ACAAE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609E4FDE"/>
    <w:multiLevelType w:val="hybridMultilevel"/>
    <w:tmpl w:val="94805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61EF481E"/>
    <w:multiLevelType w:val="hybridMultilevel"/>
    <w:tmpl w:val="C8749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62175EBD"/>
    <w:multiLevelType w:val="hybridMultilevel"/>
    <w:tmpl w:val="7E805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6" w15:restartNumberingAfterBreak="0">
    <w:nsid w:val="639A68AD"/>
    <w:multiLevelType w:val="hybridMultilevel"/>
    <w:tmpl w:val="E510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64B66928"/>
    <w:multiLevelType w:val="hybridMultilevel"/>
    <w:tmpl w:val="CC489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15:restartNumberingAfterBreak="0">
    <w:nsid w:val="657574E1"/>
    <w:multiLevelType w:val="hybridMultilevel"/>
    <w:tmpl w:val="65443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9" w15:restartNumberingAfterBreak="0">
    <w:nsid w:val="657F0682"/>
    <w:multiLevelType w:val="hybridMultilevel"/>
    <w:tmpl w:val="CA98A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0" w15:restartNumberingAfterBreak="0">
    <w:nsid w:val="65AF48A0"/>
    <w:multiLevelType w:val="hybridMultilevel"/>
    <w:tmpl w:val="E698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65B46C81"/>
    <w:multiLevelType w:val="hybridMultilevel"/>
    <w:tmpl w:val="DA908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2" w15:restartNumberingAfterBreak="0">
    <w:nsid w:val="65E00868"/>
    <w:multiLevelType w:val="hybridMultilevel"/>
    <w:tmpl w:val="3DD4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3" w15:restartNumberingAfterBreak="0">
    <w:nsid w:val="65F36CCF"/>
    <w:multiLevelType w:val="hybridMultilevel"/>
    <w:tmpl w:val="0066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4" w15:restartNumberingAfterBreak="0">
    <w:nsid w:val="65F82965"/>
    <w:multiLevelType w:val="hybridMultilevel"/>
    <w:tmpl w:val="7A74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5" w15:restartNumberingAfterBreak="0">
    <w:nsid w:val="66464965"/>
    <w:multiLevelType w:val="hybridMultilevel"/>
    <w:tmpl w:val="C0B0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6" w15:restartNumberingAfterBreak="0">
    <w:nsid w:val="664C3A44"/>
    <w:multiLevelType w:val="hybridMultilevel"/>
    <w:tmpl w:val="109C7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681F2C6A"/>
    <w:multiLevelType w:val="hybridMultilevel"/>
    <w:tmpl w:val="3ECC8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8" w15:restartNumberingAfterBreak="0">
    <w:nsid w:val="68333670"/>
    <w:multiLevelType w:val="hybridMultilevel"/>
    <w:tmpl w:val="C234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9" w15:restartNumberingAfterBreak="0">
    <w:nsid w:val="683A353A"/>
    <w:multiLevelType w:val="hybridMultilevel"/>
    <w:tmpl w:val="4FC49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0" w15:restartNumberingAfterBreak="0">
    <w:nsid w:val="69564339"/>
    <w:multiLevelType w:val="hybridMultilevel"/>
    <w:tmpl w:val="D806EE40"/>
    <w:lvl w:ilvl="0" w:tplc="BCA22E6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1" w15:restartNumberingAfterBreak="0">
    <w:nsid w:val="6991244A"/>
    <w:multiLevelType w:val="hybridMultilevel"/>
    <w:tmpl w:val="E60AD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2" w15:restartNumberingAfterBreak="0">
    <w:nsid w:val="69F05934"/>
    <w:multiLevelType w:val="hybridMultilevel"/>
    <w:tmpl w:val="C334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3" w15:restartNumberingAfterBreak="0">
    <w:nsid w:val="6AE638B2"/>
    <w:multiLevelType w:val="hybridMultilevel"/>
    <w:tmpl w:val="9B7E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4" w15:restartNumberingAfterBreak="0">
    <w:nsid w:val="6B6C574A"/>
    <w:multiLevelType w:val="hybridMultilevel"/>
    <w:tmpl w:val="D218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5" w15:restartNumberingAfterBreak="0">
    <w:nsid w:val="6BD52217"/>
    <w:multiLevelType w:val="hybridMultilevel"/>
    <w:tmpl w:val="54FA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6" w15:restartNumberingAfterBreak="0">
    <w:nsid w:val="6BFA3343"/>
    <w:multiLevelType w:val="hybridMultilevel"/>
    <w:tmpl w:val="BD563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7" w15:restartNumberingAfterBreak="0">
    <w:nsid w:val="6C084371"/>
    <w:multiLevelType w:val="hybridMultilevel"/>
    <w:tmpl w:val="986A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8" w15:restartNumberingAfterBreak="0">
    <w:nsid w:val="6C275BA5"/>
    <w:multiLevelType w:val="hybridMultilevel"/>
    <w:tmpl w:val="C4988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9" w15:restartNumberingAfterBreak="0">
    <w:nsid w:val="6C3F75E4"/>
    <w:multiLevelType w:val="hybridMultilevel"/>
    <w:tmpl w:val="EDCC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0" w15:restartNumberingAfterBreak="0">
    <w:nsid w:val="6C497834"/>
    <w:multiLevelType w:val="hybridMultilevel"/>
    <w:tmpl w:val="7CA0A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6CA6706F"/>
    <w:multiLevelType w:val="hybridMultilevel"/>
    <w:tmpl w:val="5342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2" w15:restartNumberingAfterBreak="0">
    <w:nsid w:val="6CD270EF"/>
    <w:multiLevelType w:val="hybridMultilevel"/>
    <w:tmpl w:val="9664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3" w15:restartNumberingAfterBreak="0">
    <w:nsid w:val="6D4C5EC2"/>
    <w:multiLevelType w:val="hybridMultilevel"/>
    <w:tmpl w:val="265AB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4" w15:restartNumberingAfterBreak="0">
    <w:nsid w:val="6D897566"/>
    <w:multiLevelType w:val="hybridMultilevel"/>
    <w:tmpl w:val="14C66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5" w15:restartNumberingAfterBreak="0">
    <w:nsid w:val="6DD439EC"/>
    <w:multiLevelType w:val="hybridMultilevel"/>
    <w:tmpl w:val="C25A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6" w15:restartNumberingAfterBreak="0">
    <w:nsid w:val="6DD5571D"/>
    <w:multiLevelType w:val="hybridMultilevel"/>
    <w:tmpl w:val="9028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7" w15:restartNumberingAfterBreak="0">
    <w:nsid w:val="6E2D0E3E"/>
    <w:multiLevelType w:val="hybridMultilevel"/>
    <w:tmpl w:val="1452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6E2E2CBE"/>
    <w:multiLevelType w:val="hybridMultilevel"/>
    <w:tmpl w:val="4EF0C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6ED94FBB"/>
    <w:multiLevelType w:val="hybridMultilevel"/>
    <w:tmpl w:val="DA6CF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6F1E2552"/>
    <w:multiLevelType w:val="hybridMultilevel"/>
    <w:tmpl w:val="EF16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1" w15:restartNumberingAfterBreak="0">
    <w:nsid w:val="6FDF0CB5"/>
    <w:multiLevelType w:val="hybridMultilevel"/>
    <w:tmpl w:val="38043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0D44FAE"/>
    <w:multiLevelType w:val="hybridMultilevel"/>
    <w:tmpl w:val="17E64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3" w15:restartNumberingAfterBreak="0">
    <w:nsid w:val="711B5D61"/>
    <w:multiLevelType w:val="hybridMultilevel"/>
    <w:tmpl w:val="59381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4" w15:restartNumberingAfterBreak="0">
    <w:nsid w:val="71244585"/>
    <w:multiLevelType w:val="hybridMultilevel"/>
    <w:tmpl w:val="799A9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716871EF"/>
    <w:multiLevelType w:val="hybridMultilevel"/>
    <w:tmpl w:val="6FB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6" w15:restartNumberingAfterBreak="0">
    <w:nsid w:val="71A4685C"/>
    <w:multiLevelType w:val="hybridMultilevel"/>
    <w:tmpl w:val="A8A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7" w15:restartNumberingAfterBreak="0">
    <w:nsid w:val="71A47B7E"/>
    <w:multiLevelType w:val="hybridMultilevel"/>
    <w:tmpl w:val="CD8C333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8" w15:restartNumberingAfterBreak="0">
    <w:nsid w:val="72212913"/>
    <w:multiLevelType w:val="hybridMultilevel"/>
    <w:tmpl w:val="DC02F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9" w15:restartNumberingAfterBreak="0">
    <w:nsid w:val="723F38F5"/>
    <w:multiLevelType w:val="hybridMultilevel"/>
    <w:tmpl w:val="96D4F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0" w15:restartNumberingAfterBreak="0">
    <w:nsid w:val="724F1CE6"/>
    <w:multiLevelType w:val="hybridMultilevel"/>
    <w:tmpl w:val="C0CCF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1" w15:restartNumberingAfterBreak="0">
    <w:nsid w:val="72AF6A97"/>
    <w:multiLevelType w:val="hybridMultilevel"/>
    <w:tmpl w:val="EFB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2" w15:restartNumberingAfterBreak="0">
    <w:nsid w:val="72FC0E4E"/>
    <w:multiLevelType w:val="hybridMultilevel"/>
    <w:tmpl w:val="D3088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3" w15:restartNumberingAfterBreak="0">
    <w:nsid w:val="73083CB6"/>
    <w:multiLevelType w:val="hybridMultilevel"/>
    <w:tmpl w:val="95240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4" w15:restartNumberingAfterBreak="0">
    <w:nsid w:val="732654D3"/>
    <w:multiLevelType w:val="hybridMultilevel"/>
    <w:tmpl w:val="C0FC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5" w15:restartNumberingAfterBreak="0">
    <w:nsid w:val="73666493"/>
    <w:multiLevelType w:val="hybridMultilevel"/>
    <w:tmpl w:val="5D3C5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6" w15:restartNumberingAfterBreak="0">
    <w:nsid w:val="738919AD"/>
    <w:multiLevelType w:val="hybridMultilevel"/>
    <w:tmpl w:val="74D44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7" w15:restartNumberingAfterBreak="0">
    <w:nsid w:val="73AB3058"/>
    <w:multiLevelType w:val="hybridMultilevel"/>
    <w:tmpl w:val="6268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8" w15:restartNumberingAfterBreak="0">
    <w:nsid w:val="740001F9"/>
    <w:multiLevelType w:val="hybridMultilevel"/>
    <w:tmpl w:val="AEDE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748A2936"/>
    <w:multiLevelType w:val="hybridMultilevel"/>
    <w:tmpl w:val="7C845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0" w15:restartNumberingAfterBreak="0">
    <w:nsid w:val="748D292D"/>
    <w:multiLevelType w:val="hybridMultilevel"/>
    <w:tmpl w:val="89E8F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1" w15:restartNumberingAfterBreak="0">
    <w:nsid w:val="75405957"/>
    <w:multiLevelType w:val="hybridMultilevel"/>
    <w:tmpl w:val="2CA07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2" w15:restartNumberingAfterBreak="0">
    <w:nsid w:val="758B2B14"/>
    <w:multiLevelType w:val="hybridMultilevel"/>
    <w:tmpl w:val="D55E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75A464D3"/>
    <w:multiLevelType w:val="hybridMultilevel"/>
    <w:tmpl w:val="67DE3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4" w15:restartNumberingAfterBreak="0">
    <w:nsid w:val="75FF782D"/>
    <w:multiLevelType w:val="hybridMultilevel"/>
    <w:tmpl w:val="3CD2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766E278A"/>
    <w:multiLevelType w:val="hybridMultilevel"/>
    <w:tmpl w:val="3326999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6" w15:restartNumberingAfterBreak="0">
    <w:nsid w:val="76C820AD"/>
    <w:multiLevelType w:val="hybridMultilevel"/>
    <w:tmpl w:val="7B68A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7" w15:restartNumberingAfterBreak="0">
    <w:nsid w:val="777474B2"/>
    <w:multiLevelType w:val="hybridMultilevel"/>
    <w:tmpl w:val="1F82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8" w15:restartNumberingAfterBreak="0">
    <w:nsid w:val="77AF4E94"/>
    <w:multiLevelType w:val="hybridMultilevel"/>
    <w:tmpl w:val="315E3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9" w15:restartNumberingAfterBreak="0">
    <w:nsid w:val="782F7AC4"/>
    <w:multiLevelType w:val="hybridMultilevel"/>
    <w:tmpl w:val="F8964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0" w15:restartNumberingAfterBreak="0">
    <w:nsid w:val="784674FA"/>
    <w:multiLevelType w:val="hybridMultilevel"/>
    <w:tmpl w:val="FAAEA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1" w15:restartNumberingAfterBreak="0">
    <w:nsid w:val="78510F44"/>
    <w:multiLevelType w:val="hybridMultilevel"/>
    <w:tmpl w:val="AEA2F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2" w15:restartNumberingAfterBreak="0">
    <w:nsid w:val="78BB68A2"/>
    <w:multiLevelType w:val="hybridMultilevel"/>
    <w:tmpl w:val="9F84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3" w15:restartNumberingAfterBreak="0">
    <w:nsid w:val="78D01B9D"/>
    <w:multiLevelType w:val="hybridMultilevel"/>
    <w:tmpl w:val="38880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4" w15:restartNumberingAfterBreak="0">
    <w:nsid w:val="78DC57BD"/>
    <w:multiLevelType w:val="hybridMultilevel"/>
    <w:tmpl w:val="8452B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5" w15:restartNumberingAfterBreak="0">
    <w:nsid w:val="79690C7D"/>
    <w:multiLevelType w:val="hybridMultilevel"/>
    <w:tmpl w:val="966C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6" w15:restartNumberingAfterBreak="0">
    <w:nsid w:val="7978517C"/>
    <w:multiLevelType w:val="hybridMultilevel"/>
    <w:tmpl w:val="8C0C1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7" w15:restartNumberingAfterBreak="0">
    <w:nsid w:val="79B279B5"/>
    <w:multiLevelType w:val="hybridMultilevel"/>
    <w:tmpl w:val="EB18C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79C00D55"/>
    <w:multiLevelType w:val="hybridMultilevel"/>
    <w:tmpl w:val="BA1C4F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9" w15:restartNumberingAfterBreak="0">
    <w:nsid w:val="79CC4F0B"/>
    <w:multiLevelType w:val="hybridMultilevel"/>
    <w:tmpl w:val="97B0D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7A334885"/>
    <w:multiLevelType w:val="hybridMultilevel"/>
    <w:tmpl w:val="B49EC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1" w15:restartNumberingAfterBreak="0">
    <w:nsid w:val="7A7C335F"/>
    <w:multiLevelType w:val="hybridMultilevel"/>
    <w:tmpl w:val="BFFE0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7AF54953"/>
    <w:multiLevelType w:val="hybridMultilevel"/>
    <w:tmpl w:val="5748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3" w15:restartNumberingAfterBreak="0">
    <w:nsid w:val="7B456ACB"/>
    <w:multiLevelType w:val="hybridMultilevel"/>
    <w:tmpl w:val="7992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4" w15:restartNumberingAfterBreak="0">
    <w:nsid w:val="7B500378"/>
    <w:multiLevelType w:val="hybridMultilevel"/>
    <w:tmpl w:val="A626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7B885E77"/>
    <w:multiLevelType w:val="hybridMultilevel"/>
    <w:tmpl w:val="9A0A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6" w15:restartNumberingAfterBreak="0">
    <w:nsid w:val="7BB366B6"/>
    <w:multiLevelType w:val="hybridMultilevel"/>
    <w:tmpl w:val="37A04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7BF53386"/>
    <w:multiLevelType w:val="hybridMultilevel"/>
    <w:tmpl w:val="B4C8D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8" w15:restartNumberingAfterBreak="0">
    <w:nsid w:val="7CB9073D"/>
    <w:multiLevelType w:val="hybridMultilevel"/>
    <w:tmpl w:val="C8F01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9" w15:restartNumberingAfterBreak="0">
    <w:nsid w:val="7CE07784"/>
    <w:multiLevelType w:val="hybridMultilevel"/>
    <w:tmpl w:val="83FCE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0" w15:restartNumberingAfterBreak="0">
    <w:nsid w:val="7D155288"/>
    <w:multiLevelType w:val="hybridMultilevel"/>
    <w:tmpl w:val="CF90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1" w15:restartNumberingAfterBreak="0">
    <w:nsid w:val="7D3A70EA"/>
    <w:multiLevelType w:val="hybridMultilevel"/>
    <w:tmpl w:val="FE22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2" w15:restartNumberingAfterBreak="0">
    <w:nsid w:val="7D4A4A0B"/>
    <w:multiLevelType w:val="hybridMultilevel"/>
    <w:tmpl w:val="F7145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3" w15:restartNumberingAfterBreak="0">
    <w:nsid w:val="7D6A125C"/>
    <w:multiLevelType w:val="hybridMultilevel"/>
    <w:tmpl w:val="FDF8A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4" w15:restartNumberingAfterBreak="0">
    <w:nsid w:val="7DB736DF"/>
    <w:multiLevelType w:val="hybridMultilevel"/>
    <w:tmpl w:val="8A86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5" w15:restartNumberingAfterBreak="0">
    <w:nsid w:val="7DEE6DD8"/>
    <w:multiLevelType w:val="hybridMultilevel"/>
    <w:tmpl w:val="804E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6" w15:restartNumberingAfterBreak="0">
    <w:nsid w:val="7E2704BB"/>
    <w:multiLevelType w:val="hybridMultilevel"/>
    <w:tmpl w:val="2CDEB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06"/>
  </w:num>
  <w:num w:numId="3">
    <w:abstractNumId w:val="310"/>
  </w:num>
  <w:num w:numId="4">
    <w:abstractNumId w:val="39"/>
  </w:num>
  <w:num w:numId="5">
    <w:abstractNumId w:val="92"/>
  </w:num>
  <w:num w:numId="6">
    <w:abstractNumId w:val="347"/>
  </w:num>
  <w:num w:numId="7">
    <w:abstractNumId w:val="244"/>
  </w:num>
  <w:num w:numId="8">
    <w:abstractNumId w:val="231"/>
  </w:num>
  <w:num w:numId="9">
    <w:abstractNumId w:val="15"/>
  </w:num>
  <w:num w:numId="10">
    <w:abstractNumId w:val="156"/>
  </w:num>
  <w:num w:numId="11">
    <w:abstractNumId w:val="258"/>
  </w:num>
  <w:num w:numId="12">
    <w:abstractNumId w:val="89"/>
  </w:num>
  <w:num w:numId="13">
    <w:abstractNumId w:val="63"/>
  </w:num>
  <w:num w:numId="14">
    <w:abstractNumId w:val="233"/>
  </w:num>
  <w:num w:numId="15">
    <w:abstractNumId w:val="32"/>
  </w:num>
  <w:num w:numId="16">
    <w:abstractNumId w:val="251"/>
  </w:num>
  <w:num w:numId="17">
    <w:abstractNumId w:val="343"/>
  </w:num>
  <w:num w:numId="18">
    <w:abstractNumId w:val="305"/>
  </w:num>
  <w:num w:numId="19">
    <w:abstractNumId w:val="230"/>
  </w:num>
  <w:num w:numId="20">
    <w:abstractNumId w:val="10"/>
  </w:num>
  <w:num w:numId="21">
    <w:abstractNumId w:val="118"/>
  </w:num>
  <w:num w:numId="22">
    <w:abstractNumId w:val="33"/>
  </w:num>
  <w:num w:numId="23">
    <w:abstractNumId w:val="160"/>
  </w:num>
  <w:num w:numId="24">
    <w:abstractNumId w:val="60"/>
  </w:num>
  <w:num w:numId="25">
    <w:abstractNumId w:val="165"/>
  </w:num>
  <w:num w:numId="26">
    <w:abstractNumId w:val="197"/>
  </w:num>
  <w:num w:numId="27">
    <w:abstractNumId w:val="174"/>
  </w:num>
  <w:num w:numId="28">
    <w:abstractNumId w:val="176"/>
  </w:num>
  <w:num w:numId="29">
    <w:abstractNumId w:val="228"/>
  </w:num>
  <w:num w:numId="30">
    <w:abstractNumId w:val="111"/>
  </w:num>
  <w:num w:numId="31">
    <w:abstractNumId w:val="178"/>
  </w:num>
  <w:num w:numId="32">
    <w:abstractNumId w:val="293"/>
  </w:num>
  <w:num w:numId="33">
    <w:abstractNumId w:val="50"/>
  </w:num>
  <w:num w:numId="34">
    <w:abstractNumId w:val="22"/>
  </w:num>
  <w:num w:numId="35">
    <w:abstractNumId w:val="217"/>
  </w:num>
  <w:num w:numId="36">
    <w:abstractNumId w:val="196"/>
  </w:num>
  <w:num w:numId="37">
    <w:abstractNumId w:val="286"/>
  </w:num>
  <w:num w:numId="38">
    <w:abstractNumId w:val="294"/>
  </w:num>
  <w:num w:numId="39">
    <w:abstractNumId w:val="53"/>
  </w:num>
  <w:num w:numId="40">
    <w:abstractNumId w:val="93"/>
  </w:num>
  <w:num w:numId="41">
    <w:abstractNumId w:val="240"/>
  </w:num>
  <w:num w:numId="42">
    <w:abstractNumId w:val="247"/>
  </w:num>
  <w:num w:numId="43">
    <w:abstractNumId w:val="270"/>
  </w:num>
  <w:num w:numId="44">
    <w:abstractNumId w:val="44"/>
  </w:num>
  <w:num w:numId="45">
    <w:abstractNumId w:val="157"/>
  </w:num>
  <w:num w:numId="46">
    <w:abstractNumId w:val="87"/>
  </w:num>
  <w:num w:numId="47">
    <w:abstractNumId w:val="28"/>
  </w:num>
  <w:num w:numId="48">
    <w:abstractNumId w:val="70"/>
  </w:num>
  <w:num w:numId="49">
    <w:abstractNumId w:val="265"/>
  </w:num>
  <w:num w:numId="50">
    <w:abstractNumId w:val="220"/>
  </w:num>
  <w:num w:numId="51">
    <w:abstractNumId w:val="134"/>
  </w:num>
  <w:num w:numId="52">
    <w:abstractNumId w:val="243"/>
  </w:num>
  <w:num w:numId="53">
    <w:abstractNumId w:val="66"/>
  </w:num>
  <w:num w:numId="54">
    <w:abstractNumId w:val="56"/>
  </w:num>
  <w:num w:numId="55">
    <w:abstractNumId w:val="82"/>
  </w:num>
  <w:num w:numId="56">
    <w:abstractNumId w:val="42"/>
  </w:num>
  <w:num w:numId="57">
    <w:abstractNumId w:val="49"/>
  </w:num>
  <w:num w:numId="58">
    <w:abstractNumId w:val="123"/>
  </w:num>
  <w:num w:numId="59">
    <w:abstractNumId w:val="100"/>
  </w:num>
  <w:num w:numId="60">
    <w:abstractNumId w:val="227"/>
  </w:num>
  <w:num w:numId="61">
    <w:abstractNumId w:val="224"/>
  </w:num>
  <w:num w:numId="62">
    <w:abstractNumId w:val="167"/>
  </w:num>
  <w:num w:numId="63">
    <w:abstractNumId w:val="263"/>
  </w:num>
  <w:num w:numId="64">
    <w:abstractNumId w:val="170"/>
  </w:num>
  <w:num w:numId="65">
    <w:abstractNumId w:val="207"/>
  </w:num>
  <w:num w:numId="66">
    <w:abstractNumId w:val="211"/>
  </w:num>
  <w:num w:numId="67">
    <w:abstractNumId w:val="218"/>
  </w:num>
  <w:num w:numId="68">
    <w:abstractNumId w:val="353"/>
  </w:num>
  <w:num w:numId="69">
    <w:abstractNumId w:val="351"/>
  </w:num>
  <w:num w:numId="70">
    <w:abstractNumId w:val="132"/>
  </w:num>
  <w:num w:numId="71">
    <w:abstractNumId w:val="96"/>
  </w:num>
  <w:num w:numId="72">
    <w:abstractNumId w:val="274"/>
  </w:num>
  <w:num w:numId="73">
    <w:abstractNumId w:val="159"/>
  </w:num>
  <w:num w:numId="74">
    <w:abstractNumId w:val="21"/>
  </w:num>
  <w:num w:numId="75">
    <w:abstractNumId w:val="183"/>
  </w:num>
  <w:num w:numId="76">
    <w:abstractNumId w:val="0"/>
  </w:num>
  <w:num w:numId="77">
    <w:abstractNumId w:val="336"/>
  </w:num>
  <w:num w:numId="78">
    <w:abstractNumId w:val="65"/>
  </w:num>
  <w:num w:numId="79">
    <w:abstractNumId w:val="330"/>
  </w:num>
  <w:num w:numId="80">
    <w:abstractNumId w:val="262"/>
  </w:num>
  <w:num w:numId="81">
    <w:abstractNumId w:val="97"/>
  </w:num>
  <w:num w:numId="82">
    <w:abstractNumId w:val="199"/>
  </w:num>
  <w:num w:numId="83">
    <w:abstractNumId w:val="202"/>
  </w:num>
  <w:num w:numId="84">
    <w:abstractNumId w:val="16"/>
  </w:num>
  <w:num w:numId="85">
    <w:abstractNumId w:val="229"/>
  </w:num>
  <w:num w:numId="86">
    <w:abstractNumId w:val="128"/>
  </w:num>
  <w:num w:numId="87">
    <w:abstractNumId w:val="269"/>
  </w:num>
  <w:num w:numId="88">
    <w:abstractNumId w:val="2"/>
  </w:num>
  <w:num w:numId="89">
    <w:abstractNumId w:val="212"/>
  </w:num>
  <w:num w:numId="90">
    <w:abstractNumId w:val="187"/>
  </w:num>
  <w:num w:numId="91">
    <w:abstractNumId w:val="138"/>
  </w:num>
  <w:num w:numId="92">
    <w:abstractNumId w:val="344"/>
  </w:num>
  <w:num w:numId="93">
    <w:abstractNumId w:val="113"/>
  </w:num>
  <w:num w:numId="94">
    <w:abstractNumId w:val="215"/>
  </w:num>
  <w:num w:numId="95">
    <w:abstractNumId w:val="72"/>
  </w:num>
  <w:num w:numId="96">
    <w:abstractNumId w:val="357"/>
  </w:num>
  <w:num w:numId="97">
    <w:abstractNumId w:val="143"/>
  </w:num>
  <w:num w:numId="98">
    <w:abstractNumId w:val="325"/>
  </w:num>
  <w:num w:numId="99">
    <w:abstractNumId w:val="362"/>
  </w:num>
  <w:num w:numId="100">
    <w:abstractNumId w:val="349"/>
  </w:num>
  <w:num w:numId="101">
    <w:abstractNumId w:val="201"/>
  </w:num>
  <w:num w:numId="102">
    <w:abstractNumId w:val="98"/>
  </w:num>
  <w:num w:numId="103">
    <w:abstractNumId w:val="361"/>
  </w:num>
  <w:num w:numId="104">
    <w:abstractNumId w:val="253"/>
  </w:num>
  <w:num w:numId="105">
    <w:abstractNumId w:val="173"/>
  </w:num>
  <w:num w:numId="106">
    <w:abstractNumId w:val="68"/>
  </w:num>
  <w:num w:numId="107">
    <w:abstractNumId w:val="91"/>
  </w:num>
  <w:num w:numId="108">
    <w:abstractNumId w:val="232"/>
  </w:num>
  <w:num w:numId="109">
    <w:abstractNumId w:val="213"/>
  </w:num>
  <w:num w:numId="110">
    <w:abstractNumId w:val="177"/>
  </w:num>
  <w:num w:numId="111">
    <w:abstractNumId w:val="112"/>
  </w:num>
  <w:num w:numId="112">
    <w:abstractNumId w:val="290"/>
  </w:num>
  <w:num w:numId="113">
    <w:abstractNumId w:val="225"/>
  </w:num>
  <w:num w:numId="114">
    <w:abstractNumId w:val="341"/>
  </w:num>
  <w:num w:numId="115">
    <w:abstractNumId w:val="355"/>
  </w:num>
  <w:num w:numId="116">
    <w:abstractNumId w:val="335"/>
  </w:num>
  <w:num w:numId="117">
    <w:abstractNumId w:val="236"/>
  </w:num>
  <w:num w:numId="118">
    <w:abstractNumId w:val="350"/>
  </w:num>
  <w:num w:numId="119">
    <w:abstractNumId w:val="189"/>
  </w:num>
  <w:num w:numId="120">
    <w:abstractNumId w:val="47"/>
  </w:num>
  <w:num w:numId="121">
    <w:abstractNumId w:val="103"/>
  </w:num>
  <w:num w:numId="122">
    <w:abstractNumId w:val="205"/>
  </w:num>
  <w:num w:numId="123">
    <w:abstractNumId w:val="304"/>
  </w:num>
  <w:num w:numId="124">
    <w:abstractNumId w:val="342"/>
  </w:num>
  <w:num w:numId="125">
    <w:abstractNumId w:val="291"/>
  </w:num>
  <w:num w:numId="126">
    <w:abstractNumId w:val="322"/>
  </w:num>
  <w:num w:numId="127">
    <w:abstractNumId w:val="332"/>
  </w:num>
  <w:num w:numId="128">
    <w:abstractNumId w:val="210"/>
  </w:num>
  <w:num w:numId="129">
    <w:abstractNumId w:val="19"/>
  </w:num>
  <w:num w:numId="130">
    <w:abstractNumId w:val="237"/>
  </w:num>
  <w:num w:numId="131">
    <w:abstractNumId w:val="117"/>
  </w:num>
  <w:num w:numId="132">
    <w:abstractNumId w:val="338"/>
  </w:num>
  <w:num w:numId="133">
    <w:abstractNumId w:val="119"/>
  </w:num>
  <w:num w:numId="134">
    <w:abstractNumId w:val="54"/>
  </w:num>
  <w:num w:numId="135">
    <w:abstractNumId w:val="172"/>
  </w:num>
  <w:num w:numId="136">
    <w:abstractNumId w:val="124"/>
  </w:num>
  <w:num w:numId="137">
    <w:abstractNumId w:val="266"/>
  </w:num>
  <w:num w:numId="138">
    <w:abstractNumId w:val="327"/>
  </w:num>
  <w:num w:numId="139">
    <w:abstractNumId w:val="283"/>
  </w:num>
  <w:num w:numId="140">
    <w:abstractNumId w:val="249"/>
  </w:num>
  <w:num w:numId="141">
    <w:abstractNumId w:val="45"/>
  </w:num>
  <w:num w:numId="142">
    <w:abstractNumId w:val="116"/>
  </w:num>
  <w:num w:numId="143">
    <w:abstractNumId w:val="312"/>
  </w:num>
  <w:num w:numId="144">
    <w:abstractNumId w:val="206"/>
  </w:num>
  <w:num w:numId="145">
    <w:abstractNumId w:val="154"/>
  </w:num>
  <w:num w:numId="146">
    <w:abstractNumId w:val="364"/>
  </w:num>
  <w:num w:numId="147">
    <w:abstractNumId w:val="198"/>
  </w:num>
  <w:num w:numId="148">
    <w:abstractNumId w:val="333"/>
  </w:num>
  <w:num w:numId="149">
    <w:abstractNumId w:val="64"/>
  </w:num>
  <w:num w:numId="150">
    <w:abstractNumId w:val="329"/>
  </w:num>
  <w:num w:numId="151">
    <w:abstractNumId w:val="279"/>
  </w:num>
  <w:num w:numId="152">
    <w:abstractNumId w:val="73"/>
  </w:num>
  <w:num w:numId="153">
    <w:abstractNumId w:val="109"/>
  </w:num>
  <w:num w:numId="154">
    <w:abstractNumId w:val="142"/>
  </w:num>
  <w:num w:numId="155">
    <w:abstractNumId w:val="26"/>
  </w:num>
  <w:num w:numId="156">
    <w:abstractNumId w:val="298"/>
  </w:num>
  <w:num w:numId="157">
    <w:abstractNumId w:val="146"/>
  </w:num>
  <w:num w:numId="158">
    <w:abstractNumId w:val="306"/>
  </w:num>
  <w:num w:numId="159">
    <w:abstractNumId w:val="58"/>
  </w:num>
  <w:num w:numId="160">
    <w:abstractNumId w:val="313"/>
  </w:num>
  <w:num w:numId="161">
    <w:abstractNumId w:val="295"/>
  </w:num>
  <w:num w:numId="162">
    <w:abstractNumId w:val="238"/>
  </w:num>
  <w:num w:numId="163">
    <w:abstractNumId w:val="88"/>
  </w:num>
  <w:num w:numId="164">
    <w:abstractNumId w:val="46"/>
  </w:num>
  <w:num w:numId="165">
    <w:abstractNumId w:val="277"/>
  </w:num>
  <w:num w:numId="166">
    <w:abstractNumId w:val="84"/>
  </w:num>
  <w:num w:numId="167">
    <w:abstractNumId w:val="284"/>
  </w:num>
  <w:num w:numId="168">
    <w:abstractNumId w:val="316"/>
  </w:num>
  <w:num w:numId="169">
    <w:abstractNumId w:val="136"/>
  </w:num>
  <w:num w:numId="170">
    <w:abstractNumId w:val="179"/>
  </w:num>
  <w:num w:numId="171">
    <w:abstractNumId w:val="259"/>
  </w:num>
  <w:num w:numId="172">
    <w:abstractNumId w:val="104"/>
  </w:num>
  <w:num w:numId="173">
    <w:abstractNumId w:val="166"/>
  </w:num>
  <w:num w:numId="174">
    <w:abstractNumId w:val="140"/>
  </w:num>
  <w:num w:numId="175">
    <w:abstractNumId w:val="190"/>
  </w:num>
  <w:num w:numId="176">
    <w:abstractNumId w:val="254"/>
  </w:num>
  <w:num w:numId="177">
    <w:abstractNumId w:val="288"/>
  </w:num>
  <w:num w:numId="178">
    <w:abstractNumId w:val="99"/>
  </w:num>
  <w:num w:numId="179">
    <w:abstractNumId w:val="20"/>
  </w:num>
  <w:num w:numId="180">
    <w:abstractNumId w:val="4"/>
  </w:num>
  <w:num w:numId="181">
    <w:abstractNumId w:val="101"/>
  </w:num>
  <w:num w:numId="182">
    <w:abstractNumId w:val="126"/>
  </w:num>
  <w:num w:numId="183">
    <w:abstractNumId w:val="61"/>
  </w:num>
  <w:num w:numId="184">
    <w:abstractNumId w:val="302"/>
  </w:num>
  <w:num w:numId="185">
    <w:abstractNumId w:val="223"/>
  </w:num>
  <w:num w:numId="186">
    <w:abstractNumId w:val="318"/>
  </w:num>
  <w:num w:numId="187">
    <w:abstractNumId w:val="86"/>
  </w:num>
  <w:num w:numId="188">
    <w:abstractNumId w:val="5"/>
  </w:num>
  <w:num w:numId="189">
    <w:abstractNumId w:val="169"/>
  </w:num>
  <w:num w:numId="190">
    <w:abstractNumId w:val="150"/>
  </w:num>
  <w:num w:numId="191">
    <w:abstractNumId w:val="67"/>
  </w:num>
  <w:num w:numId="192">
    <w:abstractNumId w:val="315"/>
  </w:num>
  <w:num w:numId="193">
    <w:abstractNumId w:val="90"/>
  </w:num>
  <w:num w:numId="194">
    <w:abstractNumId w:val="31"/>
  </w:num>
  <w:num w:numId="195">
    <w:abstractNumId w:val="214"/>
  </w:num>
  <w:num w:numId="196">
    <w:abstractNumId w:val="153"/>
  </w:num>
  <w:num w:numId="197">
    <w:abstractNumId w:val="59"/>
  </w:num>
  <w:num w:numId="198">
    <w:abstractNumId w:val="62"/>
  </w:num>
  <w:num w:numId="199">
    <w:abstractNumId w:val="77"/>
  </w:num>
  <w:num w:numId="200">
    <w:abstractNumId w:val="94"/>
  </w:num>
  <w:num w:numId="201">
    <w:abstractNumId w:val="272"/>
  </w:num>
  <w:num w:numId="202">
    <w:abstractNumId w:val="271"/>
  </w:num>
  <w:num w:numId="203">
    <w:abstractNumId w:val="130"/>
  </w:num>
  <w:num w:numId="204">
    <w:abstractNumId w:val="133"/>
  </w:num>
  <w:num w:numId="205">
    <w:abstractNumId w:val="239"/>
  </w:num>
  <w:num w:numId="206">
    <w:abstractNumId w:val="158"/>
  </w:num>
  <w:num w:numId="207">
    <w:abstractNumId w:val="222"/>
  </w:num>
  <w:num w:numId="208">
    <w:abstractNumId w:val="348"/>
  </w:num>
  <w:num w:numId="209">
    <w:abstractNumId w:val="303"/>
  </w:num>
  <w:num w:numId="210">
    <w:abstractNumId w:val="7"/>
  </w:num>
  <w:num w:numId="211">
    <w:abstractNumId w:val="275"/>
  </w:num>
  <w:num w:numId="212">
    <w:abstractNumId w:val="55"/>
  </w:num>
  <w:num w:numId="213">
    <w:abstractNumId w:val="317"/>
  </w:num>
  <w:num w:numId="214">
    <w:abstractNumId w:val="193"/>
  </w:num>
  <w:num w:numId="215">
    <w:abstractNumId w:val="1"/>
  </w:num>
  <w:num w:numId="216">
    <w:abstractNumId w:val="107"/>
  </w:num>
  <w:num w:numId="217">
    <w:abstractNumId w:val="320"/>
  </w:num>
  <w:num w:numId="218">
    <w:abstractNumId w:val="208"/>
  </w:num>
  <w:num w:numId="219">
    <w:abstractNumId w:val="192"/>
  </w:num>
  <w:num w:numId="220">
    <w:abstractNumId w:val="9"/>
  </w:num>
  <w:num w:numId="221">
    <w:abstractNumId w:val="18"/>
  </w:num>
  <w:num w:numId="222">
    <w:abstractNumId w:val="354"/>
  </w:num>
  <w:num w:numId="223">
    <w:abstractNumId w:val="328"/>
  </w:num>
  <w:num w:numId="224">
    <w:abstractNumId w:val="200"/>
  </w:num>
  <w:num w:numId="225">
    <w:abstractNumId w:val="289"/>
  </w:num>
  <w:num w:numId="226">
    <w:abstractNumId w:val="250"/>
  </w:num>
  <w:num w:numId="227">
    <w:abstractNumId w:val="85"/>
  </w:num>
  <w:num w:numId="228">
    <w:abstractNumId w:val="79"/>
  </w:num>
  <w:num w:numId="229">
    <w:abstractNumId w:val="14"/>
  </w:num>
  <w:num w:numId="230">
    <w:abstractNumId w:val="125"/>
  </w:num>
  <w:num w:numId="231">
    <w:abstractNumId w:val="186"/>
  </w:num>
  <w:num w:numId="232">
    <w:abstractNumId w:val="168"/>
  </w:num>
  <w:num w:numId="233">
    <w:abstractNumId w:val="75"/>
  </w:num>
  <w:num w:numId="234">
    <w:abstractNumId w:val="182"/>
  </w:num>
  <w:num w:numId="235">
    <w:abstractNumId w:val="83"/>
  </w:num>
  <w:num w:numId="236">
    <w:abstractNumId w:val="221"/>
  </w:num>
  <w:num w:numId="237">
    <w:abstractNumId w:val="235"/>
  </w:num>
  <w:num w:numId="238">
    <w:abstractNumId w:val="121"/>
  </w:num>
  <w:num w:numId="239">
    <w:abstractNumId w:val="149"/>
  </w:num>
  <w:num w:numId="240">
    <w:abstractNumId w:val="260"/>
  </w:num>
  <w:num w:numId="241">
    <w:abstractNumId w:val="252"/>
  </w:num>
  <w:num w:numId="242">
    <w:abstractNumId w:val="242"/>
  </w:num>
  <w:num w:numId="243">
    <w:abstractNumId w:val="296"/>
  </w:num>
  <w:num w:numId="244">
    <w:abstractNumId w:val="326"/>
  </w:num>
  <w:num w:numId="245">
    <w:abstractNumId w:val="188"/>
  </w:num>
  <w:num w:numId="246">
    <w:abstractNumId w:val="110"/>
  </w:num>
  <w:num w:numId="247">
    <w:abstractNumId w:val="48"/>
  </w:num>
  <w:num w:numId="248">
    <w:abstractNumId w:val="24"/>
  </w:num>
  <w:num w:numId="249">
    <w:abstractNumId w:val="226"/>
  </w:num>
  <w:num w:numId="250">
    <w:abstractNumId w:val="164"/>
  </w:num>
  <w:num w:numId="251">
    <w:abstractNumId w:val="246"/>
  </w:num>
  <w:num w:numId="252">
    <w:abstractNumId w:val="264"/>
  </w:num>
  <w:num w:numId="253">
    <w:abstractNumId w:val="120"/>
  </w:num>
  <w:num w:numId="254">
    <w:abstractNumId w:val="331"/>
  </w:num>
  <w:num w:numId="255">
    <w:abstractNumId w:val="195"/>
  </w:num>
  <w:num w:numId="256">
    <w:abstractNumId w:val="334"/>
  </w:num>
  <w:num w:numId="257">
    <w:abstractNumId w:val="261"/>
  </w:num>
  <w:num w:numId="258">
    <w:abstractNumId w:val="276"/>
  </w:num>
  <w:num w:numId="259">
    <w:abstractNumId w:val="141"/>
  </w:num>
  <w:num w:numId="260">
    <w:abstractNumId w:val="137"/>
  </w:num>
  <w:num w:numId="261">
    <w:abstractNumId w:val="268"/>
  </w:num>
  <w:num w:numId="262">
    <w:abstractNumId w:val="273"/>
  </w:num>
  <w:num w:numId="263">
    <w:abstractNumId w:val="129"/>
  </w:num>
  <w:num w:numId="264">
    <w:abstractNumId w:val="314"/>
  </w:num>
  <w:num w:numId="265">
    <w:abstractNumId w:val="181"/>
  </w:num>
  <w:num w:numId="266">
    <w:abstractNumId w:val="155"/>
  </w:num>
  <w:num w:numId="267">
    <w:abstractNumId w:val="297"/>
  </w:num>
  <w:num w:numId="268">
    <w:abstractNumId w:val="147"/>
  </w:num>
  <w:num w:numId="269">
    <w:abstractNumId w:val="12"/>
  </w:num>
  <w:num w:numId="270">
    <w:abstractNumId w:val="204"/>
  </w:num>
  <w:num w:numId="271">
    <w:abstractNumId w:val="345"/>
  </w:num>
  <w:num w:numId="272">
    <w:abstractNumId w:val="282"/>
  </w:num>
  <w:num w:numId="273">
    <w:abstractNumId w:val="122"/>
  </w:num>
  <w:num w:numId="274">
    <w:abstractNumId w:val="37"/>
  </w:num>
  <w:num w:numId="275">
    <w:abstractNumId w:val="108"/>
  </w:num>
  <w:num w:numId="276">
    <w:abstractNumId w:val="363"/>
  </w:num>
  <w:num w:numId="277">
    <w:abstractNumId w:val="34"/>
  </w:num>
  <w:num w:numId="278">
    <w:abstractNumId w:val="171"/>
  </w:num>
  <w:num w:numId="279">
    <w:abstractNumId w:val="3"/>
  </w:num>
  <w:num w:numId="280">
    <w:abstractNumId w:val="299"/>
  </w:num>
  <w:num w:numId="281">
    <w:abstractNumId w:val="6"/>
  </w:num>
  <w:num w:numId="282">
    <w:abstractNumId w:val="69"/>
  </w:num>
  <w:num w:numId="283">
    <w:abstractNumId w:val="203"/>
  </w:num>
  <w:num w:numId="284">
    <w:abstractNumId w:val="311"/>
  </w:num>
  <w:num w:numId="285">
    <w:abstractNumId w:val="151"/>
  </w:num>
  <w:num w:numId="286">
    <w:abstractNumId w:val="257"/>
  </w:num>
  <w:num w:numId="287">
    <w:abstractNumId w:val="281"/>
  </w:num>
  <w:num w:numId="288">
    <w:abstractNumId w:val="356"/>
  </w:num>
  <w:num w:numId="289">
    <w:abstractNumId w:val="292"/>
  </w:num>
  <w:num w:numId="290">
    <w:abstractNumId w:val="152"/>
  </w:num>
  <w:num w:numId="291">
    <w:abstractNumId w:val="131"/>
  </w:num>
  <w:num w:numId="292">
    <w:abstractNumId w:val="161"/>
  </w:num>
  <w:num w:numId="293">
    <w:abstractNumId w:val="191"/>
  </w:num>
  <w:num w:numId="294">
    <w:abstractNumId w:val="308"/>
  </w:num>
  <w:num w:numId="295">
    <w:abstractNumId w:val="95"/>
  </w:num>
  <w:num w:numId="296">
    <w:abstractNumId w:val="360"/>
  </w:num>
  <w:num w:numId="297">
    <w:abstractNumId w:val="324"/>
  </w:num>
  <w:num w:numId="298">
    <w:abstractNumId w:val="76"/>
  </w:num>
  <w:num w:numId="299">
    <w:abstractNumId w:val="234"/>
  </w:num>
  <w:num w:numId="300">
    <w:abstractNumId w:val="352"/>
  </w:num>
  <w:num w:numId="301">
    <w:abstractNumId w:val="209"/>
  </w:num>
  <w:num w:numId="302">
    <w:abstractNumId w:val="40"/>
  </w:num>
  <w:num w:numId="303">
    <w:abstractNumId w:val="248"/>
  </w:num>
  <w:num w:numId="304">
    <w:abstractNumId w:val="80"/>
  </w:num>
  <w:num w:numId="305">
    <w:abstractNumId w:val="256"/>
  </w:num>
  <w:num w:numId="306">
    <w:abstractNumId w:val="41"/>
  </w:num>
  <w:num w:numId="307">
    <w:abstractNumId w:val="346"/>
  </w:num>
  <w:num w:numId="308">
    <w:abstractNumId w:val="29"/>
  </w:num>
  <w:num w:numId="309">
    <w:abstractNumId w:val="219"/>
  </w:num>
  <w:num w:numId="310">
    <w:abstractNumId w:val="23"/>
  </w:num>
  <w:num w:numId="311">
    <w:abstractNumId w:val="148"/>
  </w:num>
  <w:num w:numId="312">
    <w:abstractNumId w:val="301"/>
  </w:num>
  <w:num w:numId="313">
    <w:abstractNumId w:val="175"/>
  </w:num>
  <w:num w:numId="314">
    <w:abstractNumId w:val="57"/>
  </w:num>
  <w:num w:numId="315">
    <w:abstractNumId w:val="38"/>
  </w:num>
  <w:num w:numId="316">
    <w:abstractNumId w:val="51"/>
  </w:num>
  <w:num w:numId="317">
    <w:abstractNumId w:val="115"/>
  </w:num>
  <w:num w:numId="318">
    <w:abstractNumId w:val="255"/>
  </w:num>
  <w:num w:numId="319">
    <w:abstractNumId w:val="366"/>
  </w:num>
  <w:num w:numId="320">
    <w:abstractNumId w:val="127"/>
  </w:num>
  <w:num w:numId="321">
    <w:abstractNumId w:val="194"/>
  </w:num>
  <w:num w:numId="322">
    <w:abstractNumId w:val="319"/>
  </w:num>
  <w:num w:numId="323">
    <w:abstractNumId w:val="359"/>
  </w:num>
  <w:num w:numId="324">
    <w:abstractNumId w:val="184"/>
  </w:num>
  <w:num w:numId="325">
    <w:abstractNumId w:val="144"/>
  </w:num>
  <w:num w:numId="326">
    <w:abstractNumId w:val="280"/>
  </w:num>
  <w:num w:numId="327">
    <w:abstractNumId w:val="71"/>
  </w:num>
  <w:num w:numId="328">
    <w:abstractNumId w:val="216"/>
  </w:num>
  <w:num w:numId="329">
    <w:abstractNumId w:val="339"/>
  </w:num>
  <w:num w:numId="330">
    <w:abstractNumId w:val="25"/>
  </w:num>
  <w:num w:numId="331">
    <w:abstractNumId w:val="78"/>
  </w:num>
  <w:num w:numId="332">
    <w:abstractNumId w:val="139"/>
  </w:num>
  <w:num w:numId="333">
    <w:abstractNumId w:val="11"/>
  </w:num>
  <w:num w:numId="334">
    <w:abstractNumId w:val="102"/>
  </w:num>
  <w:num w:numId="335">
    <w:abstractNumId w:val="278"/>
  </w:num>
  <w:num w:numId="336">
    <w:abstractNumId w:val="287"/>
  </w:num>
  <w:num w:numId="337">
    <w:abstractNumId w:val="309"/>
  </w:num>
  <w:num w:numId="338">
    <w:abstractNumId w:val="52"/>
  </w:num>
  <w:num w:numId="339">
    <w:abstractNumId w:val="43"/>
  </w:num>
  <w:num w:numId="340">
    <w:abstractNumId w:val="145"/>
  </w:num>
  <w:num w:numId="341">
    <w:abstractNumId w:val="180"/>
  </w:num>
  <w:num w:numId="342">
    <w:abstractNumId w:val="105"/>
  </w:num>
  <w:num w:numId="343">
    <w:abstractNumId w:val="27"/>
  </w:num>
  <w:num w:numId="344">
    <w:abstractNumId w:val="135"/>
  </w:num>
  <w:num w:numId="345">
    <w:abstractNumId w:val="323"/>
  </w:num>
  <w:num w:numId="346">
    <w:abstractNumId w:val="17"/>
  </w:num>
  <w:num w:numId="347">
    <w:abstractNumId w:val="321"/>
  </w:num>
  <w:num w:numId="348">
    <w:abstractNumId w:val="30"/>
  </w:num>
  <w:num w:numId="349">
    <w:abstractNumId w:val="365"/>
  </w:num>
  <w:num w:numId="350">
    <w:abstractNumId w:val="245"/>
  </w:num>
  <w:num w:numId="351">
    <w:abstractNumId w:val="114"/>
  </w:num>
  <w:num w:numId="352">
    <w:abstractNumId w:val="285"/>
  </w:num>
  <w:num w:numId="353">
    <w:abstractNumId w:val="185"/>
  </w:num>
  <w:num w:numId="354">
    <w:abstractNumId w:val="162"/>
  </w:num>
  <w:num w:numId="355">
    <w:abstractNumId w:val="340"/>
  </w:num>
  <w:num w:numId="356">
    <w:abstractNumId w:val="241"/>
  </w:num>
  <w:num w:numId="357">
    <w:abstractNumId w:val="13"/>
  </w:num>
  <w:num w:numId="358">
    <w:abstractNumId w:val="337"/>
  </w:num>
  <w:num w:numId="359">
    <w:abstractNumId w:val="74"/>
  </w:num>
  <w:num w:numId="360">
    <w:abstractNumId w:val="307"/>
  </w:num>
  <w:num w:numId="361">
    <w:abstractNumId w:val="267"/>
  </w:num>
  <w:num w:numId="362">
    <w:abstractNumId w:val="36"/>
  </w:num>
  <w:num w:numId="363">
    <w:abstractNumId w:val="163"/>
  </w:num>
  <w:num w:numId="364">
    <w:abstractNumId w:val="358"/>
  </w:num>
  <w:num w:numId="365">
    <w:abstractNumId w:val="8"/>
  </w:num>
  <w:num w:numId="366">
    <w:abstractNumId w:val="300"/>
  </w:num>
  <w:num w:numId="367">
    <w:abstractNumId w:val="81"/>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defaultTabStop w:val="720"/>
  <w:characterSpacingControl w:val="doNotCompress"/>
  <w:hdrShapeDefaults>
    <o:shapedefaults v:ext="edit" spidmax="53250"/>
    <o:shapelayout v:ext="edit">
      <o:idmap v:ext="edit" data="52"/>
    </o:shapelayout>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DA"/>
    <w:rsid w:val="00003C71"/>
    <w:rsid w:val="0000612D"/>
    <w:rsid w:val="000071DE"/>
    <w:rsid w:val="00012EC6"/>
    <w:rsid w:val="00013810"/>
    <w:rsid w:val="00015247"/>
    <w:rsid w:val="00017C28"/>
    <w:rsid w:val="00021321"/>
    <w:rsid w:val="000219B0"/>
    <w:rsid w:val="00030598"/>
    <w:rsid w:val="00032FBC"/>
    <w:rsid w:val="00033938"/>
    <w:rsid w:val="00033EBD"/>
    <w:rsid w:val="00036809"/>
    <w:rsid w:val="00040092"/>
    <w:rsid w:val="00040D85"/>
    <w:rsid w:val="0004506A"/>
    <w:rsid w:val="00045093"/>
    <w:rsid w:val="00047C05"/>
    <w:rsid w:val="00047CEB"/>
    <w:rsid w:val="00050106"/>
    <w:rsid w:val="00050802"/>
    <w:rsid w:val="0005126E"/>
    <w:rsid w:val="00051B29"/>
    <w:rsid w:val="000533AA"/>
    <w:rsid w:val="000537C6"/>
    <w:rsid w:val="00053F29"/>
    <w:rsid w:val="000562D3"/>
    <w:rsid w:val="000575EE"/>
    <w:rsid w:val="00057ECB"/>
    <w:rsid w:val="0006226E"/>
    <w:rsid w:val="0006362B"/>
    <w:rsid w:val="000645B8"/>
    <w:rsid w:val="00065C95"/>
    <w:rsid w:val="00067FB6"/>
    <w:rsid w:val="00070965"/>
    <w:rsid w:val="000711BF"/>
    <w:rsid w:val="00071438"/>
    <w:rsid w:val="000714D3"/>
    <w:rsid w:val="00071977"/>
    <w:rsid w:val="00071B66"/>
    <w:rsid w:val="00072724"/>
    <w:rsid w:val="00076566"/>
    <w:rsid w:val="0007696B"/>
    <w:rsid w:val="0008004C"/>
    <w:rsid w:val="00080B12"/>
    <w:rsid w:val="00082494"/>
    <w:rsid w:val="0008395F"/>
    <w:rsid w:val="00083E00"/>
    <w:rsid w:val="000845BA"/>
    <w:rsid w:val="00085C60"/>
    <w:rsid w:val="00085E2F"/>
    <w:rsid w:val="0009275D"/>
    <w:rsid w:val="00092DD5"/>
    <w:rsid w:val="00092F1E"/>
    <w:rsid w:val="0009394E"/>
    <w:rsid w:val="000970B9"/>
    <w:rsid w:val="000A02F5"/>
    <w:rsid w:val="000A6F19"/>
    <w:rsid w:val="000B0221"/>
    <w:rsid w:val="000B4DCB"/>
    <w:rsid w:val="000B5276"/>
    <w:rsid w:val="000B5BC8"/>
    <w:rsid w:val="000B72E0"/>
    <w:rsid w:val="000B7CA3"/>
    <w:rsid w:val="000C00BE"/>
    <w:rsid w:val="000C097D"/>
    <w:rsid w:val="000C27DF"/>
    <w:rsid w:val="000C49A1"/>
    <w:rsid w:val="000C681A"/>
    <w:rsid w:val="000C6F6A"/>
    <w:rsid w:val="000D113A"/>
    <w:rsid w:val="000D1AF4"/>
    <w:rsid w:val="000D1B47"/>
    <w:rsid w:val="000D3253"/>
    <w:rsid w:val="000D6425"/>
    <w:rsid w:val="000E05F2"/>
    <w:rsid w:val="000E18B1"/>
    <w:rsid w:val="000E2482"/>
    <w:rsid w:val="000F13EE"/>
    <w:rsid w:val="000F3D5A"/>
    <w:rsid w:val="000F3DD7"/>
    <w:rsid w:val="000F5776"/>
    <w:rsid w:val="000F6ABF"/>
    <w:rsid w:val="00100682"/>
    <w:rsid w:val="00100AF5"/>
    <w:rsid w:val="00106CD1"/>
    <w:rsid w:val="001110FF"/>
    <w:rsid w:val="0011183B"/>
    <w:rsid w:val="00115618"/>
    <w:rsid w:val="0011565D"/>
    <w:rsid w:val="00120E45"/>
    <w:rsid w:val="00121C21"/>
    <w:rsid w:val="001222F9"/>
    <w:rsid w:val="0012323D"/>
    <w:rsid w:val="0012668F"/>
    <w:rsid w:val="001303B7"/>
    <w:rsid w:val="00130607"/>
    <w:rsid w:val="001310B7"/>
    <w:rsid w:val="00132611"/>
    <w:rsid w:val="0013275C"/>
    <w:rsid w:val="001409A4"/>
    <w:rsid w:val="00141579"/>
    <w:rsid w:val="00142930"/>
    <w:rsid w:val="00143FC3"/>
    <w:rsid w:val="00144396"/>
    <w:rsid w:val="001444CF"/>
    <w:rsid w:val="00146231"/>
    <w:rsid w:val="0014673F"/>
    <w:rsid w:val="00146AE9"/>
    <w:rsid w:val="00146ED5"/>
    <w:rsid w:val="00150A56"/>
    <w:rsid w:val="00150D7E"/>
    <w:rsid w:val="00151BE2"/>
    <w:rsid w:val="00154AB8"/>
    <w:rsid w:val="001619FB"/>
    <w:rsid w:val="001666C2"/>
    <w:rsid w:val="00167237"/>
    <w:rsid w:val="001745DC"/>
    <w:rsid w:val="00174C0B"/>
    <w:rsid w:val="0017543F"/>
    <w:rsid w:val="00177854"/>
    <w:rsid w:val="00180FA3"/>
    <w:rsid w:val="00183D26"/>
    <w:rsid w:val="00183E68"/>
    <w:rsid w:val="00184014"/>
    <w:rsid w:val="001842B5"/>
    <w:rsid w:val="00186AA0"/>
    <w:rsid w:val="00186B25"/>
    <w:rsid w:val="001929D9"/>
    <w:rsid w:val="00192F00"/>
    <w:rsid w:val="001934D1"/>
    <w:rsid w:val="00195B18"/>
    <w:rsid w:val="00196CFB"/>
    <w:rsid w:val="001A001E"/>
    <w:rsid w:val="001A5A27"/>
    <w:rsid w:val="001A7B84"/>
    <w:rsid w:val="001B19D0"/>
    <w:rsid w:val="001B2C4C"/>
    <w:rsid w:val="001B43B0"/>
    <w:rsid w:val="001B5810"/>
    <w:rsid w:val="001C4F25"/>
    <w:rsid w:val="001C55E8"/>
    <w:rsid w:val="001D290F"/>
    <w:rsid w:val="001D29B2"/>
    <w:rsid w:val="001D6A98"/>
    <w:rsid w:val="001D6D46"/>
    <w:rsid w:val="001E26A5"/>
    <w:rsid w:val="001E281C"/>
    <w:rsid w:val="001E49D0"/>
    <w:rsid w:val="001E6093"/>
    <w:rsid w:val="001E66C3"/>
    <w:rsid w:val="001E7751"/>
    <w:rsid w:val="001E7E85"/>
    <w:rsid w:val="001F1BA3"/>
    <w:rsid w:val="001F1DE2"/>
    <w:rsid w:val="001F2AA7"/>
    <w:rsid w:val="001F6429"/>
    <w:rsid w:val="001F686A"/>
    <w:rsid w:val="001F68BD"/>
    <w:rsid w:val="002002A1"/>
    <w:rsid w:val="00201545"/>
    <w:rsid w:val="00202C1D"/>
    <w:rsid w:val="00203655"/>
    <w:rsid w:val="00206C4B"/>
    <w:rsid w:val="002112EB"/>
    <w:rsid w:val="00213D7B"/>
    <w:rsid w:val="00216EBA"/>
    <w:rsid w:val="00220848"/>
    <w:rsid w:val="00222E54"/>
    <w:rsid w:val="002235BC"/>
    <w:rsid w:val="00224C21"/>
    <w:rsid w:val="00224C57"/>
    <w:rsid w:val="00225E98"/>
    <w:rsid w:val="00230AD7"/>
    <w:rsid w:val="00230E1E"/>
    <w:rsid w:val="0023147A"/>
    <w:rsid w:val="00231A74"/>
    <w:rsid w:val="002345A9"/>
    <w:rsid w:val="002351B9"/>
    <w:rsid w:val="002366C5"/>
    <w:rsid w:val="002414D6"/>
    <w:rsid w:val="00243198"/>
    <w:rsid w:val="0024642E"/>
    <w:rsid w:val="00247B10"/>
    <w:rsid w:val="0025012E"/>
    <w:rsid w:val="002528F7"/>
    <w:rsid w:val="00253612"/>
    <w:rsid w:val="002550D3"/>
    <w:rsid w:val="00255906"/>
    <w:rsid w:val="0025704E"/>
    <w:rsid w:val="002572AA"/>
    <w:rsid w:val="0027553C"/>
    <w:rsid w:val="00281779"/>
    <w:rsid w:val="002826D4"/>
    <w:rsid w:val="0028309F"/>
    <w:rsid w:val="0029450B"/>
    <w:rsid w:val="00294FE3"/>
    <w:rsid w:val="00297B78"/>
    <w:rsid w:val="002A03AE"/>
    <w:rsid w:val="002A367C"/>
    <w:rsid w:val="002A3948"/>
    <w:rsid w:val="002A3DB9"/>
    <w:rsid w:val="002A6A0E"/>
    <w:rsid w:val="002B58F8"/>
    <w:rsid w:val="002C058B"/>
    <w:rsid w:val="002C0B31"/>
    <w:rsid w:val="002C2480"/>
    <w:rsid w:val="002C2D12"/>
    <w:rsid w:val="002C5E09"/>
    <w:rsid w:val="002C60FB"/>
    <w:rsid w:val="002D1F3E"/>
    <w:rsid w:val="002D3540"/>
    <w:rsid w:val="002D4675"/>
    <w:rsid w:val="002D4EFE"/>
    <w:rsid w:val="002D5CD6"/>
    <w:rsid w:val="002D7253"/>
    <w:rsid w:val="002D7C62"/>
    <w:rsid w:val="002E21F1"/>
    <w:rsid w:val="002E49CE"/>
    <w:rsid w:val="002F185A"/>
    <w:rsid w:val="002F3F5E"/>
    <w:rsid w:val="002F5863"/>
    <w:rsid w:val="002F591B"/>
    <w:rsid w:val="00310AB8"/>
    <w:rsid w:val="00314664"/>
    <w:rsid w:val="00314EB9"/>
    <w:rsid w:val="003151D5"/>
    <w:rsid w:val="00316E99"/>
    <w:rsid w:val="00320A0A"/>
    <w:rsid w:val="00324B89"/>
    <w:rsid w:val="00325DB4"/>
    <w:rsid w:val="003274E4"/>
    <w:rsid w:val="00336D31"/>
    <w:rsid w:val="00340B80"/>
    <w:rsid w:val="00343399"/>
    <w:rsid w:val="003504AC"/>
    <w:rsid w:val="00354455"/>
    <w:rsid w:val="0035548C"/>
    <w:rsid w:val="00360F96"/>
    <w:rsid w:val="003613D0"/>
    <w:rsid w:val="003616FE"/>
    <w:rsid w:val="0036218F"/>
    <w:rsid w:val="00366590"/>
    <w:rsid w:val="00374974"/>
    <w:rsid w:val="00375133"/>
    <w:rsid w:val="00375F1D"/>
    <w:rsid w:val="00376781"/>
    <w:rsid w:val="00380761"/>
    <w:rsid w:val="0039089D"/>
    <w:rsid w:val="0039118C"/>
    <w:rsid w:val="003917A0"/>
    <w:rsid w:val="003918D2"/>
    <w:rsid w:val="00393FE7"/>
    <w:rsid w:val="00395E7F"/>
    <w:rsid w:val="003A00C2"/>
    <w:rsid w:val="003A1028"/>
    <w:rsid w:val="003A130A"/>
    <w:rsid w:val="003A14A5"/>
    <w:rsid w:val="003A4887"/>
    <w:rsid w:val="003B045C"/>
    <w:rsid w:val="003B13B5"/>
    <w:rsid w:val="003B3620"/>
    <w:rsid w:val="003B38C0"/>
    <w:rsid w:val="003B3932"/>
    <w:rsid w:val="003B5D12"/>
    <w:rsid w:val="003B69D2"/>
    <w:rsid w:val="003C05AC"/>
    <w:rsid w:val="003C11CE"/>
    <w:rsid w:val="003C2D68"/>
    <w:rsid w:val="003C4918"/>
    <w:rsid w:val="003D0034"/>
    <w:rsid w:val="003D15DA"/>
    <w:rsid w:val="003D1AAB"/>
    <w:rsid w:val="003D1F35"/>
    <w:rsid w:val="003D5DF6"/>
    <w:rsid w:val="003D709C"/>
    <w:rsid w:val="003D7ED2"/>
    <w:rsid w:val="003E1048"/>
    <w:rsid w:val="003E2297"/>
    <w:rsid w:val="003F1FF1"/>
    <w:rsid w:val="003F2231"/>
    <w:rsid w:val="003F759C"/>
    <w:rsid w:val="0040137C"/>
    <w:rsid w:val="0040413F"/>
    <w:rsid w:val="004056B3"/>
    <w:rsid w:val="0040585E"/>
    <w:rsid w:val="00410793"/>
    <w:rsid w:val="00412711"/>
    <w:rsid w:val="00412D77"/>
    <w:rsid w:val="00414F7E"/>
    <w:rsid w:val="0041501C"/>
    <w:rsid w:val="004152A9"/>
    <w:rsid w:val="00415675"/>
    <w:rsid w:val="00417611"/>
    <w:rsid w:val="00417904"/>
    <w:rsid w:val="00420A85"/>
    <w:rsid w:val="00422572"/>
    <w:rsid w:val="00422CBD"/>
    <w:rsid w:val="004236EE"/>
    <w:rsid w:val="00434002"/>
    <w:rsid w:val="004358DC"/>
    <w:rsid w:val="0044500C"/>
    <w:rsid w:val="00447C97"/>
    <w:rsid w:val="00451E09"/>
    <w:rsid w:val="00452C20"/>
    <w:rsid w:val="004551E1"/>
    <w:rsid w:val="0045640F"/>
    <w:rsid w:val="0046182E"/>
    <w:rsid w:val="00461ACB"/>
    <w:rsid w:val="00461C79"/>
    <w:rsid w:val="00461ECA"/>
    <w:rsid w:val="00463179"/>
    <w:rsid w:val="00463837"/>
    <w:rsid w:val="00464C89"/>
    <w:rsid w:val="00465546"/>
    <w:rsid w:val="00466357"/>
    <w:rsid w:val="00466AA5"/>
    <w:rsid w:val="00470718"/>
    <w:rsid w:val="004715BD"/>
    <w:rsid w:val="00473682"/>
    <w:rsid w:val="00473976"/>
    <w:rsid w:val="004746E3"/>
    <w:rsid w:val="00476A26"/>
    <w:rsid w:val="004804A8"/>
    <w:rsid w:val="00480A1F"/>
    <w:rsid w:val="00485C02"/>
    <w:rsid w:val="00487E56"/>
    <w:rsid w:val="00490EF7"/>
    <w:rsid w:val="00491440"/>
    <w:rsid w:val="00491C39"/>
    <w:rsid w:val="00492CDC"/>
    <w:rsid w:val="00495B0B"/>
    <w:rsid w:val="004A363B"/>
    <w:rsid w:val="004A3DF9"/>
    <w:rsid w:val="004A5F7B"/>
    <w:rsid w:val="004A695C"/>
    <w:rsid w:val="004B0B8B"/>
    <w:rsid w:val="004B3993"/>
    <w:rsid w:val="004B4C21"/>
    <w:rsid w:val="004B5BB0"/>
    <w:rsid w:val="004C0FD3"/>
    <w:rsid w:val="004C1D07"/>
    <w:rsid w:val="004C54CF"/>
    <w:rsid w:val="004C55CE"/>
    <w:rsid w:val="004D22FE"/>
    <w:rsid w:val="004D4ECB"/>
    <w:rsid w:val="004D580A"/>
    <w:rsid w:val="004E33A8"/>
    <w:rsid w:val="004E671F"/>
    <w:rsid w:val="004E6D50"/>
    <w:rsid w:val="004E6ED9"/>
    <w:rsid w:val="004E7029"/>
    <w:rsid w:val="004F37A1"/>
    <w:rsid w:val="004F388E"/>
    <w:rsid w:val="004F459D"/>
    <w:rsid w:val="004F4AE2"/>
    <w:rsid w:val="004F611C"/>
    <w:rsid w:val="005003C2"/>
    <w:rsid w:val="00501FD7"/>
    <w:rsid w:val="00502037"/>
    <w:rsid w:val="0050257D"/>
    <w:rsid w:val="00505F7F"/>
    <w:rsid w:val="00507F4D"/>
    <w:rsid w:val="005212F3"/>
    <w:rsid w:val="0052277F"/>
    <w:rsid w:val="00522934"/>
    <w:rsid w:val="005236A6"/>
    <w:rsid w:val="0052751F"/>
    <w:rsid w:val="005318BF"/>
    <w:rsid w:val="0053220F"/>
    <w:rsid w:val="00532D00"/>
    <w:rsid w:val="0053349C"/>
    <w:rsid w:val="005337B6"/>
    <w:rsid w:val="0054286E"/>
    <w:rsid w:val="00546D0D"/>
    <w:rsid w:val="00547887"/>
    <w:rsid w:val="00555336"/>
    <w:rsid w:val="00561F63"/>
    <w:rsid w:val="005737DA"/>
    <w:rsid w:val="00581401"/>
    <w:rsid w:val="0058734E"/>
    <w:rsid w:val="00587B03"/>
    <w:rsid w:val="005918FA"/>
    <w:rsid w:val="0059290C"/>
    <w:rsid w:val="00593BED"/>
    <w:rsid w:val="005A285A"/>
    <w:rsid w:val="005A562F"/>
    <w:rsid w:val="005A5993"/>
    <w:rsid w:val="005B2A72"/>
    <w:rsid w:val="005B3391"/>
    <w:rsid w:val="005C00E8"/>
    <w:rsid w:val="005C0413"/>
    <w:rsid w:val="005C360E"/>
    <w:rsid w:val="005C3612"/>
    <w:rsid w:val="005C449B"/>
    <w:rsid w:val="005C55C9"/>
    <w:rsid w:val="005C5997"/>
    <w:rsid w:val="005C6A72"/>
    <w:rsid w:val="005D05FA"/>
    <w:rsid w:val="005D4F9C"/>
    <w:rsid w:val="005D5C2E"/>
    <w:rsid w:val="005D7F88"/>
    <w:rsid w:val="005E05B4"/>
    <w:rsid w:val="005E0888"/>
    <w:rsid w:val="005E09FB"/>
    <w:rsid w:val="005E0A1C"/>
    <w:rsid w:val="005E2216"/>
    <w:rsid w:val="005E26AB"/>
    <w:rsid w:val="005E6FF4"/>
    <w:rsid w:val="005F2558"/>
    <w:rsid w:val="005F37E8"/>
    <w:rsid w:val="00604E4C"/>
    <w:rsid w:val="006054EB"/>
    <w:rsid w:val="00605DC0"/>
    <w:rsid w:val="006079AA"/>
    <w:rsid w:val="00612B5C"/>
    <w:rsid w:val="006133FD"/>
    <w:rsid w:val="00614742"/>
    <w:rsid w:val="00614C1A"/>
    <w:rsid w:val="006166C7"/>
    <w:rsid w:val="00616C8F"/>
    <w:rsid w:val="00617095"/>
    <w:rsid w:val="00621BEB"/>
    <w:rsid w:val="00624E21"/>
    <w:rsid w:val="00625CC0"/>
    <w:rsid w:val="00626E19"/>
    <w:rsid w:val="00630CCD"/>
    <w:rsid w:val="00632D1C"/>
    <w:rsid w:val="006332E0"/>
    <w:rsid w:val="006341AE"/>
    <w:rsid w:val="00635744"/>
    <w:rsid w:val="006400CE"/>
    <w:rsid w:val="0064030A"/>
    <w:rsid w:val="006405E1"/>
    <w:rsid w:val="00642F0E"/>
    <w:rsid w:val="0064651F"/>
    <w:rsid w:val="00647812"/>
    <w:rsid w:val="0065090E"/>
    <w:rsid w:val="00650B91"/>
    <w:rsid w:val="00652B04"/>
    <w:rsid w:val="00652F3F"/>
    <w:rsid w:val="00657130"/>
    <w:rsid w:val="00657F7D"/>
    <w:rsid w:val="00660C68"/>
    <w:rsid w:val="00661776"/>
    <w:rsid w:val="00661BD0"/>
    <w:rsid w:val="00663E98"/>
    <w:rsid w:val="00666010"/>
    <w:rsid w:val="00666D3B"/>
    <w:rsid w:val="00667690"/>
    <w:rsid w:val="00670BBF"/>
    <w:rsid w:val="006719DB"/>
    <w:rsid w:val="0067258A"/>
    <w:rsid w:val="0067759F"/>
    <w:rsid w:val="006820D0"/>
    <w:rsid w:val="006827BC"/>
    <w:rsid w:val="006842DB"/>
    <w:rsid w:val="006854C9"/>
    <w:rsid w:val="00687D57"/>
    <w:rsid w:val="006914B6"/>
    <w:rsid w:val="00691637"/>
    <w:rsid w:val="00691BF1"/>
    <w:rsid w:val="006939FF"/>
    <w:rsid w:val="00694DC0"/>
    <w:rsid w:val="006964F7"/>
    <w:rsid w:val="006A14A5"/>
    <w:rsid w:val="006A27F3"/>
    <w:rsid w:val="006A280A"/>
    <w:rsid w:val="006A36DD"/>
    <w:rsid w:val="006A3DE4"/>
    <w:rsid w:val="006A4F8C"/>
    <w:rsid w:val="006A5A9C"/>
    <w:rsid w:val="006A6982"/>
    <w:rsid w:val="006A778A"/>
    <w:rsid w:val="006A7E87"/>
    <w:rsid w:val="006A7FE3"/>
    <w:rsid w:val="006B0781"/>
    <w:rsid w:val="006B13AB"/>
    <w:rsid w:val="006B211B"/>
    <w:rsid w:val="006B293C"/>
    <w:rsid w:val="006B43F0"/>
    <w:rsid w:val="006B646B"/>
    <w:rsid w:val="006B788D"/>
    <w:rsid w:val="006C0CE4"/>
    <w:rsid w:val="006C1FF1"/>
    <w:rsid w:val="006C4607"/>
    <w:rsid w:val="006D2348"/>
    <w:rsid w:val="006D4820"/>
    <w:rsid w:val="006E22CB"/>
    <w:rsid w:val="006E6925"/>
    <w:rsid w:val="006F0466"/>
    <w:rsid w:val="006F4F98"/>
    <w:rsid w:val="006F515D"/>
    <w:rsid w:val="006F63D2"/>
    <w:rsid w:val="00700786"/>
    <w:rsid w:val="007011FA"/>
    <w:rsid w:val="007031C9"/>
    <w:rsid w:val="00703BCE"/>
    <w:rsid w:val="00703F4D"/>
    <w:rsid w:val="00705038"/>
    <w:rsid w:val="00705AEF"/>
    <w:rsid w:val="00710788"/>
    <w:rsid w:val="0071217E"/>
    <w:rsid w:val="00712FF7"/>
    <w:rsid w:val="00716DB0"/>
    <w:rsid w:val="00724671"/>
    <w:rsid w:val="00725347"/>
    <w:rsid w:val="0072571E"/>
    <w:rsid w:val="00730CB1"/>
    <w:rsid w:val="00731319"/>
    <w:rsid w:val="00731D39"/>
    <w:rsid w:val="007335E8"/>
    <w:rsid w:val="00740DD0"/>
    <w:rsid w:val="00742A32"/>
    <w:rsid w:val="00747672"/>
    <w:rsid w:val="0075121B"/>
    <w:rsid w:val="007523B2"/>
    <w:rsid w:val="00755E08"/>
    <w:rsid w:val="007572B8"/>
    <w:rsid w:val="00757348"/>
    <w:rsid w:val="00762670"/>
    <w:rsid w:val="00762DB1"/>
    <w:rsid w:val="0077663E"/>
    <w:rsid w:val="00777626"/>
    <w:rsid w:val="007822E5"/>
    <w:rsid w:val="007837AF"/>
    <w:rsid w:val="0079565F"/>
    <w:rsid w:val="00795D1A"/>
    <w:rsid w:val="00796FA8"/>
    <w:rsid w:val="007A0B60"/>
    <w:rsid w:val="007A1371"/>
    <w:rsid w:val="007A190C"/>
    <w:rsid w:val="007A7E7B"/>
    <w:rsid w:val="007B434E"/>
    <w:rsid w:val="007B4AA9"/>
    <w:rsid w:val="007C0BE9"/>
    <w:rsid w:val="007C0F8B"/>
    <w:rsid w:val="007C4F58"/>
    <w:rsid w:val="007C5FC4"/>
    <w:rsid w:val="007D020E"/>
    <w:rsid w:val="007D0811"/>
    <w:rsid w:val="007D5B17"/>
    <w:rsid w:val="007D5F96"/>
    <w:rsid w:val="007E00A9"/>
    <w:rsid w:val="007E0EDE"/>
    <w:rsid w:val="007E2BC1"/>
    <w:rsid w:val="007E3076"/>
    <w:rsid w:val="007E60FA"/>
    <w:rsid w:val="007E7410"/>
    <w:rsid w:val="007F0085"/>
    <w:rsid w:val="007F7F07"/>
    <w:rsid w:val="00801632"/>
    <w:rsid w:val="00801741"/>
    <w:rsid w:val="00801C28"/>
    <w:rsid w:val="00803037"/>
    <w:rsid w:val="00805381"/>
    <w:rsid w:val="00807848"/>
    <w:rsid w:val="00810EF9"/>
    <w:rsid w:val="00812A7D"/>
    <w:rsid w:val="0081681A"/>
    <w:rsid w:val="008261FE"/>
    <w:rsid w:val="008346AA"/>
    <w:rsid w:val="008346B7"/>
    <w:rsid w:val="00835EA4"/>
    <w:rsid w:val="0084017B"/>
    <w:rsid w:val="00841682"/>
    <w:rsid w:val="00846AB2"/>
    <w:rsid w:val="00846B1E"/>
    <w:rsid w:val="0085608A"/>
    <w:rsid w:val="00860591"/>
    <w:rsid w:val="00860A17"/>
    <w:rsid w:val="00861005"/>
    <w:rsid w:val="00862087"/>
    <w:rsid w:val="00862407"/>
    <w:rsid w:val="00864515"/>
    <w:rsid w:val="008653A0"/>
    <w:rsid w:val="00866077"/>
    <w:rsid w:val="0086659A"/>
    <w:rsid w:val="008700B6"/>
    <w:rsid w:val="00873427"/>
    <w:rsid w:val="00883459"/>
    <w:rsid w:val="00891334"/>
    <w:rsid w:val="008A11BF"/>
    <w:rsid w:val="008A2568"/>
    <w:rsid w:val="008A309D"/>
    <w:rsid w:val="008A408A"/>
    <w:rsid w:val="008A6DA6"/>
    <w:rsid w:val="008A7127"/>
    <w:rsid w:val="008A7B76"/>
    <w:rsid w:val="008B2D36"/>
    <w:rsid w:val="008B30DF"/>
    <w:rsid w:val="008B3DE2"/>
    <w:rsid w:val="008B45DB"/>
    <w:rsid w:val="008C1254"/>
    <w:rsid w:val="008C3EBD"/>
    <w:rsid w:val="008C4C80"/>
    <w:rsid w:val="008D29BA"/>
    <w:rsid w:val="008D354D"/>
    <w:rsid w:val="008E0615"/>
    <w:rsid w:val="008E11BF"/>
    <w:rsid w:val="008E5E1A"/>
    <w:rsid w:val="008F2930"/>
    <w:rsid w:val="008F4954"/>
    <w:rsid w:val="008F5B2B"/>
    <w:rsid w:val="008F608F"/>
    <w:rsid w:val="008F6E9B"/>
    <w:rsid w:val="008F71FD"/>
    <w:rsid w:val="008F748C"/>
    <w:rsid w:val="0090270C"/>
    <w:rsid w:val="00904464"/>
    <w:rsid w:val="00905E23"/>
    <w:rsid w:val="00906CE1"/>
    <w:rsid w:val="00906CF0"/>
    <w:rsid w:val="00920DFD"/>
    <w:rsid w:val="009233A5"/>
    <w:rsid w:val="0092393B"/>
    <w:rsid w:val="00924C9E"/>
    <w:rsid w:val="0092669A"/>
    <w:rsid w:val="0093354D"/>
    <w:rsid w:val="009365EB"/>
    <w:rsid w:val="00937322"/>
    <w:rsid w:val="009411BC"/>
    <w:rsid w:val="00942E64"/>
    <w:rsid w:val="00944321"/>
    <w:rsid w:val="00944F25"/>
    <w:rsid w:val="0094601C"/>
    <w:rsid w:val="00946934"/>
    <w:rsid w:val="0095063B"/>
    <w:rsid w:val="009605F3"/>
    <w:rsid w:val="009606D4"/>
    <w:rsid w:val="00963AE4"/>
    <w:rsid w:val="00963B0B"/>
    <w:rsid w:val="0096603A"/>
    <w:rsid w:val="00971A73"/>
    <w:rsid w:val="00971ADA"/>
    <w:rsid w:val="0097799B"/>
    <w:rsid w:val="00983862"/>
    <w:rsid w:val="00985750"/>
    <w:rsid w:val="00987ADF"/>
    <w:rsid w:val="00991366"/>
    <w:rsid w:val="009975C2"/>
    <w:rsid w:val="00997F6B"/>
    <w:rsid w:val="009A0B59"/>
    <w:rsid w:val="009A1AEE"/>
    <w:rsid w:val="009A1FBD"/>
    <w:rsid w:val="009A2F5A"/>
    <w:rsid w:val="009A2FC5"/>
    <w:rsid w:val="009A32B2"/>
    <w:rsid w:val="009A64E1"/>
    <w:rsid w:val="009A708B"/>
    <w:rsid w:val="009B0CFD"/>
    <w:rsid w:val="009B76C6"/>
    <w:rsid w:val="009B7A90"/>
    <w:rsid w:val="009C138B"/>
    <w:rsid w:val="009C313F"/>
    <w:rsid w:val="009C5379"/>
    <w:rsid w:val="009C7064"/>
    <w:rsid w:val="009D17A7"/>
    <w:rsid w:val="009D76AC"/>
    <w:rsid w:val="009E4870"/>
    <w:rsid w:val="009E67AF"/>
    <w:rsid w:val="009F1C04"/>
    <w:rsid w:val="009F256F"/>
    <w:rsid w:val="009F5A22"/>
    <w:rsid w:val="009F5A4F"/>
    <w:rsid w:val="009F702E"/>
    <w:rsid w:val="00A00914"/>
    <w:rsid w:val="00A02EE2"/>
    <w:rsid w:val="00A04E2C"/>
    <w:rsid w:val="00A064E7"/>
    <w:rsid w:val="00A065DF"/>
    <w:rsid w:val="00A0660A"/>
    <w:rsid w:val="00A10DB9"/>
    <w:rsid w:val="00A11AC3"/>
    <w:rsid w:val="00A154CA"/>
    <w:rsid w:val="00A159C4"/>
    <w:rsid w:val="00A163BC"/>
    <w:rsid w:val="00A17A95"/>
    <w:rsid w:val="00A21CF7"/>
    <w:rsid w:val="00A313E0"/>
    <w:rsid w:val="00A33E5B"/>
    <w:rsid w:val="00A347F6"/>
    <w:rsid w:val="00A35B9F"/>
    <w:rsid w:val="00A35CB1"/>
    <w:rsid w:val="00A364D2"/>
    <w:rsid w:val="00A3717B"/>
    <w:rsid w:val="00A405DD"/>
    <w:rsid w:val="00A40C87"/>
    <w:rsid w:val="00A40F34"/>
    <w:rsid w:val="00A415F8"/>
    <w:rsid w:val="00A4183A"/>
    <w:rsid w:val="00A418E4"/>
    <w:rsid w:val="00A41FC6"/>
    <w:rsid w:val="00A42F22"/>
    <w:rsid w:val="00A44FDC"/>
    <w:rsid w:val="00A5093C"/>
    <w:rsid w:val="00A55D9D"/>
    <w:rsid w:val="00A56AA9"/>
    <w:rsid w:val="00A5792A"/>
    <w:rsid w:val="00A616FC"/>
    <w:rsid w:val="00A6334D"/>
    <w:rsid w:val="00A64C59"/>
    <w:rsid w:val="00A744E7"/>
    <w:rsid w:val="00A75A48"/>
    <w:rsid w:val="00A8203D"/>
    <w:rsid w:val="00A82B84"/>
    <w:rsid w:val="00A83B6B"/>
    <w:rsid w:val="00A85C88"/>
    <w:rsid w:val="00A9045F"/>
    <w:rsid w:val="00A914EE"/>
    <w:rsid w:val="00A9182C"/>
    <w:rsid w:val="00A93720"/>
    <w:rsid w:val="00A93D48"/>
    <w:rsid w:val="00A946F3"/>
    <w:rsid w:val="00A94CEC"/>
    <w:rsid w:val="00A96AB1"/>
    <w:rsid w:val="00AA16DA"/>
    <w:rsid w:val="00AA47DE"/>
    <w:rsid w:val="00AB594B"/>
    <w:rsid w:val="00AB5C2C"/>
    <w:rsid w:val="00AB6296"/>
    <w:rsid w:val="00AC47B9"/>
    <w:rsid w:val="00AC7983"/>
    <w:rsid w:val="00AD092A"/>
    <w:rsid w:val="00AD248E"/>
    <w:rsid w:val="00AD3E04"/>
    <w:rsid w:val="00AD5072"/>
    <w:rsid w:val="00AD58D3"/>
    <w:rsid w:val="00AD6F0D"/>
    <w:rsid w:val="00AD717F"/>
    <w:rsid w:val="00AE02D5"/>
    <w:rsid w:val="00AE09BD"/>
    <w:rsid w:val="00AE26CE"/>
    <w:rsid w:val="00AF15AF"/>
    <w:rsid w:val="00AF44A5"/>
    <w:rsid w:val="00AF4D24"/>
    <w:rsid w:val="00AF52F5"/>
    <w:rsid w:val="00AF665E"/>
    <w:rsid w:val="00AF7ED2"/>
    <w:rsid w:val="00B01646"/>
    <w:rsid w:val="00B02540"/>
    <w:rsid w:val="00B055A3"/>
    <w:rsid w:val="00B10CC0"/>
    <w:rsid w:val="00B13389"/>
    <w:rsid w:val="00B13A85"/>
    <w:rsid w:val="00B1494C"/>
    <w:rsid w:val="00B15D6D"/>
    <w:rsid w:val="00B168D3"/>
    <w:rsid w:val="00B20FC7"/>
    <w:rsid w:val="00B219BC"/>
    <w:rsid w:val="00B27A67"/>
    <w:rsid w:val="00B3287C"/>
    <w:rsid w:val="00B32EEE"/>
    <w:rsid w:val="00B34ED4"/>
    <w:rsid w:val="00B350FF"/>
    <w:rsid w:val="00B37608"/>
    <w:rsid w:val="00B43A5D"/>
    <w:rsid w:val="00B441CA"/>
    <w:rsid w:val="00B4469F"/>
    <w:rsid w:val="00B44A4A"/>
    <w:rsid w:val="00B52718"/>
    <w:rsid w:val="00B52D54"/>
    <w:rsid w:val="00B545A0"/>
    <w:rsid w:val="00B5602E"/>
    <w:rsid w:val="00B5676A"/>
    <w:rsid w:val="00B56AFF"/>
    <w:rsid w:val="00B65DE1"/>
    <w:rsid w:val="00B67575"/>
    <w:rsid w:val="00B71C93"/>
    <w:rsid w:val="00B72F11"/>
    <w:rsid w:val="00B7361B"/>
    <w:rsid w:val="00B74631"/>
    <w:rsid w:val="00B75020"/>
    <w:rsid w:val="00B75891"/>
    <w:rsid w:val="00B767E9"/>
    <w:rsid w:val="00B82902"/>
    <w:rsid w:val="00B8431B"/>
    <w:rsid w:val="00B84EB1"/>
    <w:rsid w:val="00B850CC"/>
    <w:rsid w:val="00B87B7F"/>
    <w:rsid w:val="00B87C61"/>
    <w:rsid w:val="00B91110"/>
    <w:rsid w:val="00B91FB0"/>
    <w:rsid w:val="00B94439"/>
    <w:rsid w:val="00B95837"/>
    <w:rsid w:val="00B96ECE"/>
    <w:rsid w:val="00B97B5A"/>
    <w:rsid w:val="00BA0F20"/>
    <w:rsid w:val="00BA1565"/>
    <w:rsid w:val="00BA6AD7"/>
    <w:rsid w:val="00BA77EE"/>
    <w:rsid w:val="00BB2BFF"/>
    <w:rsid w:val="00BB41A7"/>
    <w:rsid w:val="00BB4D92"/>
    <w:rsid w:val="00BB64BD"/>
    <w:rsid w:val="00BB73C2"/>
    <w:rsid w:val="00BC4587"/>
    <w:rsid w:val="00BC54F5"/>
    <w:rsid w:val="00BC5725"/>
    <w:rsid w:val="00BC65AB"/>
    <w:rsid w:val="00BD2BE6"/>
    <w:rsid w:val="00BD39B5"/>
    <w:rsid w:val="00BE1795"/>
    <w:rsid w:val="00BE23DB"/>
    <w:rsid w:val="00BE293A"/>
    <w:rsid w:val="00BF0FF3"/>
    <w:rsid w:val="00BF299E"/>
    <w:rsid w:val="00BF2B36"/>
    <w:rsid w:val="00BF2FAE"/>
    <w:rsid w:val="00BF399F"/>
    <w:rsid w:val="00BF3AB5"/>
    <w:rsid w:val="00BF4411"/>
    <w:rsid w:val="00BF5831"/>
    <w:rsid w:val="00BF750F"/>
    <w:rsid w:val="00C01D35"/>
    <w:rsid w:val="00C06AB4"/>
    <w:rsid w:val="00C11790"/>
    <w:rsid w:val="00C135EF"/>
    <w:rsid w:val="00C14184"/>
    <w:rsid w:val="00C1559D"/>
    <w:rsid w:val="00C16C30"/>
    <w:rsid w:val="00C22DE7"/>
    <w:rsid w:val="00C23050"/>
    <w:rsid w:val="00C26A1C"/>
    <w:rsid w:val="00C30930"/>
    <w:rsid w:val="00C318EB"/>
    <w:rsid w:val="00C33757"/>
    <w:rsid w:val="00C347DD"/>
    <w:rsid w:val="00C403B4"/>
    <w:rsid w:val="00C41719"/>
    <w:rsid w:val="00C44D68"/>
    <w:rsid w:val="00C44F73"/>
    <w:rsid w:val="00C47A27"/>
    <w:rsid w:val="00C51B9A"/>
    <w:rsid w:val="00C52467"/>
    <w:rsid w:val="00C52D20"/>
    <w:rsid w:val="00C52DA4"/>
    <w:rsid w:val="00C545B6"/>
    <w:rsid w:val="00C57E48"/>
    <w:rsid w:val="00C600B0"/>
    <w:rsid w:val="00C62528"/>
    <w:rsid w:val="00C626F8"/>
    <w:rsid w:val="00C65E37"/>
    <w:rsid w:val="00C67CD7"/>
    <w:rsid w:val="00C70A20"/>
    <w:rsid w:val="00C73B0E"/>
    <w:rsid w:val="00C7562C"/>
    <w:rsid w:val="00C85368"/>
    <w:rsid w:val="00C85FA1"/>
    <w:rsid w:val="00C866BA"/>
    <w:rsid w:val="00C9286F"/>
    <w:rsid w:val="00C965FD"/>
    <w:rsid w:val="00C9671B"/>
    <w:rsid w:val="00CA1877"/>
    <w:rsid w:val="00CA1E8D"/>
    <w:rsid w:val="00CA3C72"/>
    <w:rsid w:val="00CA537F"/>
    <w:rsid w:val="00CA58B1"/>
    <w:rsid w:val="00CA61DB"/>
    <w:rsid w:val="00CB5E9D"/>
    <w:rsid w:val="00CB64C2"/>
    <w:rsid w:val="00CB7D2D"/>
    <w:rsid w:val="00CB7F78"/>
    <w:rsid w:val="00CC0219"/>
    <w:rsid w:val="00CC527F"/>
    <w:rsid w:val="00CC61D1"/>
    <w:rsid w:val="00CC74AD"/>
    <w:rsid w:val="00CC774E"/>
    <w:rsid w:val="00CC7FEF"/>
    <w:rsid w:val="00CD0D47"/>
    <w:rsid w:val="00CD23B1"/>
    <w:rsid w:val="00CD29F6"/>
    <w:rsid w:val="00CD3729"/>
    <w:rsid w:val="00CD4294"/>
    <w:rsid w:val="00CD563F"/>
    <w:rsid w:val="00CD775A"/>
    <w:rsid w:val="00CE2131"/>
    <w:rsid w:val="00CE2FFB"/>
    <w:rsid w:val="00CE668C"/>
    <w:rsid w:val="00CF1982"/>
    <w:rsid w:val="00CF34C5"/>
    <w:rsid w:val="00CF3DD5"/>
    <w:rsid w:val="00CF674A"/>
    <w:rsid w:val="00D005A8"/>
    <w:rsid w:val="00D04BDA"/>
    <w:rsid w:val="00D22355"/>
    <w:rsid w:val="00D23574"/>
    <w:rsid w:val="00D25969"/>
    <w:rsid w:val="00D26ACC"/>
    <w:rsid w:val="00D3088F"/>
    <w:rsid w:val="00D316A2"/>
    <w:rsid w:val="00D32A74"/>
    <w:rsid w:val="00D33218"/>
    <w:rsid w:val="00D33467"/>
    <w:rsid w:val="00D44490"/>
    <w:rsid w:val="00D462FB"/>
    <w:rsid w:val="00D46B1C"/>
    <w:rsid w:val="00D551F1"/>
    <w:rsid w:val="00D555AA"/>
    <w:rsid w:val="00D57EAA"/>
    <w:rsid w:val="00D612E7"/>
    <w:rsid w:val="00D62375"/>
    <w:rsid w:val="00D651E6"/>
    <w:rsid w:val="00D6525D"/>
    <w:rsid w:val="00D665FB"/>
    <w:rsid w:val="00D67DA5"/>
    <w:rsid w:val="00D702EB"/>
    <w:rsid w:val="00D71141"/>
    <w:rsid w:val="00D74F68"/>
    <w:rsid w:val="00D75EE9"/>
    <w:rsid w:val="00D7767F"/>
    <w:rsid w:val="00D779EE"/>
    <w:rsid w:val="00D8158F"/>
    <w:rsid w:val="00D82480"/>
    <w:rsid w:val="00D84A58"/>
    <w:rsid w:val="00D85CD1"/>
    <w:rsid w:val="00D86761"/>
    <w:rsid w:val="00D870A2"/>
    <w:rsid w:val="00D942AB"/>
    <w:rsid w:val="00D96119"/>
    <w:rsid w:val="00D96C51"/>
    <w:rsid w:val="00DA1CE4"/>
    <w:rsid w:val="00DA1F7D"/>
    <w:rsid w:val="00DA421D"/>
    <w:rsid w:val="00DB0B7D"/>
    <w:rsid w:val="00DB3C30"/>
    <w:rsid w:val="00DB3D75"/>
    <w:rsid w:val="00DB4BDF"/>
    <w:rsid w:val="00DC45C0"/>
    <w:rsid w:val="00DC5FA2"/>
    <w:rsid w:val="00DD008E"/>
    <w:rsid w:val="00DD357E"/>
    <w:rsid w:val="00DD6369"/>
    <w:rsid w:val="00DE0847"/>
    <w:rsid w:val="00DE13F5"/>
    <w:rsid w:val="00DE1B91"/>
    <w:rsid w:val="00DE2E7B"/>
    <w:rsid w:val="00DE53CA"/>
    <w:rsid w:val="00DE5681"/>
    <w:rsid w:val="00DE757E"/>
    <w:rsid w:val="00DF0397"/>
    <w:rsid w:val="00E00498"/>
    <w:rsid w:val="00E0059D"/>
    <w:rsid w:val="00E032CC"/>
    <w:rsid w:val="00E04F04"/>
    <w:rsid w:val="00E05843"/>
    <w:rsid w:val="00E05888"/>
    <w:rsid w:val="00E07F5B"/>
    <w:rsid w:val="00E134A1"/>
    <w:rsid w:val="00E166B1"/>
    <w:rsid w:val="00E16CD2"/>
    <w:rsid w:val="00E17133"/>
    <w:rsid w:val="00E17E64"/>
    <w:rsid w:val="00E17F1B"/>
    <w:rsid w:val="00E21358"/>
    <w:rsid w:val="00E23F6A"/>
    <w:rsid w:val="00E266EB"/>
    <w:rsid w:val="00E26FC1"/>
    <w:rsid w:val="00E27DFF"/>
    <w:rsid w:val="00E3109A"/>
    <w:rsid w:val="00E355EA"/>
    <w:rsid w:val="00E3657E"/>
    <w:rsid w:val="00E3689C"/>
    <w:rsid w:val="00E40712"/>
    <w:rsid w:val="00E40DAB"/>
    <w:rsid w:val="00E45DB6"/>
    <w:rsid w:val="00E46704"/>
    <w:rsid w:val="00E470CF"/>
    <w:rsid w:val="00E47CDB"/>
    <w:rsid w:val="00E50A08"/>
    <w:rsid w:val="00E52274"/>
    <w:rsid w:val="00E52CFE"/>
    <w:rsid w:val="00E54022"/>
    <w:rsid w:val="00E547FC"/>
    <w:rsid w:val="00E56E22"/>
    <w:rsid w:val="00E57989"/>
    <w:rsid w:val="00E63D65"/>
    <w:rsid w:val="00E648DA"/>
    <w:rsid w:val="00E65140"/>
    <w:rsid w:val="00E661FF"/>
    <w:rsid w:val="00E66D68"/>
    <w:rsid w:val="00E753B1"/>
    <w:rsid w:val="00E77A8B"/>
    <w:rsid w:val="00E82468"/>
    <w:rsid w:val="00E82D7C"/>
    <w:rsid w:val="00E86531"/>
    <w:rsid w:val="00E86E74"/>
    <w:rsid w:val="00E9049D"/>
    <w:rsid w:val="00E91509"/>
    <w:rsid w:val="00E91A2C"/>
    <w:rsid w:val="00E93A0B"/>
    <w:rsid w:val="00E93EF0"/>
    <w:rsid w:val="00E94448"/>
    <w:rsid w:val="00EA03FC"/>
    <w:rsid w:val="00EA1A59"/>
    <w:rsid w:val="00EA2411"/>
    <w:rsid w:val="00EA3096"/>
    <w:rsid w:val="00EA39DE"/>
    <w:rsid w:val="00EA6BCF"/>
    <w:rsid w:val="00EB235B"/>
    <w:rsid w:val="00EB2CD6"/>
    <w:rsid w:val="00EB56A2"/>
    <w:rsid w:val="00EB622C"/>
    <w:rsid w:val="00EC139F"/>
    <w:rsid w:val="00EC13EB"/>
    <w:rsid w:val="00EC34E2"/>
    <w:rsid w:val="00EC3C38"/>
    <w:rsid w:val="00EC7601"/>
    <w:rsid w:val="00ED0B3F"/>
    <w:rsid w:val="00ED1008"/>
    <w:rsid w:val="00EE0327"/>
    <w:rsid w:val="00EE25AA"/>
    <w:rsid w:val="00EE47A6"/>
    <w:rsid w:val="00EE6B5D"/>
    <w:rsid w:val="00EF30E0"/>
    <w:rsid w:val="00EF4AED"/>
    <w:rsid w:val="00EF5C55"/>
    <w:rsid w:val="00F0097E"/>
    <w:rsid w:val="00F034C2"/>
    <w:rsid w:val="00F06B9C"/>
    <w:rsid w:val="00F10020"/>
    <w:rsid w:val="00F10641"/>
    <w:rsid w:val="00F11F17"/>
    <w:rsid w:val="00F13AFD"/>
    <w:rsid w:val="00F2108F"/>
    <w:rsid w:val="00F2379C"/>
    <w:rsid w:val="00F36C1E"/>
    <w:rsid w:val="00F3727F"/>
    <w:rsid w:val="00F37BC0"/>
    <w:rsid w:val="00F41754"/>
    <w:rsid w:val="00F42DF1"/>
    <w:rsid w:val="00F44962"/>
    <w:rsid w:val="00F45D4E"/>
    <w:rsid w:val="00F50ABA"/>
    <w:rsid w:val="00F53157"/>
    <w:rsid w:val="00F55191"/>
    <w:rsid w:val="00F55614"/>
    <w:rsid w:val="00F60D70"/>
    <w:rsid w:val="00F61BC6"/>
    <w:rsid w:val="00F624D4"/>
    <w:rsid w:val="00F62E4D"/>
    <w:rsid w:val="00F659BA"/>
    <w:rsid w:val="00F6686A"/>
    <w:rsid w:val="00F70AAD"/>
    <w:rsid w:val="00F71248"/>
    <w:rsid w:val="00F7229C"/>
    <w:rsid w:val="00F72710"/>
    <w:rsid w:val="00F7485C"/>
    <w:rsid w:val="00F83C07"/>
    <w:rsid w:val="00F83F45"/>
    <w:rsid w:val="00F9043E"/>
    <w:rsid w:val="00F911C7"/>
    <w:rsid w:val="00F9188D"/>
    <w:rsid w:val="00F92D8E"/>
    <w:rsid w:val="00F9317D"/>
    <w:rsid w:val="00F93D43"/>
    <w:rsid w:val="00F9464C"/>
    <w:rsid w:val="00FA0E31"/>
    <w:rsid w:val="00FA1909"/>
    <w:rsid w:val="00FA20DD"/>
    <w:rsid w:val="00FA30E7"/>
    <w:rsid w:val="00FA46DF"/>
    <w:rsid w:val="00FA4805"/>
    <w:rsid w:val="00FA67F4"/>
    <w:rsid w:val="00FA7189"/>
    <w:rsid w:val="00FA7CC7"/>
    <w:rsid w:val="00FB0439"/>
    <w:rsid w:val="00FB1C79"/>
    <w:rsid w:val="00FB24B9"/>
    <w:rsid w:val="00FB51AC"/>
    <w:rsid w:val="00FB54C0"/>
    <w:rsid w:val="00FB5886"/>
    <w:rsid w:val="00FB6756"/>
    <w:rsid w:val="00FB7950"/>
    <w:rsid w:val="00FB79C2"/>
    <w:rsid w:val="00FB7BB4"/>
    <w:rsid w:val="00FC1CEB"/>
    <w:rsid w:val="00FC4464"/>
    <w:rsid w:val="00FC45AE"/>
    <w:rsid w:val="00FC4686"/>
    <w:rsid w:val="00FC67DA"/>
    <w:rsid w:val="00FC7D1B"/>
    <w:rsid w:val="00FD2B02"/>
    <w:rsid w:val="00FD5DEC"/>
    <w:rsid w:val="00FE17C3"/>
    <w:rsid w:val="00FE1F23"/>
    <w:rsid w:val="00FE4725"/>
    <w:rsid w:val="00FE5DEE"/>
    <w:rsid w:val="00FE5DFE"/>
    <w:rsid w:val="00FE63D6"/>
    <w:rsid w:val="00FF421C"/>
    <w:rsid w:val="00FF4319"/>
    <w:rsid w:val="00FF6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04CFAC0C"/>
  <w15:chartTrackingRefBased/>
  <w15:docId w15:val="{3A30B49B-8B6A-4A27-8A4B-18F0EA51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1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D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39"/>
  </w:style>
  <w:style w:type="paragraph" w:styleId="Footer">
    <w:name w:val="footer"/>
    <w:basedOn w:val="Normal"/>
    <w:link w:val="FooterChar"/>
    <w:uiPriority w:val="99"/>
    <w:unhideWhenUsed/>
    <w:rsid w:val="0073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39"/>
  </w:style>
  <w:style w:type="character" w:customStyle="1" w:styleId="Heading1Char">
    <w:name w:val="Heading 1 Char"/>
    <w:basedOn w:val="DefaultParagraphFont"/>
    <w:link w:val="Heading1"/>
    <w:uiPriority w:val="9"/>
    <w:rsid w:val="00731D3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31D39"/>
    <w:pPr>
      <w:outlineLvl w:val="9"/>
    </w:pPr>
    <w:rPr>
      <w:lang w:val="en-US"/>
    </w:rPr>
  </w:style>
  <w:style w:type="character" w:customStyle="1" w:styleId="Heading2Char">
    <w:name w:val="Heading 2 Char"/>
    <w:basedOn w:val="DefaultParagraphFont"/>
    <w:link w:val="Heading2"/>
    <w:uiPriority w:val="9"/>
    <w:rsid w:val="00731D3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E5681"/>
    <w:pPr>
      <w:tabs>
        <w:tab w:val="right" w:leader="dot" w:pos="9016"/>
      </w:tabs>
      <w:spacing w:after="100"/>
    </w:pPr>
    <w:rPr>
      <w:rFonts w:ascii="Arial" w:hAnsi="Arial" w:cs="Arial"/>
      <w:b/>
      <w:noProof/>
    </w:rPr>
  </w:style>
  <w:style w:type="paragraph" w:styleId="TOC2">
    <w:name w:val="toc 2"/>
    <w:basedOn w:val="Normal"/>
    <w:next w:val="Normal"/>
    <w:autoRedefine/>
    <w:uiPriority w:val="39"/>
    <w:unhideWhenUsed/>
    <w:rsid w:val="00731D39"/>
    <w:pPr>
      <w:spacing w:after="100"/>
      <w:ind w:left="220"/>
    </w:pPr>
  </w:style>
  <w:style w:type="character" w:styleId="Hyperlink">
    <w:name w:val="Hyperlink"/>
    <w:basedOn w:val="DefaultParagraphFont"/>
    <w:uiPriority w:val="99"/>
    <w:unhideWhenUsed/>
    <w:rsid w:val="00731D39"/>
    <w:rPr>
      <w:color w:val="0563C1" w:themeColor="hyperlink"/>
      <w:u w:val="single"/>
    </w:rPr>
  </w:style>
  <w:style w:type="character" w:styleId="PlaceholderText">
    <w:name w:val="Placeholder Text"/>
    <w:basedOn w:val="DefaultParagraphFont"/>
    <w:uiPriority w:val="99"/>
    <w:semiHidden/>
    <w:rsid w:val="007E00A9"/>
    <w:rPr>
      <w:color w:val="808080"/>
    </w:rPr>
  </w:style>
  <w:style w:type="paragraph" w:customStyle="1" w:styleId="Default">
    <w:name w:val="Default"/>
    <w:rsid w:val="007E00A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1CEB"/>
    <w:pPr>
      <w:ind w:left="720"/>
      <w:contextualSpacing/>
    </w:pPr>
  </w:style>
  <w:style w:type="table" w:styleId="TableGrid">
    <w:name w:val="Table Grid"/>
    <w:basedOn w:val="TableNormal"/>
    <w:uiPriority w:val="39"/>
    <w:rsid w:val="00E2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1B9"/>
    <w:rPr>
      <w:sz w:val="16"/>
      <w:szCs w:val="16"/>
    </w:rPr>
  </w:style>
  <w:style w:type="paragraph" w:styleId="CommentText">
    <w:name w:val="annotation text"/>
    <w:basedOn w:val="Normal"/>
    <w:link w:val="CommentTextChar"/>
    <w:uiPriority w:val="99"/>
    <w:unhideWhenUsed/>
    <w:rsid w:val="002351B9"/>
    <w:pPr>
      <w:spacing w:line="240" w:lineRule="auto"/>
    </w:pPr>
    <w:rPr>
      <w:sz w:val="20"/>
      <w:szCs w:val="20"/>
    </w:rPr>
  </w:style>
  <w:style w:type="character" w:customStyle="1" w:styleId="CommentTextChar">
    <w:name w:val="Comment Text Char"/>
    <w:basedOn w:val="DefaultParagraphFont"/>
    <w:link w:val="CommentText"/>
    <w:uiPriority w:val="99"/>
    <w:rsid w:val="002351B9"/>
    <w:rPr>
      <w:sz w:val="20"/>
      <w:szCs w:val="20"/>
    </w:rPr>
  </w:style>
  <w:style w:type="paragraph" w:styleId="CommentSubject">
    <w:name w:val="annotation subject"/>
    <w:basedOn w:val="CommentText"/>
    <w:next w:val="CommentText"/>
    <w:link w:val="CommentSubjectChar"/>
    <w:uiPriority w:val="99"/>
    <w:semiHidden/>
    <w:unhideWhenUsed/>
    <w:rsid w:val="002351B9"/>
    <w:rPr>
      <w:b/>
      <w:bCs/>
    </w:rPr>
  </w:style>
  <w:style w:type="character" w:customStyle="1" w:styleId="CommentSubjectChar">
    <w:name w:val="Comment Subject Char"/>
    <w:basedOn w:val="CommentTextChar"/>
    <w:link w:val="CommentSubject"/>
    <w:uiPriority w:val="99"/>
    <w:semiHidden/>
    <w:rsid w:val="002351B9"/>
    <w:rPr>
      <w:b/>
      <w:bCs/>
      <w:sz w:val="20"/>
      <w:szCs w:val="20"/>
    </w:rPr>
  </w:style>
  <w:style w:type="paragraph" w:styleId="BalloonText">
    <w:name w:val="Balloon Text"/>
    <w:basedOn w:val="Normal"/>
    <w:link w:val="BalloonTextChar"/>
    <w:uiPriority w:val="99"/>
    <w:semiHidden/>
    <w:unhideWhenUsed/>
    <w:rsid w:val="00235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B9"/>
    <w:rPr>
      <w:rFonts w:ascii="Segoe UI" w:hAnsi="Segoe UI" w:cs="Segoe UI"/>
      <w:sz w:val="18"/>
      <w:szCs w:val="18"/>
    </w:rPr>
  </w:style>
  <w:style w:type="paragraph" w:styleId="Revision">
    <w:name w:val="Revision"/>
    <w:hidden/>
    <w:uiPriority w:val="99"/>
    <w:semiHidden/>
    <w:rsid w:val="008F5B2B"/>
    <w:pPr>
      <w:spacing w:after="0" w:line="240" w:lineRule="auto"/>
    </w:pPr>
  </w:style>
  <w:style w:type="paragraph" w:styleId="EndnoteText">
    <w:name w:val="endnote text"/>
    <w:basedOn w:val="Normal"/>
    <w:link w:val="EndnoteTextChar"/>
    <w:uiPriority w:val="99"/>
    <w:semiHidden/>
    <w:unhideWhenUsed/>
    <w:rsid w:val="000622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226E"/>
    <w:rPr>
      <w:sz w:val="20"/>
      <w:szCs w:val="20"/>
    </w:rPr>
  </w:style>
  <w:style w:type="character" w:styleId="EndnoteReference">
    <w:name w:val="endnote reference"/>
    <w:basedOn w:val="DefaultParagraphFont"/>
    <w:uiPriority w:val="99"/>
    <w:semiHidden/>
    <w:unhideWhenUsed/>
    <w:rsid w:val="0006226E"/>
    <w:rPr>
      <w:vertAlign w:val="superscript"/>
    </w:rPr>
  </w:style>
  <w:style w:type="paragraph" w:styleId="FootnoteText">
    <w:name w:val="footnote text"/>
    <w:basedOn w:val="Normal"/>
    <w:link w:val="FootnoteTextChar"/>
    <w:uiPriority w:val="99"/>
    <w:semiHidden/>
    <w:unhideWhenUsed/>
    <w:rsid w:val="00062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26E"/>
    <w:rPr>
      <w:sz w:val="20"/>
      <w:szCs w:val="20"/>
    </w:rPr>
  </w:style>
  <w:style w:type="character" w:styleId="FootnoteReference">
    <w:name w:val="footnote reference"/>
    <w:basedOn w:val="DefaultParagraphFont"/>
    <w:uiPriority w:val="99"/>
    <w:semiHidden/>
    <w:unhideWhenUsed/>
    <w:rsid w:val="0006226E"/>
    <w:rPr>
      <w:vertAlign w:val="superscript"/>
    </w:rPr>
  </w:style>
  <w:style w:type="character" w:styleId="FollowedHyperlink">
    <w:name w:val="FollowedHyperlink"/>
    <w:basedOn w:val="DefaultParagraphFont"/>
    <w:uiPriority w:val="99"/>
    <w:semiHidden/>
    <w:unhideWhenUsed/>
    <w:rsid w:val="00796FA8"/>
    <w:rPr>
      <w:color w:val="954F72" w:themeColor="followedHyperlink"/>
      <w:u w:val="single"/>
    </w:rPr>
  </w:style>
  <w:style w:type="character" w:customStyle="1" w:styleId="latin1">
    <w:name w:val="latin1"/>
    <w:basedOn w:val="DefaultParagraphFont"/>
    <w:rsid w:val="00EE6B5D"/>
    <w:rPr>
      <w:i/>
      <w:iCs/>
    </w:rPr>
  </w:style>
  <w:style w:type="character" w:customStyle="1" w:styleId="pubtitle">
    <w:name w:val="pubtitle"/>
    <w:basedOn w:val="DefaultParagraphFont"/>
    <w:rsid w:val="0042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tisnational.gov.au/" TargetMode="External"/><Relationship Id="rId26" Type="http://schemas.openxmlformats.org/officeDocument/2006/relationships/hyperlink" Target="file:///\\srvfile01\users$\siobhan.stewart\Documents\Offline%20Records%20(TP)\PoCT%20meeting%2016%20February%202018(4)\www.immunise.health.gov.au\internet\%20immunise\publishing.nsf\Content\Handbook10-home" TargetMode="External"/><Relationship Id="rId39" Type="http://schemas.openxmlformats.org/officeDocument/2006/relationships/hyperlink" Target="http://www.racgp.org.au/your-practice/ehealth/social-media/guide" TargetMode="External"/><Relationship Id="rId21" Type="http://schemas.openxmlformats.org/officeDocument/2006/relationships/hyperlink" Target="file:///\\srvfile01\users$\siobhan.stewart\Documents\Offline%20Records%20(TP)\PoCT%20meeting%2016%20February%202018(4)\www.caus.com.au" TargetMode="External"/><Relationship Id="rId34" Type="http://schemas.openxmlformats.org/officeDocument/2006/relationships/hyperlink" Target="file:///\\srvfile01\users$\siobhan.stewart\Documents\Offline%20Records%20(TP)\PoCT%20meeting%2016%20February%202018(4)\www.oaic.gov.au%20" TargetMode="External"/><Relationship Id="rId42" Type="http://schemas.openxmlformats.org/officeDocument/2006/relationships/hyperlink" Target="file:///\\srvfile01\users$\siobhan.stewart\Documents\Offline%20Records%20(TP)\PoCT%20meeting%2016%20February%202018(4)\www.racgp.org.au\education\%20qicpd-2017-19-program" TargetMode="External"/><Relationship Id="rId47" Type="http://schemas.openxmlformats.org/officeDocument/2006/relationships/hyperlink" Target="http://www.tg.org.au" TargetMode="External"/><Relationship Id="rId50" Type="http://schemas.openxmlformats.org/officeDocument/2006/relationships/hyperlink" Target="http://www.safetyandquality.gov.au/publications/implementing-the-australianopen-disclosure-framework-in-small-practices" TargetMode="External"/><Relationship Id="rId55" Type="http://schemas.openxmlformats.org/officeDocument/2006/relationships/hyperlink" Target="http://www.humanservices.gov.au/health-professionals/services/medicare/ordering-pbsand-rpbs-prescription-form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elayservice.gov.au/" TargetMode="External"/><Relationship Id="rId25" Type="http://schemas.openxmlformats.org/officeDocument/2006/relationships/hyperlink" Target="http://www.medicalboard.gov.au/Codes-Guidelines-Policies.aspx" TargetMode="External"/><Relationship Id="rId33" Type="http://schemas.openxmlformats.org/officeDocument/2006/relationships/hyperlink" Target="file:///\\srvfile01\users$\siobhan.stewart\Documents\Offline%20Records%20(TP)\PoCT%20meeting%2016%20February%202018(4)\www.racgp.org.au\your-practice\%20ehealth\protecting-information\privacy" TargetMode="External"/><Relationship Id="rId38" Type="http://schemas.openxmlformats.org/officeDocument/2006/relationships/hyperlink" Target="http://www.racgp.org.au/your-practice/ehealth/protecting-information/email" TargetMode="External"/><Relationship Id="rId46" Type="http://schemas.openxmlformats.org/officeDocument/2006/relationships/hyperlink" Target="https://shop.amh.net.a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acgp.org.au/download/Documents/Standards/5th%20Edition/resource-guide-racgp-standards-for-general-practices-5th-ed.pdf" TargetMode="External"/><Relationship Id="rId20" Type="http://schemas.openxmlformats.org/officeDocument/2006/relationships/hyperlink" Target="http://www.relayservice.com.au" TargetMode="External"/><Relationship Id="rId29" Type="http://schemas.openxmlformats.org/officeDocument/2006/relationships/hyperlink" Target="file:///\\srvfile01\users$\siobhan.stewart\Documents\Offline%20Records%20(TP)\PoCT%20meeting%2016%20February%202018(4)\www.nhmrc.gov.au\_files_nhmrc\file\health_ethics\hrecs\%20att_2_-_list_of_human_research_ethics_committees_registered_with_nhmrc_february_2016.pdf" TargetMode="External"/><Relationship Id="rId41" Type="http://schemas.openxmlformats.org/officeDocument/2006/relationships/hyperlink" Target="https://www.racgp.org.au/download/Documents/Standards/5th%20Edition/patient-feedback-guide-racgp-standards-for-general-practices-5th-ed.pdf" TargetMode="External"/><Relationship Id="rId54" Type="http://schemas.openxmlformats.org/officeDocument/2006/relationships/hyperlink" Target="file:///\\srvfile01\users$\siobhan.stewart\Documents\Offline%20Records%20(TP)\PoCT%20meeting%2016%20February%202018(4)\www.pbs.gov.au\browse\doctorsb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srvfile01\users$\siobhan.stewart\Documents\Offline%20Records%20(TP)\PoCT%20meeting%2016%20February%202018(4)\www.humanrights.gov.au\our-work\disability-rights\%20projects\assistance-animals-and-disability-discrimination-act-1992-cth" TargetMode="External"/><Relationship Id="rId32" Type="http://schemas.openxmlformats.org/officeDocument/2006/relationships/hyperlink" Target="http://www.rand.org/pubs/monographs/MG753.html" TargetMode="External"/><Relationship Id="rId37" Type="http://schemas.openxmlformats.org/officeDocument/2006/relationships/hyperlink" Target="file:///\\srvfile01\users$\siobhan.stewart\Documents\Offline%20Records%20(TP)\PoCT%20meeting%2016%20February%202018(4)\www.racgp.org.au\your-practice\standards\computer-andinformation-security-standards)" TargetMode="External"/><Relationship Id="rId40" Type="http://schemas.openxmlformats.org/officeDocument/2006/relationships/hyperlink" Target="https://www.racgp.org.au/download/Documents/Standards/5th%20Edition/patient-feedback-guide-racgp-standards-for-general-practices-5th-ed.pdf" TargetMode="External"/><Relationship Id="rId45" Type="http://schemas.openxmlformats.org/officeDocument/2006/relationships/hyperlink" Target="file:///\\srvfile01\users$\siobhan.stewart\Documents\Offline%20Records%20(TP)\PoCT%20meeting%2016%20February%202018(4)\www.betterhealth.vic.gov.au" TargetMode="External"/><Relationship Id="rId53" Type="http://schemas.openxmlformats.org/officeDocument/2006/relationships/hyperlink" Target="http://www.racgp.org.au/your-practice/standards/infectioncontrol" TargetMode="External"/><Relationship Id="rId58" Type="http://schemas.openxmlformats.org/officeDocument/2006/relationships/hyperlink" Target="https://www.tga.gov.au/book-page/what-house-ivd" TargetMode="External"/><Relationship Id="rId5" Type="http://schemas.openxmlformats.org/officeDocument/2006/relationships/webSettings" Target="webSettings.xml"/><Relationship Id="rId15" Type="http://schemas.openxmlformats.org/officeDocument/2006/relationships/hyperlink" Target="https://www.safetyandquality.gov.au/our-work/general-practice-accreditation/" TargetMode="External"/><Relationship Id="rId23" Type="http://schemas.openxmlformats.org/officeDocument/2006/relationships/hyperlink" Target="http://www.healthtranslations.vic.gov.au" TargetMode="External"/><Relationship Id="rId28" Type="http://schemas.openxmlformats.org/officeDocument/2006/relationships/hyperlink" Target="http://aiatsis.gov.au/research/ethical-research/guidelines-ethical-research-australian-indigenous-studies" TargetMode="External"/><Relationship Id="rId36" Type="http://schemas.openxmlformats.org/officeDocument/2006/relationships/hyperlink" Target="file:///\\srvfile01\users$\siobhan.stewart\Documents\Offline%20Records%20(TP)\PoCT%20meeting%2016%20February%202018(4)\www.oaic.gov.au\%20privacy-law\other-privacy-jurisdictions" TargetMode="External"/><Relationship Id="rId49" Type="http://schemas.openxmlformats.org/officeDocument/2006/relationships/hyperlink" Target="file:///\\srvfile01\users$\siobhan.stewart\Documents\Offline%20Records%20(TP)\PoCT%20meeting%2016%20February%202018(4)\www.safetyandquality.gov.%20au\our-work\open-disclosure\the-open-disclosure-framework" TargetMode="External"/><Relationship Id="rId57" Type="http://schemas.openxmlformats.org/officeDocument/2006/relationships/hyperlink" Target="http://www.appn.net.au/Data/Sites/1/appn/05instrumentevaluations/01evaluationprotocol/evaluation_of_poct.pdf" TargetMode="External"/><Relationship Id="rId10" Type="http://schemas.openxmlformats.org/officeDocument/2006/relationships/footer" Target="footer2.xml"/><Relationship Id="rId19" Type="http://schemas.openxmlformats.org/officeDocument/2006/relationships/hyperlink" Target="http://www.tisnational.gov.au" TargetMode="External"/><Relationship Id="rId31" Type="http://schemas.openxmlformats.org/officeDocument/2006/relationships/hyperlink" Target="http://www.ahpra.gov.au/" TargetMode="External"/><Relationship Id="rId44" Type="http://schemas.openxmlformats.org/officeDocument/2006/relationships/hyperlink" Target="http://www.nps.org.au/medicines" TargetMode="External"/><Relationship Id="rId52" Type="http://schemas.openxmlformats.org/officeDocument/2006/relationships/hyperlink" Target="file:///\\srvfile01\users$\siobhan.stewart\Documents\Offline%20Records%20(TP)\PoCT%20meeting%2016%20February%202018(4)\www.racgp.org.au\your-practice\ehealth\optimus\managing"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cgp.org.au/becomingagp/what-is-agp/what-is-general-practice" TargetMode="External"/><Relationship Id="rId22" Type="http://schemas.openxmlformats.org/officeDocument/2006/relationships/hyperlink" Target="file:///\\srvfile01\users$\siobhan.stewart\Documents\Offline%20Records%20(TP)\PoCT%20meeting%2016%20February%202018(4)\www.novita.org.au" TargetMode="External"/><Relationship Id="rId27" Type="http://schemas.openxmlformats.org/officeDocument/2006/relationships/hyperlink" Target="http://www.nhmrc.gov.au/guidelines-publications/r39" TargetMode="External"/><Relationship Id="rId30" Type="http://schemas.openxmlformats.org/officeDocument/2006/relationships/hyperlink" Target="http://www.racgp.org.au/yourracgp/organisation/committees/national-committees/nreec" TargetMode="External"/><Relationship Id="rId35" Type="http://schemas.openxmlformats.org/officeDocument/2006/relationships/hyperlink" Target="file:///\\srvfile01\users$\siobhan.stewart\Documents\Offline%20Records%20(TP)\PoCT%20meeting%2016%20February%202018(4)\www.racgp.org.au\your-practice\ehealth\optimus\%20managing" TargetMode="External"/><Relationship Id="rId43" Type="http://schemas.openxmlformats.org/officeDocument/2006/relationships/hyperlink" Target="file:///\\srvfile01\users$\siobhan.stewart\Documents\Offline%20Records%20(TP)\PoCT%20meeting%2016%20February%202018(4)\www.tga.gov.au\consumer-medicines-informationcmi)" TargetMode="External"/><Relationship Id="rId48" Type="http://schemas.openxmlformats.org/officeDocument/2006/relationships/hyperlink" Target="http://www.veteransmates.net.au" TargetMode="External"/><Relationship Id="rId56" Type="http://schemas.openxmlformats.org/officeDocument/2006/relationships/hyperlink" Target="http://www.appn.net.au/home.aspx" TargetMode="External"/><Relationship Id="rId8" Type="http://schemas.openxmlformats.org/officeDocument/2006/relationships/header" Target="header1.xml"/><Relationship Id="rId51" Type="http://schemas.openxmlformats.org/officeDocument/2006/relationships/hyperlink" Target="file:///\\srvfile01\users$\siobhan.stewart\Documents\Offline%20Records%20(TP)\PoCT%20meeting%2016%20February%202018(4)\www.racgp.org.au\your-practice\ehealth\protectinginformation\emai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8B52-17B1-4F2B-87CA-2A6979CA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52946</Words>
  <Characters>301797</Characters>
  <Application>Microsoft Office Word</Application>
  <DocSecurity>0</DocSecurity>
  <Lines>2514</Lines>
  <Paragraphs>708</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Stewart</dc:creator>
  <cp:keywords/>
  <dc:description/>
  <cp:lastModifiedBy>Siobhan Stewart</cp:lastModifiedBy>
  <cp:revision>2</cp:revision>
  <cp:lastPrinted>2018-03-26T03:16:00Z</cp:lastPrinted>
  <dcterms:created xsi:type="dcterms:W3CDTF">2018-03-26T03:21:00Z</dcterms:created>
  <dcterms:modified xsi:type="dcterms:W3CDTF">2018-03-26T03:21:00Z</dcterms:modified>
</cp:coreProperties>
</file>