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F40" w:rsidRDefault="0023761C">
      <w:pPr>
        <w:tabs>
          <w:tab w:val="left" w:pos="3156"/>
          <w:tab w:val="left" w:pos="12812"/>
        </w:tabs>
        <w:ind w:left="146"/>
        <w:rPr>
          <w:rFonts w:ascii="Times New Roman"/>
          <w:sz w:val="20"/>
        </w:rPr>
      </w:pPr>
      <w:r>
        <w:rPr>
          <w:noProof/>
          <w:lang w:val="en-AU" w:eastAsia="en-AU" w:bidi="ar-SA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3584023</wp:posOffset>
            </wp:positionH>
            <wp:positionV relativeFrom="page">
              <wp:posOffset>6629207</wp:posOffset>
            </wp:positionV>
            <wp:extent cx="7107981" cy="93323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981" cy="933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3D7">
        <w:rPr>
          <w:rFonts w:ascii="Times New Roman"/>
          <w:position w:val="55"/>
          <w:sz w:val="20"/>
        </w:rPr>
      </w:r>
      <w:r w:rsidR="00C363D7">
        <w:rPr>
          <w:rFonts w:ascii="Times New Roman"/>
          <w:position w:val="55"/>
          <w:sz w:val="20"/>
        </w:rPr>
        <w:pict>
          <v:group id="_x0000_s1131" style="width:124.45pt;height:31.9pt;mso-position-horizontal-relative:char;mso-position-vertical-relative:line" coordsize="2489,6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0" type="#_x0000_t75" style="position:absolute;left:35;top:297;width:609;height:335">
              <v:imagedata r:id="rId6" o:title=""/>
            </v:shape>
            <v:shape id="_x0000_s1189" style="position:absolute;left:318;top:382;width:14;height:11" coordorigin="318,383" coordsize="14,11" path="m318,384r4,3l322,388r,2l319,393r13,-1l332,385r-8,-2l318,384xe" filled="f" strokecolor="#040303" strokeweight=".02153mm">
              <v:path arrowok="t"/>
            </v:shape>
            <v:shape id="_x0000_s1188" style="position:absolute;left:342;top:449;width:2;height:5" coordorigin="343,450" coordsize="1,5" path="m343,450r,4l343,453r,-3l343,450xe" fillcolor="#ffd559" stroked="f">
              <v:path arrowok="t"/>
            </v:shape>
            <v:shape id="_x0000_s1187" style="position:absolute;left:338;top:488;width:5;height:13" coordorigin="338,488" coordsize="5,13" path="m338,488r,13l343,501r,-9l340,490r-2,-2xe" fillcolor="#ffd559" stroked="f">
              <v:path arrowok="t"/>
            </v:shape>
            <v:shape id="_x0000_s1186" style="position:absolute;left:329;top:365;width:23;height:20" coordorigin="330,365" coordsize="23,20" o:spt="100" adj="0,,0" path="m334,365r-4,3l330,368r,l337,380r1,3l339,384r2,l343,384r,-1l348,377r-7,l335,366r,l334,365xm349,368r-1,1l341,377r7,l352,373r,-1l352,372r-3,-4xe" fillcolor="#ffd559" stroked="f">
              <v:stroke joinstyle="round"/>
              <v:formulas/>
              <v:path arrowok="t" o:connecttype="segments"/>
            </v:shape>
            <v:shape id="_x0000_s1185" style="position:absolute;left:338;top:443;width:5;height:41" coordorigin="338,444" coordsize="5,41" path="m338,444r,37l340,482r1,1l343,485r,-35l342,447r-2,-2l338,444xe" fillcolor="#ffd559" stroked="f">
              <v:path arrowok="t"/>
            </v:shape>
            <v:shape id="_x0000_s1184" style="position:absolute;left:318;top:379;width:42;height:37" coordorigin="318,379" coordsize="42,37" o:spt="100" adj="0,,0" path="m359,391r-23,l337,391r3,1l341,392r6,2l351,396r,6l347,404r-4,3l343,416r8,-5l359,406r,-15xm331,379r-6,l318,383r8,3l331,388r,1l328,392r-9,1l325,396r11,-5l359,391r,-1l349,386r-8,-2l338,383r-2,l331,379xe" fillcolor="#ffd559" stroked="f">
              <v:stroke joinstyle="round"/>
              <v:formulas/>
              <v:path arrowok="t" o:connecttype="segments"/>
            </v:shape>
            <v:shape id="_x0000_s1183" style="position:absolute;left:322;top:409;width:30;height:54" coordorigin="322,409" coordsize="30,54" path="m338,409r-7,4l322,418r,18l332,439r8,6l342,447r1,3l343,450r,2l343,453r,l343,454r,9l347,459r5,-5l352,443r-5,-3l343,436r-2,-1l334,431r-3,-3l331,423r3,-2l338,418r,-9xe" fillcolor="#ffd559" stroked="f">
              <v:path arrowok="t"/>
            </v:shape>
            <v:shape id="_x0000_s1182" style="position:absolute;left:328;top:458;width:19;height:40" coordorigin="328,458" coordsize="19,40" path="m338,458r-10,9l328,479r6,6l338,488r2,2l343,492r,6l347,496r,-7l345,487r-4,-4l340,482r-2,-1l336,479r-2,-2l334,471r2,-2l338,467r,-9xe" fillcolor="#ffd559" stroked="f">
              <v:path arrowok="t"/>
            </v:shape>
            <v:shape id="_x0000_s1181" style="position:absolute;left:338;top:391;width:5;height:45" coordorigin="338,392" coordsize="5,45" path="m338,392r,42l341,435r2,1l343,393r-2,-1l340,392r-2,xe" fillcolor="#ffd559" stroked="f">
              <v:path arrowok="t"/>
            </v:shape>
            <v:shape id="_x0000_s1180" style="position:absolute;left:342;top:385;width:2;height:2" coordorigin="342,386" coordsize="0,0" path="m342,386r,e" fillcolor="#040303" stroked="f">
              <v:path arrowok="t"/>
            </v:shape>
            <v:shape id="_x0000_s1179" style="position:absolute;left:343;top:483;width:2;height:2" coordorigin="344,484" coordsize="0,0" path="m344,484r,e" fillcolor="#040303" stroked="f">
              <v:path arrowok="t"/>
            </v:shape>
            <v:shape id="_x0000_s1178" type="#_x0000_t75" style="position:absolute;left:318;top:308;width:44;height:52">
              <v:imagedata r:id="rId7" o:title=""/>
            </v:shape>
            <v:shape id="_x0000_s1177" type="#_x0000_t75" style="position:absolute;left:340;top:334;width:8;height:26">
              <v:imagedata r:id="rId8" o:title=""/>
            </v:shape>
            <v:shape id="_x0000_s1176" style="position:absolute;left:319;top:308;width:44;height:52" coordorigin="319,309" coordsize="44,52" path="m355,335r7,-13l348,322r-7,-13l333,322r-14,l326,335r-7,12l333,347r8,13l348,347r14,l355,335xe" filled="f" strokecolor="#040303" strokeweight=".02153mm">
              <v:path arrowok="t"/>
            </v:shape>
            <v:shape id="_x0000_s1175" style="position:absolute;left:319;top:504;width:44;height:52" coordorigin="319,504" coordsize="44,52" o:spt="100" adj="0,,0" path="m348,543r-15,l341,556r7,-13xm362,517r-43,l326,530r-7,13l362,543r-7,-13l362,517xm341,504r-8,13l348,517r-7,-13xe" fillcolor="#ffd559" stroked="f">
              <v:stroke joinstyle="round"/>
              <v:formulas/>
              <v:path arrowok="t" o:connecttype="segments"/>
            </v:shape>
            <v:shape id="_x0000_s1174" style="position:absolute;left:319;top:530;width:22;height:13" coordorigin="319,530" coordsize="22,13" path="m341,530r-22,13l333,543r8,-13xe" fillcolor="#ffd559" stroked="f">
              <v:path arrowok="t"/>
            </v:shape>
            <v:shape id="_x0000_s1173" style="position:absolute;left:318;top:517;width:22;height:13" coordorigin="319,517" coordsize="22,13" path="m319,517r7,13l341,530,319,517xe" fillcolor="#ffd559" stroked="f">
              <v:path arrowok="t"/>
            </v:shape>
            <v:shape id="_x0000_s1172" style="position:absolute;left:340;top:530;width:22;height:13" coordorigin="341,530" coordsize="22,13" path="m341,530r7,13l362,543,341,530xe" fillcolor="#ffd559" stroked="f">
              <v:path arrowok="t"/>
            </v:shape>
            <v:shape id="_x0000_s1171" style="position:absolute;left:340;top:517;width:22;height:13" coordorigin="341,517" coordsize="22,13" path="m362,517r-21,13l355,530r7,-13xe" fillcolor="#ffd559" stroked="f">
              <v:path arrowok="t"/>
            </v:shape>
            <v:shape id="_x0000_s1170" style="position:absolute;left:340;top:505;width:8;height:26" coordorigin="341,505" coordsize="8,26" path="m341,505r,25l348,517r-7,-12xe" fillcolor="#ffd559" stroked="f">
              <v:path arrowok="t"/>
            </v:shape>
            <v:shape id="_x0000_s1169" style="position:absolute;left:340;top:505;width:8;height:25" coordorigin="341,505" coordsize="8,25" path="m341,505r,25l348,517r-7,-12xe" fillcolor="#f4cc53" stroked="f">
              <v:path arrowok="t"/>
            </v:shape>
            <v:shape id="_x0000_s1168" type="#_x0000_t75" style="position:absolute;left:319;top:505;width:44;height:38">
              <v:imagedata r:id="rId9" o:title=""/>
            </v:shape>
            <v:shape id="_x0000_s1167" type="#_x0000_t75" style="position:absolute;left:340;top:530;width:8;height:26">
              <v:imagedata r:id="rId8" o:title=""/>
            </v:shape>
            <v:shape id="_x0000_s1166" style="position:absolute;left:319;top:504;width:44;height:52" coordorigin="319,504" coordsize="44,52" path="m355,530r7,-13l348,517r-7,-13l333,517r-14,l326,530r-7,13l333,543r8,13l348,543r14,l355,530xe" filled="f" strokecolor="#040303" strokeweight=".0134mm">
              <v:path arrowok="t"/>
            </v:shape>
            <v:shape id="_x0000_s1165" type="#_x0000_t75" style="position:absolute;left:249;top:395;width:44;height:52">
              <v:imagedata r:id="rId10" o:title=""/>
            </v:shape>
            <v:shape id="_x0000_s1164" type="#_x0000_t75" style="position:absolute;left:271;top:421;width:8;height:26">
              <v:imagedata r:id="rId11" o:title=""/>
            </v:shape>
            <v:shape id="_x0000_s1163" style="position:absolute;left:249;top:395;width:44;height:52" coordorigin="250,396" coordsize="44,52" path="m286,422r7,-13l279,409r-8,-13l264,409r-14,l257,422r-7,12l264,434r7,14l279,434r14,l286,422xe" filled="f" strokecolor="#040303" strokeweight=".02153mm">
              <v:path arrowok="t"/>
            </v:shape>
            <v:shape id="_x0000_s1162" type="#_x0000_t75" style="position:absolute;left:387;top:395;width:44;height:52">
              <v:imagedata r:id="rId12" o:title=""/>
            </v:shape>
            <v:shape id="_x0000_s1161" type="#_x0000_t75" style="position:absolute;left:409;top:421;width:8;height:26">
              <v:imagedata r:id="rId11" o:title=""/>
            </v:shape>
            <v:shape id="_x0000_s1160" type="#_x0000_t75" style="position:absolute;left:227;top:296;width:227;height:277">
              <v:imagedata r:id="rId13" o:title=""/>
            </v:shape>
            <v:shape id="_x0000_s1159" type="#_x0000_t75" style="position:absolute;left:144;width:281;height:168">
              <v:imagedata r:id="rId14" o:title=""/>
            </v:shape>
            <v:shape id="_x0000_s1158" type="#_x0000_t75" style="position:absolute;left:139;top:90;width:266;height:196">
              <v:imagedata r:id="rId15" o:title=""/>
            </v:shape>
            <v:shape id="_x0000_s1157" style="position:absolute;left:195;top:206;width:61;height:28" coordorigin="195,206" coordsize="61,28" path="m210,226r6,7l228,232r9,-4l245,223r10,-13l242,216r-12,l218,217r-16,-3l195,206r11,15l210,226xe" filled="f" strokecolor="#811619" strokeweight=".04022mm">
              <v:path arrowok="t"/>
            </v:shape>
            <v:shape id="_x0000_s1156" style="position:absolute;left:270;top:170;width:30;height:25" coordorigin="270,170" coordsize="30,25" path="m283,195r-13,-6l276,179r7,-4l290,170r2,3l294,180r6,9l283,195xe" filled="f" strokecolor="#811619" strokeweight=".04022mm">
              <v:path arrowok="t"/>
            </v:shape>
            <v:shape id="_x0000_s1155" style="position:absolute;left:313;top:161;width:31;height:25" coordorigin="313,162" coordsize="31,25" path="m322,185r-4,-4l313,169r1,-2l317,163r15,-1l336,167r4,4l344,179r-3,4l339,186r-17,-1xe" filled="f" strokecolor="#811619" strokeweight=".04022mm">
              <v:path arrowok="t"/>
            </v:shape>
            <v:shape id="_x0000_s1154" style="position:absolute;left:360;top:163;width:28;height:30" coordorigin="360,163" coordsize="28,30" path="m368,187r-6,-6l360,170r3,-3l366,163r14,3l383,171r3,5l388,185r-2,4l385,193r-17,-6xe" filled="f" strokecolor="#811619" strokeweight=".04022mm">
              <v:path arrowok="t"/>
            </v:shape>
            <v:shape id="_x0000_s1153" style="position:absolute;left:303;top:173;width:10;height:13" coordorigin="303,173" coordsize="10,13" path="m303,173r,9l310,186r,l313,183r-8,-2l303,173xe" fillcolor="#811619" stroked="f">
              <v:path arrowok="t"/>
            </v:shape>
            <v:shape id="_x0000_s1152" style="position:absolute;left:283;top:181;width:10;height:13" coordorigin="284,182" coordsize="10,13" path="m284,182r,8l290,194r1,l294,192r-9,-3l284,182xe" fillcolor="#811619" stroked="f">
              <v:path arrowok="t"/>
            </v:shape>
            <v:shape id="_x0000_s1151" style="position:absolute;left:327;top:172;width:10;height:14" coordorigin="327,172" coordsize="10,14" path="m329,172r-2,8l334,185r3,-1l329,180r,-8xe" fillcolor="#811619" stroked="f">
              <v:path arrowok="t"/>
            </v:shape>
            <v:shape id="_x0000_s1150" style="position:absolute;left:350;top:171;width:9;height:14" coordorigin="350,172" coordsize="9,14" path="m353,172r-3,8l356,186r3,-2l352,180r1,-8xe" fillcolor="#811619" stroked="f">
              <v:path arrowok="t"/>
            </v:shape>
            <v:shape id="_x0000_s1149" style="position:absolute;left:391;top:180;width:10;height:14" coordorigin="392,181" coordsize="10,14" path="m394,181r-2,8l397,195r4,-2l393,188r1,-7xe" fillcolor="#811619" stroked="f">
              <v:path arrowok="t"/>
            </v:shape>
            <v:shape id="_x0000_s1148" style="position:absolute;left:371;top:174;width:9;height:14" coordorigin="371,175" coordsize="9,14" path="m374,175r-3,8l377,189r3,-2l373,182r1,-7xe" fillcolor="#811619" stroked="f">
              <v:path arrowok="t"/>
            </v:shape>
            <v:shape id="_x0000_s1147" type="#_x0000_t75" style="position:absolute;left:261;top:162;width:16;height:24">
              <v:imagedata r:id="rId16" o:title=""/>
            </v:shape>
            <v:shape id="_x0000_s1146" type="#_x0000_t75" style="position:absolute;left:261;top:162;width:14;height:24">
              <v:imagedata r:id="rId17" o:title=""/>
            </v:shape>
            <v:shape id="_x0000_s1145" style="position:absolute;left:261;top:161;width:16;height:25" coordorigin="261,161" coordsize="16,25" path="m264,186r3,-4l277,170r-2,-4l273,162r-8,-1l261,163r2,4l269,172r-5,14xe" filled="f" strokecolor="#811619" strokeweight=".04022mm">
              <v:path arrowok="t"/>
            </v:shape>
            <v:shape id="_x0000_s1144" style="position:absolute;left:285;top:280;width:20;height:27" coordorigin="285,280" coordsize="20,27" path="m305,280r-14,6l285,298r15,9l305,280xe" fillcolor="#d0dce7" stroked="f">
              <v:path arrowok="t"/>
            </v:shape>
            <v:shape id="_x0000_s1143" style="position:absolute;left:285;top:280;width:20;height:27" coordorigin="285,280" coordsize="20,27" path="m285,298r6,-12l305,280r-5,27l285,298xe" filled="f" strokecolor="#811619" strokeweight=".04022mm">
              <v:path arrowok="t"/>
            </v:shape>
            <v:shape id="_x0000_s1142" type="#_x0000_t75" style="position:absolute;left:260;top:181;width:138;height:139">
              <v:imagedata r:id="rId18" o:title=""/>
            </v:shape>
            <v:shape id="_x0000_s1141" type="#_x0000_t75" style="position:absolute;left:260;top:185;width:137;height:120">
              <v:imagedata r:id="rId19" o:title=""/>
            </v:shape>
            <v:shape id="_x0000_s1140" type="#_x0000_t75" style="position:absolute;left:259;top:181;width:139;height:126">
              <v:imagedata r:id="rId20" o:title=""/>
            </v:shape>
            <v:shape id="_x0000_s1139" type="#_x0000_t75" style="position:absolute;left:260;top:181;width:117;height:35">
              <v:imagedata r:id="rId21" o:title=""/>
            </v:shape>
            <v:shape id="_x0000_s1138" type="#_x0000_t75" style="position:absolute;left:259;top:175;width:120;height:41">
              <v:imagedata r:id="rId22" o:title=""/>
            </v:shape>
            <v:shape id="_x0000_s1137" type="#_x0000_t75" style="position:absolute;left:267;top:180;width:131;height:140">
              <v:imagedata r:id="rId23" o:title=""/>
            </v:shape>
            <v:shape id="_x0000_s1136" type="#_x0000_t75" style="position:absolute;left:298;top:114;width:197;height:207">
              <v:imagedata r:id="rId24" o:title=""/>
            </v:shape>
            <v:shape id="_x0000_s1135" style="position:absolute;left:387;top:195;width:98;height:73" coordorigin="387,196" coordsize="98,73" path="m392,217r6,1l406,219r3,11l411,241r,7l415,252r4,3l432,264r1,4l435,259r3,-8l435,244r-2,-6l419,222r14,5l439,230r6,2l462,234r4,-4l472,223r9,-15l484,204r-12,3l454,208r-19,-1l421,204r-15,-4l387,196r5,21xe" filled="f" strokecolor="#811619" strokeweight=".04022mm">
              <v:path arrowok="t"/>
            </v:shape>
            <v:shape id="_x0000_s1134" type="#_x0000_t75" style="position:absolute;left:438;top:96;width:89;height:45">
              <v:imagedata r:id="rId25" o:title=""/>
            </v:shape>
            <v:shape id="_x0000_s1133" type="#_x0000_t75" style="position:absolute;left:339;top:87;width:268;height:465">
              <v:imagedata r:id="rId26" o:title=""/>
            </v:shape>
            <v:shape id="_x0000_s1132" type="#_x0000_t75" style="position:absolute;top:140;width:2489;height:497">
              <v:imagedata r:id="rId27" o:title=""/>
            </v:shape>
            <w10:wrap type="none"/>
            <w10:anchorlock/>
          </v:group>
        </w:pict>
      </w:r>
      <w:r>
        <w:rPr>
          <w:rFonts w:ascii="Times New Roman"/>
          <w:position w:val="55"/>
          <w:sz w:val="20"/>
        </w:rPr>
        <w:tab/>
      </w:r>
      <w:r w:rsidR="00C363D7">
        <w:rPr>
          <w:rFonts w:ascii="Times New Roman"/>
          <w:position w:val="23"/>
          <w:sz w:val="20"/>
        </w:rPr>
      </w:r>
      <w:r w:rsidR="00C363D7">
        <w:rPr>
          <w:rFonts w:ascii="Times New Roman"/>
          <w:position w:val="23"/>
          <w:sz w:val="20"/>
        </w:rPr>
        <w:pict>
          <v:group id="_x0000_s1117" style="width:182.7pt;height:37.8pt;mso-position-horizontal-relative:char;mso-position-vertical-relative:line" coordsize="3654,756">
            <v:shape id="_x0000_s1130" type="#_x0000_t75" style="position:absolute;width:2164;height:756">
              <v:imagedata r:id="rId28" o:title=""/>
            </v:shape>
            <v:line id="_x0000_s1129" style="position:absolute" from="1265,80" to="1265,289" strokecolor="#5ec2a5" strokeweight=".81422mm"/>
            <v:rect id="_x0000_s1128" style="position:absolute;left:1242;width:47;height:44" fillcolor="#5ec2a5" stroked="f"/>
            <v:shape id="_x0000_s1127" type="#_x0000_t75" style="position:absolute;left:1330;width:489;height:295">
              <v:imagedata r:id="rId29" o:title=""/>
            </v:shape>
            <v:shape id="_x0000_s1126" type="#_x0000_t75" style="position:absolute;left:1922;width:642;height:295">
              <v:imagedata r:id="rId30" o:title=""/>
            </v:shape>
            <v:line id="_x0000_s1125" style="position:absolute" from="2301,459" to="2301,748" strokecolor="#5ec2a5" strokeweight=".89322mm"/>
            <v:shape id="_x0000_s1124" style="position:absolute;left:2353;top:533;width:187;height:221" coordorigin="2354,533" coordsize="187,221" o:spt="100" adj="0,,0" path="m2400,681r-46,l2361,713r20,23l2410,749r37,5l2480,750r30,-11l2532,717r,l2447,717r-17,-2l2415,709r-10,-11l2400,681xm2446,533r-30,3l2388,546r-21,18l2358,593r6,27l2379,637r22,11l2426,655r24,5l2472,666r16,9l2494,690r-4,14l2478,713r-16,3l2447,717r85,l2540,686r-6,-26l2519,643r-22,-11l2473,625r-25,-6l2426,613r-16,-8l2404,591r5,-11l2419,573r12,-3l2443,570r81,l2523,568r-19,-20l2477,537r-31,-4xm2524,570r-81,l2457,571r13,4l2480,584r5,14l2533,598r-9,-28xe" fillcolor="#5ec2a5" stroked="f">
              <v:stroke joinstyle="round"/>
              <v:formulas/>
              <v:path arrowok="t" o:connecttype="segments"/>
            </v:shape>
            <v:line id="_x0000_s1123" style="position:absolute" from="2592,459" to="2592,748" strokecolor="#5ec2a5" strokeweight=".81422mm"/>
            <v:shape id="_x0000_s1122" style="position:absolute;left:2637;top:533;width:209;height:221" coordorigin="2637,533" coordsize="209,221" o:spt="100" adj="0,,0" path="m2818,570r-81,l2752,571r14,4l2777,583r4,15l2776,613r-14,8l2742,624r-24,4l2689,632r-26,10l2645,661r-8,32l2643,720r16,19l2682,750r27,4l2728,752r20,-4l2766,740r16,-12l2846,728r,-11l2726,717r-13,-1l2699,712r-11,-8l2684,691r3,-16l2695,665r12,-6l2721,656r16,-2l2752,652r14,-3l2778,643r46,l2824,594r-6,-24xm2846,728r-64,l2786,740r8,8l2804,753r13,1l2825,754r14,-3l2846,749r,-21xm2824,643r-46,l2778,678r-5,18l2760,709r-17,6l2726,717r101,l2824,713r,-70xm2846,717r-5,l2846,717r,xm2740,533r-34,3l2677,548r-22,21l2645,603r46,l2696,588r9,-10l2720,572r17,-2l2818,570r-1,-4l2798,547r-27,-11l2740,533xe" fillcolor="#5ec2a5" stroked="f">
              <v:stroke joinstyle="round"/>
              <v:formulas/>
              <v:path arrowok="t" o:connecttype="segments"/>
            </v:shape>
            <v:shape id="_x0000_s1121" style="position:absolute;left:2865;top:533;width:184;height:216" coordorigin="2866,533" coordsize="184,216" o:spt="100" adj="0,,0" path="m2910,539r-44,l2866,748r46,l2912,625r4,-22l2926,586r16,-12l2959,570r-49,l2910,570r,-31xm3042,570r-79,l2980,572r13,9l3001,595r3,22l3004,748r46,l3050,604r-6,-31l3042,570xm2976,533r-20,3l2938,543r-15,12l2910,570r49,l2963,570r79,l3030,551r-24,-13l2976,533xe" fillcolor="#5ec2a5" stroked="f">
              <v:stroke joinstyle="round"/>
              <v:formulas/>
              <v:path arrowok="t" o:connecttype="segments"/>
            </v:shape>
            <v:shape id="_x0000_s1120" style="position:absolute;left:3071;top:459;width:208;height:295" coordorigin="3072,459" coordsize="208,295" o:spt="100" adj="0,,0" path="m3163,533r-34,7l3100,559r-20,34l3072,642r6,44l3096,722r31,23l3170,754r19,-2l3208,746r15,-11l3235,720r44,l3279,717r-103,l3150,711r-18,-16l3122,672r-4,-26l3121,618r10,-24l3149,576r28,-6l3279,570r,-4l3232,566r-13,-15l3202,541r-19,-6l3163,533xm3279,720r-43,l3236,748r43,l3279,720xm3279,570r-102,l3201,575r18,14l3231,612r4,31l3231,670r-10,24l3203,711r-27,6l3279,717r,-147xm3279,459r-46,l3233,566r46,l3279,459xe" fillcolor="#5ec2a5" stroked="f">
              <v:stroke joinstyle="round"/>
              <v:formulas/>
              <v:path arrowok="t" o:connecttype="segments"/>
            </v:shape>
            <v:shape id="_x0000_s1119" style="position:absolute;left:3303;top:533;width:201;height:221" coordorigin="3303,533" coordsize="201,221" o:spt="100" adj="0,,0" path="m3404,533r-42,9l3330,566r-20,35l3303,644r7,44l3330,723r32,23l3406,754r32,-5l3466,735r18,-18l3406,717r-25,-5l3363,699r-10,-20l3349,655r154,l3501,625r-152,l3354,603r11,-17l3383,574r21,-4l3480,570r-31,-27l3404,533xm3500,683r-43,l3449,698r-11,11l3424,715r-18,2l3484,717r4,-4l3500,683xm3480,570r-76,l3426,574r16,12l3453,604r4,21l3501,625r-1,-15l3482,571r-2,-1xe" fillcolor="#5ec2a5" stroked="f">
              <v:stroke joinstyle="round"/>
              <v:formulas/>
              <v:path arrowok="t" o:connecttype="segments"/>
            </v:shape>
            <v:shape id="_x0000_s1118" style="position:absolute;left:3530;top:533;width:123;height:216" coordorigin="3530,533" coordsize="123,216" o:spt="100" adj="0,,0" path="m3574,539r-44,l3530,748r47,l3577,649r4,-31l3593,595r18,-13l3622,579r-48,l3574,539xm3646,533r-10,l3615,537r-19,11l3582,563r-7,16l3622,579r11,-2l3653,577r,-43l3649,534r-3,-1xm3653,577r-13,l3647,578r6,1l3653,577xe" fillcolor="#5ec2a5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rFonts w:ascii="Times New Roman"/>
          <w:position w:val="23"/>
          <w:sz w:val="20"/>
        </w:rPr>
        <w:tab/>
      </w:r>
      <w:r>
        <w:rPr>
          <w:rFonts w:ascii="Times New Roman"/>
          <w:noProof/>
          <w:sz w:val="20"/>
          <w:lang w:val="en-AU" w:eastAsia="en-AU" w:bidi="ar-SA"/>
        </w:rPr>
        <w:drawing>
          <wp:inline distT="0" distB="0" distL="0" distR="0">
            <wp:extent cx="856766" cy="709612"/>
            <wp:effectExtent l="0" t="0" r="0" b="0"/>
            <wp:docPr id="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766" cy="70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9"/>
          <w:sz w:val="20"/>
        </w:rPr>
        <w:t xml:space="preserve"> </w:t>
      </w:r>
      <w:r>
        <w:rPr>
          <w:rFonts w:ascii="Times New Roman"/>
          <w:noProof/>
          <w:spacing w:val="119"/>
          <w:position w:val="14"/>
          <w:sz w:val="20"/>
          <w:lang w:val="en-AU" w:eastAsia="en-AU" w:bidi="ar-SA"/>
        </w:rPr>
        <w:drawing>
          <wp:inline distT="0" distB="0" distL="0" distR="0">
            <wp:extent cx="951297" cy="566737"/>
            <wp:effectExtent l="0" t="0" r="0" b="0"/>
            <wp:docPr id="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297" cy="5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F40" w:rsidRDefault="00EF6F40">
      <w:pPr>
        <w:pStyle w:val="BodyText"/>
        <w:rPr>
          <w:rFonts w:ascii="Times New Roman"/>
          <w:b w:val="0"/>
          <w:sz w:val="20"/>
        </w:rPr>
      </w:pPr>
    </w:p>
    <w:p w:rsidR="00EF6F40" w:rsidRDefault="00EF6F40">
      <w:pPr>
        <w:pStyle w:val="BodyText"/>
        <w:rPr>
          <w:rFonts w:ascii="Times New Roman"/>
          <w:b w:val="0"/>
          <w:sz w:val="20"/>
        </w:rPr>
      </w:pPr>
    </w:p>
    <w:p w:rsidR="00EF6F40" w:rsidRDefault="00EF6F40">
      <w:pPr>
        <w:pStyle w:val="BodyText"/>
        <w:spacing w:before="4"/>
        <w:rPr>
          <w:rFonts w:ascii="Times New Roman"/>
          <w:b w:val="0"/>
          <w:sz w:val="16"/>
        </w:rPr>
      </w:pPr>
    </w:p>
    <w:p w:rsidR="00EF6F40" w:rsidRDefault="00C363D7">
      <w:pPr>
        <w:spacing w:before="94"/>
        <w:ind w:left="126"/>
        <w:rPr>
          <w:b/>
          <w:sz w:val="20"/>
        </w:rPr>
      </w:pPr>
      <w:r>
        <w:pict>
          <v:line id="_x0000_s1116" style="position:absolute;left:0;text-align:left;z-index:251649536;mso-position-horizontal-relative:page" from="165.1pt,-89.75pt" to="165.1pt,-62.15pt" strokecolor="#5f6062" strokeweight=".14217mm">
            <w10:wrap anchorx="page"/>
          </v:line>
        </w:pict>
      </w:r>
      <w:r>
        <w:pict>
          <v:group id="_x0000_s1110" style="position:absolute;left:0;text-align:left;margin-left:181.55pt;margin-top:-38.3pt;width:56.9pt;height:14.75pt;z-index:251650560;mso-position-horizontal-relative:page" coordorigin="3631,-766" coordsize="1138,295">
            <v:rect id="_x0000_s1115" style="position:absolute;left:3631;top:-608;width:51;height:132" fillcolor="#5ec2a5" stroked="f"/>
            <v:line id="_x0000_s1114" style="position:absolute" from="3631,-629" to="3864,-629" strokecolor="#5ec2a5" strokeweight="2.1pt"/>
            <v:shape id="_x0000_s1113" style="position:absolute;left:3631;top:-766;width:233;height:290" coordorigin="3631,-766" coordsize="233,290" o:spt="100" adj="0,,0" path="m3682,-766r-51,l3631,-650r51,l3682,-766t182,159l3813,-607r,131l3864,-476r,-131m3864,-766r-51,l3813,-651r51,l3864,-766e" fillcolor="#5ec2a5" stroked="f">
              <v:stroke joinstyle="round"/>
              <v:formulas/>
              <v:path arrowok="t" o:connecttype="segments"/>
            </v:shape>
            <v:shape id="_x0000_s1112" type="#_x0000_t75" style="position:absolute;left:3900;top:-766;width:652;height:295">
              <v:imagedata r:id="rId33" o:title=""/>
            </v:shape>
            <v:shape id="_x0000_s1111" type="#_x0000_t75" style="position:absolute;left:4585;top:-766;width:184;height:290">
              <v:imagedata r:id="rId34" o:title=""/>
            </v:shape>
            <w10:wrap anchorx="page"/>
          </v:group>
        </w:pict>
      </w:r>
      <w:r w:rsidR="0023761C">
        <w:rPr>
          <w:b/>
          <w:color w:val="414042"/>
          <w:sz w:val="20"/>
        </w:rPr>
        <w:t>Good practice table: Five steps towards excellent Aboriginal and Torres Strait Islander healthcare</w:t>
      </w:r>
    </w:p>
    <w:p w:rsidR="00EF6F40" w:rsidRDefault="00EF6F40">
      <w:pPr>
        <w:spacing w:before="5"/>
        <w:rPr>
          <w:b/>
          <w:sz w:val="17"/>
        </w:rPr>
      </w:pPr>
    </w:p>
    <w:p w:rsidR="00EF6F40" w:rsidRDefault="00C363D7">
      <w:pPr>
        <w:ind w:left="126"/>
        <w:rPr>
          <w:b/>
          <w:sz w:val="28"/>
        </w:rPr>
      </w:pPr>
      <w:r>
        <w:pict>
          <v:group id="_x0000_s1102" style="position:absolute;left:0;text-align:left;margin-left:28.35pt;margin-top:22.8pt;width:783.8pt;height:.75pt;z-index:-251659776;mso-wrap-distance-left:0;mso-wrap-distance-right:0;mso-position-horizontal-relative:page" coordorigin="567,456" coordsize="15676,15">
            <v:line id="_x0000_s1109" style="position:absolute" from="567,464" to="4951,464" strokecolor="#414042"/>
            <v:line id="_x0000_s1108" style="position:absolute" from="4951,464" to="5490,464" strokecolor="#414042"/>
            <v:line id="_x0000_s1107" style="position:absolute" from="5490,464" to="6028,464" strokecolor="#414042"/>
            <v:line id="_x0000_s1106" style="position:absolute" from="6028,464" to="11424,464" strokecolor="#414042"/>
            <v:line id="_x0000_s1105" style="position:absolute" from="11424,464" to="12718,464" strokecolor="#414042"/>
            <v:line id="_x0000_s1104" style="position:absolute" from="12718,464" to="14202,464" strokecolor="#414042"/>
            <v:line id="_x0000_s1103" style="position:absolute" from="14202,464" to="16243,464" strokecolor="#414042"/>
            <w10:wrap type="topAndBottom" anchorx="page"/>
          </v:group>
        </w:pict>
      </w:r>
      <w:r w:rsidR="0023761C">
        <w:rPr>
          <w:b/>
          <w:color w:val="EE3124"/>
          <w:sz w:val="28"/>
        </w:rPr>
        <w:t xml:space="preserve">Step 5: </w:t>
      </w:r>
      <w:r w:rsidR="0023761C" w:rsidRPr="0023761C">
        <w:rPr>
          <w:b/>
          <w:color w:val="EE3124"/>
          <w:sz w:val="28"/>
        </w:rPr>
        <w:t>Use appropriate clinical guidelines and programs to enhance access and quality of care</w:t>
      </w:r>
    </w:p>
    <w:p w:rsidR="00EF6F40" w:rsidRDefault="0023761C">
      <w:pPr>
        <w:pStyle w:val="BodyText"/>
        <w:tabs>
          <w:tab w:val="left" w:pos="4567"/>
          <w:tab w:val="left" w:pos="5106"/>
          <w:tab w:val="left" w:pos="5644"/>
          <w:tab w:val="left" w:pos="11040"/>
          <w:tab w:val="left" w:pos="12334"/>
          <w:tab w:val="left" w:pos="13818"/>
        </w:tabs>
        <w:spacing w:before="95" w:after="116" w:line="254" w:lineRule="auto"/>
        <w:ind w:left="13818" w:right="392" w:hanging="13635"/>
      </w:pPr>
      <w:r>
        <w:rPr>
          <w:color w:val="EE3124"/>
        </w:rPr>
        <w:t>Good</w:t>
      </w:r>
      <w:r>
        <w:rPr>
          <w:color w:val="EE3124"/>
          <w:spacing w:val="7"/>
        </w:rPr>
        <w:t xml:space="preserve"> </w:t>
      </w:r>
      <w:r>
        <w:rPr>
          <w:color w:val="EE3124"/>
        </w:rPr>
        <w:t>practice</w:t>
      </w:r>
      <w:r>
        <w:rPr>
          <w:color w:val="EE3124"/>
          <w:spacing w:val="8"/>
        </w:rPr>
        <w:t xml:space="preserve"> </w:t>
      </w:r>
      <w:r>
        <w:rPr>
          <w:color w:val="EE3124"/>
        </w:rPr>
        <w:t>example</w:t>
      </w:r>
      <w:r>
        <w:rPr>
          <w:color w:val="EE3124"/>
        </w:rPr>
        <w:tab/>
      </w:r>
      <w:r>
        <w:rPr>
          <w:color w:val="EE3124"/>
          <w:spacing w:val="-3"/>
        </w:rPr>
        <w:t>Yes</w:t>
      </w:r>
      <w:r>
        <w:rPr>
          <w:color w:val="EE3124"/>
          <w:spacing w:val="-3"/>
        </w:rPr>
        <w:tab/>
      </w:r>
      <w:r>
        <w:rPr>
          <w:color w:val="EE3124"/>
        </w:rPr>
        <w:t>No</w:t>
      </w:r>
      <w:r>
        <w:rPr>
          <w:color w:val="EE3124"/>
        </w:rPr>
        <w:tab/>
      </w:r>
      <w:r>
        <w:rPr>
          <w:color w:val="EE3124"/>
          <w:spacing w:val="2"/>
        </w:rPr>
        <w:t>Activity</w:t>
      </w:r>
      <w:r>
        <w:rPr>
          <w:color w:val="EE3124"/>
          <w:spacing w:val="4"/>
        </w:rPr>
        <w:t xml:space="preserve"> </w:t>
      </w:r>
      <w:r>
        <w:rPr>
          <w:color w:val="EE3124"/>
        </w:rPr>
        <w:t>needed</w:t>
      </w:r>
      <w:r>
        <w:rPr>
          <w:color w:val="EE3124"/>
        </w:rPr>
        <w:tab/>
        <w:t>By</w:t>
      </w:r>
      <w:r>
        <w:rPr>
          <w:color w:val="EE3124"/>
          <w:spacing w:val="-1"/>
        </w:rPr>
        <w:t xml:space="preserve"> </w:t>
      </w:r>
      <w:r>
        <w:rPr>
          <w:color w:val="EE3124"/>
        </w:rPr>
        <w:t>who</w:t>
      </w:r>
      <w:r>
        <w:rPr>
          <w:color w:val="EE3124"/>
        </w:rPr>
        <w:lastRenderedPageBreak/>
        <w:t>m?</w:t>
      </w:r>
      <w:r>
        <w:rPr>
          <w:color w:val="EE3124"/>
        </w:rPr>
        <w:tab/>
        <w:t>By when?</w:t>
      </w:r>
      <w:r>
        <w:rPr>
          <w:color w:val="EE3124"/>
        </w:rPr>
        <w:tab/>
        <w:t>Accreditation – Standards (5th</w:t>
      </w:r>
      <w:r>
        <w:rPr>
          <w:color w:val="EE3124"/>
          <w:spacing w:val="14"/>
        </w:rPr>
        <w:t xml:space="preserve"> </w:t>
      </w:r>
      <w:proofErr w:type="spellStart"/>
      <w:r>
        <w:rPr>
          <w:color w:val="EE3124"/>
        </w:rPr>
        <w:t>edn</w:t>
      </w:r>
      <w:proofErr w:type="spellEnd"/>
      <w:r>
        <w:rPr>
          <w:color w:val="EE3124"/>
        </w:rPr>
        <w:t>)*</w:t>
      </w:r>
    </w:p>
    <w:p w:rsidR="00EF6F40" w:rsidRDefault="00C363D7">
      <w:pPr>
        <w:spacing w:line="20" w:lineRule="exact"/>
        <w:ind w:left="1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4" style="width:783.8pt;height:.4pt;mso-position-horizontal-relative:char;mso-position-vertical-relative:line" coordsize="15676,8">
            <v:line id="_x0000_s1101" style="position:absolute" from="0,4" to="4384,4" strokecolor="#414042" strokeweight=".4pt"/>
            <v:line id="_x0000_s1100" style="position:absolute" from="4384,4" to="4923,4" strokecolor="#414042" strokeweight=".4pt"/>
            <v:line id="_x0000_s1099" style="position:absolute" from="4923,4" to="5461,4" strokecolor="#414042" strokeweight=".4pt"/>
            <v:line id="_x0000_s1098" style="position:absolute" from="5461,4" to="10857,4" strokecolor="#414042" strokeweight=".4pt"/>
            <v:line id="_x0000_s1097" style="position:absolute" from="10857,4" to="12151,4" strokecolor="#414042" strokeweight=".4pt"/>
            <v:line id="_x0000_s1096" style="position:absolute" from="12151,4" to="13635,4" strokecolor="#414042" strokeweight=".4pt"/>
            <v:line id="_x0000_s1095" style="position:absolute" from="13635,4" to="15676,4" strokecolor="#414042" strokeweight=".4pt"/>
            <w10:anchorlock/>
          </v:group>
        </w:pict>
      </w:r>
    </w:p>
    <w:p w:rsidR="00EF6F40" w:rsidRDefault="00C363D7">
      <w:pPr>
        <w:pStyle w:val="BodyText"/>
        <w:spacing w:before="56"/>
        <w:ind w:left="183"/>
      </w:pPr>
      <w:r>
        <w:pict>
          <v:group id="_x0000_s1091" style="position:absolute;left:0;text-align:left;margin-left:277.3pt;margin-top:-17.6pt;width:9pt;height:8.45pt;z-index:-251663872;mso-position-horizontal-relative:page" coordorigin="5546,-352" coordsize="180,169">
            <v:line id="_x0000_s1093" style="position:absolute" from="5546,-268" to="5716,-268" strokecolor="#ee3124" strokeweight="1pt"/>
            <v:shape id="_x0000_s1092" style="position:absolute;left:5635;top:-343;width:81;height:149" coordorigin="5636,-342" coordsize="81,149" path="m5636,-342r80,74l5636,-193e" filled="f" strokecolor="#ee3124" strokeweight="1pt">
              <v:path arrowok="t"/>
            </v:shape>
            <w10:wrap anchorx="page"/>
          </v:group>
        </w:pict>
      </w:r>
      <w:r w:rsidR="0023761C">
        <w:t xml:space="preserve">First </w:t>
      </w:r>
      <w:r w:rsidR="000F524E">
        <w:t>s</w:t>
      </w:r>
      <w:r w:rsidR="0023761C">
        <w:t>tep</w:t>
      </w:r>
      <w:r w:rsidR="000F524E">
        <w:t>s</w:t>
      </w:r>
    </w:p>
    <w:p w:rsidR="00EF6F40" w:rsidRDefault="00EF6F40">
      <w:pPr>
        <w:spacing w:before="10"/>
        <w:rPr>
          <w:b/>
          <w:sz w:val="5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4"/>
        <w:gridCol w:w="538"/>
        <w:gridCol w:w="538"/>
        <w:gridCol w:w="5395"/>
        <w:gridCol w:w="1294"/>
        <w:gridCol w:w="1483"/>
        <w:gridCol w:w="2040"/>
      </w:tblGrid>
      <w:tr w:rsidR="00EF6F40">
        <w:trPr>
          <w:trHeight w:val="1235"/>
        </w:trPr>
        <w:tc>
          <w:tcPr>
            <w:tcW w:w="438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F6F40" w:rsidRDefault="0023761C">
            <w:pPr>
              <w:pStyle w:val="TableParagraph"/>
              <w:spacing w:before="124" w:line="278" w:lineRule="auto"/>
              <w:ind w:left="64" w:right="233"/>
              <w:rPr>
                <w:sz w:val="18"/>
              </w:rPr>
            </w:pPr>
            <w:r>
              <w:rPr>
                <w:color w:val="414042"/>
                <w:sz w:val="18"/>
              </w:rPr>
              <w:lastRenderedPageBreak/>
              <w:t>The practice is aware of Aboriginal and Torres Strait Islander-specific programs, and local health and social services (</w:t>
            </w:r>
            <w:proofErr w:type="spellStart"/>
            <w:r>
              <w:rPr>
                <w:color w:val="414042"/>
                <w:sz w:val="18"/>
              </w:rPr>
              <w:t>eg</w:t>
            </w:r>
            <w:proofErr w:type="spellEnd"/>
            <w:r>
              <w:rPr>
                <w:color w:val="414042"/>
                <w:sz w:val="18"/>
              </w:rPr>
              <w:t xml:space="preserve"> housing, legal and family support services)</w:t>
            </w:r>
            <w:bookmarkStart w:id="0" w:name="_GoBack"/>
            <w:bookmarkEnd w:id="0"/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F6F40" w:rsidRDefault="00EF6F40">
            <w:pPr>
              <w:pStyle w:val="TableParagraph"/>
              <w:rPr>
                <w:b/>
                <w:sz w:val="20"/>
              </w:rPr>
            </w:pPr>
          </w:p>
          <w:p w:rsidR="00EF6F40" w:rsidRDefault="0023761C">
            <w:pPr>
              <w:pStyle w:val="TableParagraph"/>
              <w:spacing w:before="134" w:line="278" w:lineRule="auto"/>
              <w:ind w:left="61" w:right="433"/>
              <w:rPr>
                <w:sz w:val="18"/>
              </w:rPr>
            </w:pPr>
            <w:r>
              <w:rPr>
                <w:color w:val="414042"/>
                <w:sz w:val="18"/>
              </w:rPr>
              <w:t>C2.1, C4.1, GP2.1, GP2.3, C1.4</w:t>
            </w:r>
          </w:p>
        </w:tc>
      </w:tr>
      <w:tr w:rsidR="00EF6F40">
        <w:trPr>
          <w:trHeight w:val="1237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6F40" w:rsidRDefault="0023761C">
            <w:pPr>
              <w:pStyle w:val="TableParagraph"/>
              <w:spacing w:before="127" w:line="278" w:lineRule="auto"/>
              <w:ind w:left="64"/>
              <w:rPr>
                <w:sz w:val="18"/>
              </w:rPr>
            </w:pPr>
            <w:r>
              <w:rPr>
                <w:color w:val="414042"/>
                <w:sz w:val="18"/>
              </w:rPr>
              <w:t xml:space="preserve">The practice team is familiar with and has access to the </w:t>
            </w:r>
            <w:r w:rsidRPr="006B2F08">
              <w:rPr>
                <w:color w:val="414042"/>
                <w:sz w:val="18"/>
              </w:rPr>
              <w:t>NACCHO/RACG</w:t>
            </w:r>
            <w:hyperlink r:id="rId35">
              <w:r w:rsidRPr="006B2F08">
                <w:rPr>
                  <w:color w:val="414042"/>
                  <w:sz w:val="18"/>
                </w:rPr>
                <w:t xml:space="preserve">P </w:t>
              </w:r>
              <w:r w:rsidRPr="00975A11">
                <w:rPr>
                  <w:i/>
                  <w:color w:val="EE3124"/>
                  <w:sz w:val="18"/>
                </w:rPr>
                <w:t>National guide to a preventive</w:t>
              </w:r>
            </w:hyperlink>
            <w:r>
              <w:rPr>
                <w:i/>
                <w:color w:val="F04D30"/>
                <w:sz w:val="18"/>
              </w:rPr>
              <w:t xml:space="preserve"> </w:t>
            </w:r>
            <w:hyperlink r:id="rId36">
              <w:r w:rsidRPr="00975A11">
                <w:rPr>
                  <w:i/>
                  <w:color w:val="EE3124"/>
                  <w:sz w:val="18"/>
                </w:rPr>
                <w:t>health assessment for Aboriginal and Torres Strait</w:t>
              </w:r>
            </w:hyperlink>
            <w:r w:rsidRPr="00975A11">
              <w:rPr>
                <w:i/>
                <w:color w:val="EE3124"/>
                <w:sz w:val="18"/>
              </w:rPr>
              <w:t xml:space="preserve"> </w:t>
            </w:r>
            <w:hyperlink r:id="rId37">
              <w:r w:rsidRPr="00975A11">
                <w:rPr>
                  <w:i/>
                  <w:color w:val="EE3124"/>
                  <w:sz w:val="18"/>
                </w:rPr>
                <w:t xml:space="preserve">Islander people </w:t>
              </w:r>
            </w:hyperlink>
            <w:r>
              <w:rPr>
                <w:color w:val="414042"/>
                <w:sz w:val="18"/>
              </w:rPr>
              <w:t>(National Guide)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6F40" w:rsidRDefault="00EF6F40">
            <w:pPr>
              <w:pStyle w:val="TableParagraph"/>
              <w:rPr>
                <w:b/>
                <w:sz w:val="20"/>
              </w:rPr>
            </w:pPr>
          </w:p>
          <w:p w:rsidR="00EF6F40" w:rsidRDefault="00EF6F40">
            <w:pPr>
              <w:pStyle w:val="TableParagraph"/>
              <w:spacing w:before="3"/>
              <w:rPr>
                <w:b/>
              </w:rPr>
            </w:pPr>
          </w:p>
          <w:p w:rsidR="00EF6F40" w:rsidRDefault="0023761C">
            <w:pPr>
              <w:pStyle w:val="TableParagraph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C2.1, C4.1, C5.1, C8.1</w:t>
            </w:r>
          </w:p>
        </w:tc>
      </w:tr>
      <w:tr w:rsidR="00EF6F40">
        <w:trPr>
          <w:trHeight w:val="997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6F40" w:rsidRDefault="0023761C" w:rsidP="000F524E">
            <w:pPr>
              <w:pStyle w:val="TableParagraph"/>
              <w:spacing w:before="126" w:line="278" w:lineRule="auto"/>
              <w:ind w:left="64" w:right="252"/>
              <w:jc w:val="both"/>
              <w:rPr>
                <w:sz w:val="18"/>
              </w:rPr>
            </w:pPr>
            <w:r>
              <w:rPr>
                <w:color w:val="414042"/>
                <w:sz w:val="18"/>
              </w:rPr>
              <w:t>The purpose of the National Guide, and how it can support a high-quality MBS item 715 health check, are understood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6F40" w:rsidRDefault="00EF6F40">
            <w:pPr>
              <w:pStyle w:val="TableParagraph"/>
              <w:rPr>
                <w:b/>
                <w:sz w:val="20"/>
              </w:rPr>
            </w:pPr>
          </w:p>
          <w:p w:rsidR="00EF6F40" w:rsidRDefault="0023761C">
            <w:pPr>
              <w:pStyle w:val="TableParagraph"/>
              <w:spacing w:before="136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C1.4, C5.1, QI1.3</w:t>
            </w:r>
          </w:p>
        </w:tc>
      </w:tr>
      <w:tr w:rsidR="00EF6F40">
        <w:trPr>
          <w:trHeight w:val="1237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6F40" w:rsidRDefault="0023761C">
            <w:pPr>
              <w:pStyle w:val="TableParagraph"/>
              <w:spacing w:before="126" w:line="278" w:lineRule="auto"/>
              <w:ind w:left="64"/>
              <w:rPr>
                <w:sz w:val="18"/>
              </w:rPr>
            </w:pPr>
            <w:r>
              <w:rPr>
                <w:color w:val="414042"/>
                <w:sz w:val="18"/>
              </w:rPr>
              <w:t>The practice team has access to other clinical guidelines relevant to your local area and population, and understand</w:t>
            </w:r>
            <w:r w:rsidR="000F524E">
              <w:rPr>
                <w:color w:val="414042"/>
                <w:sz w:val="18"/>
              </w:rPr>
              <w:t>s</w:t>
            </w:r>
            <w:r>
              <w:rPr>
                <w:color w:val="414042"/>
                <w:sz w:val="18"/>
              </w:rPr>
              <w:t xml:space="preserve"> specific recommendations for Aboriginal and Torres Strait Islander people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6F40" w:rsidRDefault="00EF6F40">
            <w:pPr>
              <w:pStyle w:val="TableParagraph"/>
              <w:rPr>
                <w:b/>
                <w:sz w:val="20"/>
              </w:rPr>
            </w:pPr>
          </w:p>
          <w:p w:rsidR="00EF6F40" w:rsidRDefault="00EF6F40">
            <w:pPr>
              <w:pStyle w:val="TableParagraph"/>
              <w:spacing w:before="3"/>
              <w:rPr>
                <w:b/>
              </w:rPr>
            </w:pPr>
          </w:p>
          <w:p w:rsidR="00EF6F40" w:rsidRDefault="0023761C">
            <w:pPr>
              <w:pStyle w:val="TableParagraph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C2.1, C3.4, C4.1, C5.1</w:t>
            </w:r>
          </w:p>
        </w:tc>
      </w:tr>
      <w:tr w:rsidR="00EF6F40">
        <w:trPr>
          <w:trHeight w:val="755"/>
        </w:trPr>
        <w:tc>
          <w:tcPr>
            <w:tcW w:w="438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F6F40" w:rsidRDefault="0023761C">
            <w:pPr>
              <w:pStyle w:val="TableParagraph"/>
              <w:spacing w:before="126" w:line="278" w:lineRule="auto"/>
              <w:ind w:left="64" w:right="233"/>
              <w:rPr>
                <w:sz w:val="18"/>
              </w:rPr>
            </w:pPr>
            <w:r>
              <w:rPr>
                <w:color w:val="414042"/>
                <w:sz w:val="18"/>
              </w:rPr>
              <w:t>All members of the practice team are aware of the MBS item 715 health check and follow-up items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F6F40" w:rsidRDefault="00EF6F40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F6F40" w:rsidRDefault="0023761C">
            <w:pPr>
              <w:pStyle w:val="TableParagraph"/>
              <w:spacing w:before="1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C7.1, GP2.1, GP2.2</w:t>
            </w:r>
          </w:p>
        </w:tc>
      </w:tr>
    </w:tbl>
    <w:p w:rsidR="00EF6F40" w:rsidRDefault="00EF6F40">
      <w:pPr>
        <w:rPr>
          <w:b/>
          <w:sz w:val="20"/>
        </w:rPr>
      </w:pPr>
    </w:p>
    <w:p w:rsidR="00EF6F40" w:rsidRDefault="00EF6F40">
      <w:pPr>
        <w:rPr>
          <w:b/>
          <w:sz w:val="20"/>
        </w:rPr>
      </w:pPr>
    </w:p>
    <w:p w:rsidR="00EF6F40" w:rsidRDefault="00EF6F40">
      <w:pPr>
        <w:rPr>
          <w:b/>
          <w:sz w:val="20"/>
        </w:rPr>
      </w:pPr>
    </w:p>
    <w:p w:rsidR="00EF6F40" w:rsidRDefault="00EF6F40">
      <w:pPr>
        <w:rPr>
          <w:b/>
          <w:sz w:val="20"/>
        </w:rPr>
      </w:pPr>
    </w:p>
    <w:p w:rsidR="00EF6F40" w:rsidRDefault="00EF6F40">
      <w:pPr>
        <w:rPr>
          <w:b/>
          <w:sz w:val="20"/>
        </w:rPr>
      </w:pPr>
    </w:p>
    <w:p w:rsidR="00EF6F40" w:rsidRDefault="00C363D7">
      <w:pPr>
        <w:spacing w:before="133"/>
        <w:ind w:left="126"/>
        <w:rPr>
          <w:rFonts w:ascii="HelveticaNeueLT Std"/>
          <w:b/>
          <w:sz w:val="19"/>
        </w:rPr>
      </w:pPr>
      <w:hyperlink r:id="rId38">
        <w:r w:rsidR="0023761C">
          <w:rPr>
            <w:rFonts w:ascii="HelveticaNeueLT Std"/>
            <w:b/>
            <w:color w:val="414042"/>
            <w:sz w:val="19"/>
          </w:rPr>
          <w:t>racgp.org.au</w:t>
        </w:r>
      </w:hyperlink>
    </w:p>
    <w:p w:rsidR="00EF6F40" w:rsidRDefault="00EF6F40">
      <w:pPr>
        <w:rPr>
          <w:rFonts w:ascii="HelveticaNeueLT Std"/>
          <w:sz w:val="19"/>
        </w:rPr>
        <w:sectPr w:rsidR="00EF6F40">
          <w:type w:val="continuous"/>
          <w:pgSz w:w="16840" w:h="11910" w:orient="landscape"/>
          <w:pgMar w:top="600" w:right="400" w:bottom="0" w:left="440" w:header="720" w:footer="720" w:gutter="0"/>
          <w:cols w:space="720"/>
        </w:sectPr>
      </w:pPr>
    </w:p>
    <w:p w:rsidR="00EF6F40" w:rsidRDefault="0023761C">
      <w:pPr>
        <w:spacing w:before="82"/>
        <w:ind w:left="126"/>
        <w:rPr>
          <w:rFonts w:ascii="HelveticaNeueLT Std"/>
          <w:b/>
          <w:sz w:val="15"/>
        </w:rPr>
      </w:pPr>
      <w:r>
        <w:rPr>
          <w:rFonts w:ascii="HelveticaNeueLT Std"/>
          <w:b/>
          <w:sz w:val="15"/>
        </w:rPr>
        <w:lastRenderedPageBreak/>
        <w:t>Step 5</w:t>
      </w:r>
    </w:p>
    <w:p w:rsidR="00EF6F40" w:rsidRDefault="00EF6F40">
      <w:pPr>
        <w:pStyle w:val="BodyText"/>
        <w:rPr>
          <w:rFonts w:ascii="HelveticaNeueLT Std"/>
          <w:sz w:val="20"/>
        </w:rPr>
      </w:pPr>
    </w:p>
    <w:p w:rsidR="00EF6F40" w:rsidRDefault="00EF6F40">
      <w:pPr>
        <w:pStyle w:val="BodyText"/>
        <w:rPr>
          <w:rFonts w:ascii="HelveticaNeueLT Std"/>
          <w:sz w:val="20"/>
        </w:rPr>
      </w:pPr>
    </w:p>
    <w:p w:rsidR="00EF6F40" w:rsidRDefault="00EF6F40">
      <w:pPr>
        <w:pStyle w:val="BodyText"/>
        <w:rPr>
          <w:rFonts w:ascii="HelveticaNeueLT Std"/>
          <w:sz w:val="20"/>
        </w:rPr>
      </w:pPr>
    </w:p>
    <w:p w:rsidR="00EF6F40" w:rsidRDefault="00EF6F40">
      <w:pPr>
        <w:pStyle w:val="BodyText"/>
        <w:rPr>
          <w:rFonts w:ascii="HelveticaNeueLT Std"/>
          <w:sz w:val="20"/>
        </w:rPr>
      </w:pPr>
    </w:p>
    <w:p w:rsidR="00EF6F40" w:rsidRDefault="00C363D7">
      <w:pPr>
        <w:pStyle w:val="BodyText"/>
        <w:spacing w:before="10"/>
        <w:rPr>
          <w:rFonts w:ascii="HelveticaNeueLT Std"/>
          <w:sz w:val="11"/>
        </w:rPr>
      </w:pPr>
      <w:r>
        <w:pict>
          <v:group id="_x0000_s1083" style="position:absolute;margin-left:28.35pt;margin-top:9.1pt;width:783.8pt;height:.75pt;z-index:-251658752;mso-wrap-distance-left:0;mso-wrap-distance-right:0;mso-position-horizontal-relative:page" coordorigin="567,182" coordsize="15676,15">
            <v:line id="_x0000_s1090" style="position:absolute" from="567,189" to="4951,189" strokecolor="#414042"/>
            <v:line id="_x0000_s1089" style="position:absolute" from="4951,189" to="5490,189" strokecolor="#414042"/>
            <v:line id="_x0000_s1088" style="position:absolute" from="5490,189" to="6028,189" strokecolor="#414042"/>
            <v:line id="_x0000_s1087" style="position:absolute" from="6028,189" to="11424,189" strokecolor="#414042"/>
            <v:line id="_x0000_s1086" style="position:absolute" from="11424,189" to="12718,189" strokecolor="#414042"/>
            <v:line id="_x0000_s1085" style="position:absolute" from="12718,189" to="14202,189" strokecolor="#414042"/>
            <v:line id="_x0000_s1084" style="position:absolute" from="14202,189" to="16243,189" strokecolor="#414042"/>
            <w10:wrap type="topAndBottom" anchorx="page"/>
          </v:group>
        </w:pict>
      </w:r>
    </w:p>
    <w:p w:rsidR="00EF6F40" w:rsidRDefault="0023761C">
      <w:pPr>
        <w:pStyle w:val="BodyText"/>
        <w:tabs>
          <w:tab w:val="left" w:pos="4567"/>
          <w:tab w:val="left" w:pos="5106"/>
          <w:tab w:val="left" w:pos="5644"/>
          <w:tab w:val="left" w:pos="11040"/>
          <w:tab w:val="left" w:pos="12334"/>
          <w:tab w:val="left" w:pos="13818"/>
        </w:tabs>
        <w:spacing w:before="95" w:after="116" w:line="254" w:lineRule="auto"/>
        <w:ind w:left="13818" w:right="392" w:hanging="13635"/>
      </w:pPr>
      <w:r>
        <w:rPr>
          <w:color w:val="EE3124"/>
        </w:rPr>
        <w:t>Good</w:t>
      </w:r>
      <w:r>
        <w:rPr>
          <w:color w:val="EE3124"/>
          <w:spacing w:val="7"/>
        </w:rPr>
        <w:t xml:space="preserve"> </w:t>
      </w:r>
      <w:r>
        <w:rPr>
          <w:color w:val="EE3124"/>
        </w:rPr>
        <w:t>practice</w:t>
      </w:r>
      <w:r>
        <w:rPr>
          <w:color w:val="EE3124"/>
          <w:spacing w:val="8"/>
        </w:rPr>
        <w:t xml:space="preserve"> </w:t>
      </w:r>
      <w:r>
        <w:rPr>
          <w:color w:val="EE3124"/>
        </w:rPr>
        <w:t>example</w:t>
      </w:r>
      <w:r>
        <w:rPr>
          <w:color w:val="EE3124"/>
        </w:rPr>
        <w:tab/>
      </w:r>
      <w:r>
        <w:rPr>
          <w:color w:val="EE3124"/>
          <w:spacing w:val="-3"/>
        </w:rPr>
        <w:t>Yes</w:t>
      </w:r>
      <w:r>
        <w:rPr>
          <w:color w:val="EE3124"/>
          <w:spacing w:val="-3"/>
        </w:rPr>
        <w:tab/>
      </w:r>
      <w:r>
        <w:rPr>
          <w:color w:val="EE3124"/>
        </w:rPr>
        <w:t>No</w:t>
      </w:r>
      <w:r>
        <w:rPr>
          <w:color w:val="EE3124"/>
        </w:rPr>
        <w:tab/>
      </w:r>
      <w:r>
        <w:rPr>
          <w:color w:val="EE3124"/>
          <w:spacing w:val="2"/>
        </w:rPr>
        <w:t>Activity</w:t>
      </w:r>
      <w:r>
        <w:rPr>
          <w:color w:val="EE3124"/>
          <w:spacing w:val="4"/>
        </w:rPr>
        <w:t xml:space="preserve"> </w:t>
      </w:r>
      <w:r>
        <w:rPr>
          <w:color w:val="EE3124"/>
        </w:rPr>
        <w:t>needed</w:t>
      </w:r>
      <w:r>
        <w:rPr>
          <w:color w:val="EE3124"/>
        </w:rPr>
        <w:tab/>
        <w:t>By</w:t>
      </w:r>
      <w:r>
        <w:rPr>
          <w:color w:val="EE3124"/>
          <w:spacing w:val="-1"/>
        </w:rPr>
        <w:t xml:space="preserve"> </w:t>
      </w:r>
      <w:r>
        <w:rPr>
          <w:color w:val="EE3124"/>
        </w:rPr>
        <w:t>whom?</w:t>
      </w:r>
      <w:r>
        <w:rPr>
          <w:color w:val="EE3124"/>
        </w:rPr>
        <w:tab/>
        <w:t>By when?</w:t>
      </w:r>
      <w:r>
        <w:rPr>
          <w:color w:val="EE3124"/>
        </w:rPr>
        <w:tab/>
        <w:t>Accreditati</w:t>
      </w:r>
      <w:r>
        <w:rPr>
          <w:color w:val="EE3124"/>
        </w:rPr>
        <w:lastRenderedPageBreak/>
        <w:t>on – Standards (5th</w:t>
      </w:r>
      <w:r>
        <w:rPr>
          <w:color w:val="EE3124"/>
          <w:spacing w:val="14"/>
        </w:rPr>
        <w:t xml:space="preserve"> </w:t>
      </w:r>
      <w:proofErr w:type="spellStart"/>
      <w:r>
        <w:rPr>
          <w:color w:val="EE3124"/>
        </w:rPr>
        <w:t>edn</w:t>
      </w:r>
      <w:proofErr w:type="spellEnd"/>
      <w:r>
        <w:rPr>
          <w:color w:val="EE3124"/>
        </w:rPr>
        <w:t>)*</w:t>
      </w:r>
    </w:p>
    <w:p w:rsidR="00EF6F40" w:rsidRDefault="00C363D7">
      <w:pPr>
        <w:spacing w:line="20" w:lineRule="exact"/>
        <w:ind w:left="1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5" style="width:783.8pt;height:.4pt;mso-position-horizontal-relative:char;mso-position-vertical-relative:line" coordsize="15676,8">
            <v:line id="_x0000_s1082" style="position:absolute" from="0,4" to="4384,4" strokecolor="#414042" strokeweight=".4pt"/>
            <v:line id="_x0000_s1081" style="position:absolute" from="4384,4" to="4923,4" strokecolor="#414042" strokeweight=".4pt"/>
            <v:line id="_x0000_s1080" style="position:absolute" from="4923,4" to="5461,4" strokecolor="#414042" strokeweight=".4pt"/>
            <v:line id="_x0000_s1079" style="position:absolute" from="5461,4" to="10857,4" strokecolor="#414042" strokeweight=".4pt"/>
            <v:line id="_x0000_s1078" style="position:absolute" from="10857,4" to="12151,4" strokecolor="#414042" strokeweight=".4pt"/>
            <v:line id="_x0000_s1077" style="position:absolute" from="12151,4" to="13635,4" strokecolor="#414042" strokeweight=".4pt"/>
            <v:line id="_x0000_s1076" style="position:absolute" from="13635,4" to="15676,4" strokecolor="#414042" strokeweight=".4pt"/>
            <w10:anchorlock/>
          </v:group>
        </w:pict>
      </w:r>
    </w:p>
    <w:p w:rsidR="00EF6F40" w:rsidRDefault="00C363D7">
      <w:pPr>
        <w:pStyle w:val="BodyText"/>
        <w:spacing w:before="56"/>
        <w:ind w:left="183"/>
      </w:pPr>
      <w:r>
        <w:pict>
          <v:group id="_x0000_s1072" style="position:absolute;left:0;text-align:left;margin-left:277.3pt;margin-top:-17.6pt;width:9pt;height:8.45pt;z-index:-251662848;mso-position-horizontal-relative:page" coordorigin="5546,-352" coordsize="180,169">
            <v:line id="_x0000_s1074" style="position:absolute" from="5546,-268" to="5716,-268" strokecolor="#ee3124" strokeweight="1pt"/>
            <v:shape id="_x0000_s1073" style="position:absolute;left:5635;top:-343;width:81;height:149" coordorigin="5636,-342" coordsize="81,149" path="m5636,-342r80,74l5636,-193e" filled="f" strokecolor="#ee3124" strokeweight="1pt">
              <v:path arrowok="t"/>
            </v:shape>
            <w10:wrap anchorx="page"/>
          </v:group>
        </w:pict>
      </w:r>
      <w:r w:rsidR="0023761C">
        <w:t>Good practice</w:t>
      </w:r>
    </w:p>
    <w:p w:rsidR="00EF6F40" w:rsidRDefault="00EF6F40">
      <w:pPr>
        <w:spacing w:before="10"/>
        <w:rPr>
          <w:b/>
          <w:sz w:val="5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4"/>
        <w:gridCol w:w="538"/>
        <w:gridCol w:w="538"/>
        <w:gridCol w:w="5395"/>
        <w:gridCol w:w="1294"/>
        <w:gridCol w:w="1483"/>
        <w:gridCol w:w="2040"/>
      </w:tblGrid>
      <w:tr w:rsidR="00EF6F40">
        <w:trPr>
          <w:trHeight w:val="925"/>
        </w:trPr>
        <w:tc>
          <w:tcPr>
            <w:tcW w:w="438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EF6F40" w:rsidRDefault="0023761C">
            <w:pPr>
              <w:pStyle w:val="TableParagraph"/>
              <w:spacing w:line="278" w:lineRule="auto"/>
              <w:ind w:left="64" w:right="233"/>
              <w:rPr>
                <w:sz w:val="18"/>
              </w:rPr>
            </w:pPr>
            <w:r>
              <w:rPr>
                <w:color w:val="414042"/>
                <w:sz w:val="18"/>
              </w:rPr>
              <w:t xml:space="preserve">Practice team has completed the </w:t>
            </w:r>
            <w:hyperlink r:id="rId39" w:history="1">
              <w:r w:rsidRPr="00975A11">
                <w:rPr>
                  <w:rStyle w:val="Hyperlink"/>
                  <w:color w:val="EE3124"/>
                  <w:sz w:val="18"/>
                  <w:u w:val="none"/>
                </w:rPr>
                <w:t>Medicare online eLearning</w:t>
              </w:r>
            </w:hyperlink>
            <w:r>
              <w:rPr>
                <w:color w:val="414042"/>
                <w:sz w:val="18"/>
              </w:rPr>
              <w:t xml:space="preserve"> program and education guide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F6F40" w:rsidRDefault="00EF6F40">
            <w:pPr>
              <w:pStyle w:val="TableParagraph"/>
              <w:rPr>
                <w:b/>
                <w:sz w:val="20"/>
              </w:rPr>
            </w:pPr>
          </w:p>
          <w:p w:rsidR="00EF6F40" w:rsidRDefault="0023761C">
            <w:pPr>
              <w:pStyle w:val="TableParagraph"/>
              <w:spacing w:before="128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C8.1</w:t>
            </w:r>
          </w:p>
        </w:tc>
      </w:tr>
      <w:tr w:rsidR="00EF6F40">
        <w:trPr>
          <w:trHeight w:val="1647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F6F40" w:rsidRDefault="0023761C">
            <w:pPr>
              <w:pStyle w:val="TableParagraph"/>
              <w:spacing w:line="278" w:lineRule="auto"/>
              <w:ind w:left="64" w:right="365"/>
              <w:rPr>
                <w:sz w:val="18"/>
              </w:rPr>
            </w:pPr>
            <w:r>
              <w:rPr>
                <w:color w:val="414042"/>
                <w:sz w:val="18"/>
              </w:rPr>
              <w:t>Practice team is familiar with specific pathways  in and out of hospital, including for admission, and dedicated services such as antenatal</w:t>
            </w:r>
            <w:r>
              <w:rPr>
                <w:color w:val="414042"/>
                <w:spacing w:val="26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clinics,</w:t>
            </w:r>
          </w:p>
          <w:p w:rsidR="00EF6F40" w:rsidRDefault="0023761C">
            <w:pPr>
              <w:pStyle w:val="TableParagraph"/>
              <w:spacing w:line="207" w:lineRule="exact"/>
              <w:ind w:left="64"/>
              <w:rPr>
                <w:sz w:val="18"/>
              </w:rPr>
            </w:pPr>
            <w:r>
              <w:rPr>
                <w:color w:val="414042"/>
                <w:sz w:val="18"/>
              </w:rPr>
              <w:t>hospital-based cultural liaison programs, outpatient</w:t>
            </w:r>
          </w:p>
          <w:p w:rsidR="00EF6F40" w:rsidRDefault="0023761C">
            <w:pPr>
              <w:pStyle w:val="TableParagraph"/>
              <w:spacing w:before="33"/>
              <w:ind w:left="64"/>
              <w:rPr>
                <w:sz w:val="18"/>
              </w:rPr>
            </w:pPr>
            <w:r>
              <w:rPr>
                <w:color w:val="414042"/>
                <w:sz w:val="18"/>
              </w:rPr>
              <w:t>services and discharge processes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6F40" w:rsidRDefault="00EF6F40">
            <w:pPr>
              <w:pStyle w:val="TableParagraph"/>
              <w:rPr>
                <w:b/>
                <w:sz w:val="20"/>
              </w:rPr>
            </w:pPr>
          </w:p>
          <w:p w:rsidR="00EF6F40" w:rsidRDefault="00EF6F40">
            <w:pPr>
              <w:pStyle w:val="TableParagraph"/>
              <w:rPr>
                <w:b/>
                <w:sz w:val="20"/>
              </w:rPr>
            </w:pPr>
          </w:p>
          <w:p w:rsidR="00EF6F40" w:rsidRDefault="00EF6F40">
            <w:pPr>
              <w:pStyle w:val="TableParagraph"/>
              <w:spacing w:before="7"/>
              <w:rPr>
                <w:b/>
              </w:rPr>
            </w:pPr>
          </w:p>
          <w:p w:rsidR="00EF6F40" w:rsidRDefault="0023761C">
            <w:pPr>
              <w:pStyle w:val="TableParagraph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GP2.3, C2.1</w:t>
            </w:r>
          </w:p>
        </w:tc>
      </w:tr>
      <w:tr w:rsidR="00EF6F40">
        <w:trPr>
          <w:trHeight w:val="927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F6F40" w:rsidRDefault="0023761C">
            <w:pPr>
              <w:pStyle w:val="TableParagraph"/>
              <w:ind w:left="64"/>
              <w:rPr>
                <w:sz w:val="18"/>
              </w:rPr>
            </w:pPr>
            <w:r>
              <w:rPr>
                <w:color w:val="414042"/>
                <w:sz w:val="18"/>
              </w:rPr>
              <w:t>There is effective referral to programs for Aboriginal</w:t>
            </w:r>
          </w:p>
          <w:p w:rsidR="00EF6F40" w:rsidRDefault="0023761C">
            <w:pPr>
              <w:pStyle w:val="TableParagraph"/>
              <w:spacing w:before="33"/>
              <w:ind w:left="64"/>
              <w:rPr>
                <w:sz w:val="18"/>
              </w:rPr>
            </w:pPr>
            <w:r>
              <w:rPr>
                <w:color w:val="414042"/>
                <w:sz w:val="18"/>
              </w:rPr>
              <w:t>and Torres Strait Islander people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6F40" w:rsidRDefault="00EF6F40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F6F40" w:rsidRDefault="0023761C">
            <w:pPr>
              <w:pStyle w:val="TableParagraph"/>
              <w:spacing w:line="278" w:lineRule="auto"/>
              <w:ind w:left="61" w:right="93"/>
              <w:rPr>
                <w:sz w:val="18"/>
              </w:rPr>
            </w:pPr>
            <w:r>
              <w:rPr>
                <w:color w:val="414042"/>
                <w:sz w:val="18"/>
              </w:rPr>
              <w:t>GP2.3, C1.4, C1.5, C5.3</w:t>
            </w:r>
          </w:p>
        </w:tc>
      </w:tr>
      <w:tr w:rsidR="00EF6F40">
        <w:trPr>
          <w:trHeight w:val="927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F6F40" w:rsidRDefault="0023761C">
            <w:pPr>
              <w:pStyle w:val="TableParagraph"/>
              <w:spacing w:line="278" w:lineRule="auto"/>
              <w:ind w:left="64" w:right="233"/>
              <w:rPr>
                <w:sz w:val="18"/>
              </w:rPr>
            </w:pPr>
            <w:r>
              <w:rPr>
                <w:color w:val="414042"/>
                <w:sz w:val="18"/>
              </w:rPr>
              <w:t>Practice staff have met with providers of local care coordination and brokerage services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6F40" w:rsidRDefault="00EF6F40">
            <w:pPr>
              <w:pStyle w:val="TableParagraph"/>
              <w:rPr>
                <w:b/>
                <w:sz w:val="20"/>
              </w:rPr>
            </w:pPr>
          </w:p>
          <w:p w:rsidR="00EF6F40" w:rsidRDefault="0023761C">
            <w:pPr>
              <w:pStyle w:val="TableParagraph"/>
              <w:spacing w:before="130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GP2.3</w:t>
            </w:r>
          </w:p>
        </w:tc>
      </w:tr>
      <w:tr w:rsidR="00EF6F40">
        <w:trPr>
          <w:trHeight w:val="1167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spacing w:before="9"/>
              <w:rPr>
                <w:b/>
                <w:sz w:val="20"/>
              </w:rPr>
            </w:pPr>
          </w:p>
          <w:p w:rsidR="00EF6F40" w:rsidRDefault="0023761C">
            <w:pPr>
              <w:pStyle w:val="TableParagraph"/>
              <w:spacing w:before="1" w:line="278" w:lineRule="auto"/>
              <w:ind w:left="64" w:right="233"/>
              <w:rPr>
                <w:sz w:val="18"/>
              </w:rPr>
            </w:pPr>
            <w:r>
              <w:rPr>
                <w:color w:val="414042"/>
                <w:sz w:val="18"/>
              </w:rPr>
              <w:t>Practice staff have liaised with local PHN</w:t>
            </w:r>
            <w:r w:rsidR="006B2F08">
              <w:rPr>
                <w:color w:val="414042"/>
                <w:sz w:val="18"/>
              </w:rPr>
              <w:t>s</w:t>
            </w:r>
            <w:r>
              <w:rPr>
                <w:color w:val="414042"/>
                <w:sz w:val="18"/>
              </w:rPr>
              <w:t xml:space="preserve"> to understand programs available to support Closing the Gap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6F40" w:rsidRDefault="00EF6F40">
            <w:pPr>
              <w:pStyle w:val="TableParagraph"/>
              <w:rPr>
                <w:b/>
                <w:sz w:val="20"/>
              </w:rPr>
            </w:pPr>
          </w:p>
          <w:p w:rsidR="00EF6F40" w:rsidRDefault="00EF6F4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F6F40" w:rsidRDefault="0023761C">
            <w:pPr>
              <w:pStyle w:val="TableParagraph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C2.1</w:t>
            </w:r>
          </w:p>
        </w:tc>
      </w:tr>
      <w:tr w:rsidR="00EF6F40">
        <w:trPr>
          <w:trHeight w:val="1165"/>
        </w:trPr>
        <w:tc>
          <w:tcPr>
            <w:tcW w:w="438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F6F40" w:rsidRDefault="00EF6F40">
            <w:pPr>
              <w:pStyle w:val="TableParagraph"/>
              <w:spacing w:before="9"/>
              <w:rPr>
                <w:b/>
                <w:sz w:val="20"/>
              </w:rPr>
            </w:pPr>
          </w:p>
          <w:p w:rsidR="00EF6F40" w:rsidRDefault="0023761C">
            <w:pPr>
              <w:pStyle w:val="TableParagraph"/>
              <w:spacing w:before="1" w:line="278" w:lineRule="auto"/>
              <w:ind w:left="64" w:right="266"/>
              <w:jc w:val="both"/>
              <w:rPr>
                <w:sz w:val="18"/>
              </w:rPr>
            </w:pPr>
            <w:r>
              <w:rPr>
                <w:color w:val="414042"/>
                <w:sz w:val="18"/>
              </w:rPr>
              <w:t>Aboriginal and Torres Strait Islander patients have the opportunity to provide meaningful feedback on their experience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F6F40" w:rsidRDefault="00EF6F40">
            <w:pPr>
              <w:pStyle w:val="TableParagraph"/>
              <w:rPr>
                <w:b/>
                <w:sz w:val="20"/>
              </w:rPr>
            </w:pPr>
          </w:p>
          <w:p w:rsidR="00EF6F40" w:rsidRDefault="00EF6F4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F6F40" w:rsidRDefault="0023761C">
            <w:pPr>
              <w:pStyle w:val="TableParagraph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QI1.2</w:t>
            </w:r>
          </w:p>
        </w:tc>
      </w:tr>
    </w:tbl>
    <w:p w:rsidR="00EF6F40" w:rsidRDefault="00EF6F40">
      <w:pPr>
        <w:rPr>
          <w:b/>
          <w:sz w:val="20"/>
        </w:rPr>
      </w:pPr>
    </w:p>
    <w:p w:rsidR="00EF6F40" w:rsidRDefault="00EF6F40">
      <w:pPr>
        <w:rPr>
          <w:b/>
          <w:sz w:val="20"/>
        </w:rPr>
      </w:pPr>
    </w:p>
    <w:p w:rsidR="00EF6F40" w:rsidRDefault="00EF6F40">
      <w:pPr>
        <w:rPr>
          <w:b/>
          <w:sz w:val="20"/>
        </w:rPr>
      </w:pPr>
    </w:p>
    <w:p w:rsidR="00EF6F40" w:rsidRDefault="00EF6F40">
      <w:pPr>
        <w:rPr>
          <w:b/>
          <w:sz w:val="20"/>
        </w:rPr>
      </w:pPr>
    </w:p>
    <w:p w:rsidR="00EF6F40" w:rsidRDefault="00EF6F40">
      <w:pPr>
        <w:rPr>
          <w:b/>
          <w:sz w:val="20"/>
        </w:rPr>
      </w:pPr>
    </w:p>
    <w:p w:rsidR="00EF6F40" w:rsidRDefault="00EF6F40">
      <w:pPr>
        <w:rPr>
          <w:b/>
          <w:sz w:val="26"/>
        </w:rPr>
      </w:pPr>
    </w:p>
    <w:p w:rsidR="00EF6F40" w:rsidRDefault="0023761C">
      <w:pPr>
        <w:spacing w:before="1"/>
        <w:ind w:left="126"/>
        <w:rPr>
          <w:rFonts w:ascii="HelveticaNeueLT Std Lt"/>
          <w:sz w:val="15"/>
        </w:rPr>
      </w:pPr>
      <w:r>
        <w:rPr>
          <w:sz w:val="15"/>
        </w:rPr>
        <w:t xml:space="preserve">2 </w:t>
      </w:r>
      <w:r>
        <w:rPr>
          <w:rFonts w:ascii="HelveticaNeueLT Std Lt"/>
          <w:sz w:val="15"/>
        </w:rPr>
        <w:t>| Good practice table: Five steps towards excellent Aboriginal and Torres Strait Islander healthcare</w:t>
      </w:r>
    </w:p>
    <w:p w:rsidR="00EF6F40" w:rsidRDefault="00EF6F40">
      <w:pPr>
        <w:rPr>
          <w:rFonts w:ascii="HelveticaNeueLT Std Lt"/>
          <w:sz w:val="15"/>
        </w:rPr>
        <w:sectPr w:rsidR="00EF6F40">
          <w:pgSz w:w="16840" w:h="11910" w:orient="landscape"/>
          <w:pgMar w:top="440" w:right="400" w:bottom="280" w:left="440" w:header="720" w:footer="720" w:gutter="0"/>
          <w:cols w:space="720"/>
        </w:sectPr>
      </w:pPr>
    </w:p>
    <w:p w:rsidR="00EF6F40" w:rsidRDefault="0023761C">
      <w:pPr>
        <w:spacing w:before="82"/>
        <w:ind w:right="108"/>
        <w:jc w:val="right"/>
        <w:rPr>
          <w:rFonts w:ascii="HelveticaNeueLT Std"/>
          <w:b/>
          <w:sz w:val="15"/>
        </w:rPr>
      </w:pPr>
      <w:r>
        <w:rPr>
          <w:rFonts w:ascii="HelveticaNeueLT Std"/>
          <w:b/>
          <w:sz w:val="15"/>
        </w:rPr>
        <w:lastRenderedPageBreak/>
        <w:t>Step 5</w:t>
      </w:r>
    </w:p>
    <w:p w:rsidR="00EF6F40" w:rsidRDefault="00EF6F40">
      <w:pPr>
        <w:pStyle w:val="BodyText"/>
        <w:rPr>
          <w:rFonts w:ascii="HelveticaNeueLT Std"/>
          <w:sz w:val="20"/>
        </w:rPr>
      </w:pPr>
    </w:p>
    <w:p w:rsidR="00EF6F40" w:rsidRDefault="00EF6F40">
      <w:pPr>
        <w:pStyle w:val="BodyText"/>
        <w:rPr>
          <w:rFonts w:ascii="HelveticaNeueLT Std"/>
          <w:sz w:val="20"/>
        </w:rPr>
      </w:pPr>
    </w:p>
    <w:p w:rsidR="00EF6F40" w:rsidRDefault="00EF6F40">
      <w:pPr>
        <w:pStyle w:val="BodyText"/>
        <w:rPr>
          <w:rFonts w:ascii="HelveticaNeueLT Std"/>
          <w:sz w:val="20"/>
        </w:rPr>
      </w:pPr>
    </w:p>
    <w:p w:rsidR="00EF6F40" w:rsidRDefault="00EF6F40">
      <w:pPr>
        <w:pStyle w:val="BodyText"/>
        <w:rPr>
          <w:rFonts w:ascii="HelveticaNeueLT Std"/>
          <w:sz w:val="20"/>
        </w:rPr>
      </w:pPr>
    </w:p>
    <w:p w:rsidR="00EF6F40" w:rsidRDefault="00C363D7">
      <w:pPr>
        <w:pStyle w:val="BodyText"/>
        <w:spacing w:before="10"/>
        <w:rPr>
          <w:rFonts w:ascii="HelveticaNeueLT Std"/>
          <w:sz w:val="11"/>
        </w:rPr>
      </w:pPr>
      <w:r>
        <w:pict>
          <v:group id="_x0000_s1064" style="position:absolute;margin-left:28.35pt;margin-top:9.1pt;width:783.8pt;height:.75pt;z-index:-251657728;mso-wrap-distance-left:0;mso-wrap-distance-right:0;mso-position-horizontal-relative:page" coordorigin="567,182" coordsize="15676,15">
            <v:line id="_x0000_s1071" style="position:absolute" from="567,189" to="4951,189" strokecolor="#414042"/>
            <v:line id="_x0000_s1070" style="position:absolute" from="4951,189" to="5490,189" strokecolor="#414042"/>
            <v:line id="_x0000_s1069" style="position:absolute" from="5490,189" to="6028,189" strokecolor="#414042"/>
            <v:line id="_x0000_s1068" style="position:absolute" from="6028,189" to="11424,189" strokecolor="#414042"/>
            <v:line id="_x0000_s1067" style="position:absolute" from="11424,189" to="12718,189" strokecolor="#414042"/>
            <v:line id="_x0000_s1066" style="position:absolute" from="12718,189" to="14202,189" strokecolor="#414042"/>
            <v:line id="_x0000_s1065" style="position:absolute" from="14202,189" to="16243,189" strokecolor="#414042"/>
            <w10:wrap type="topAndBottom" anchorx="page"/>
          </v:group>
        </w:pict>
      </w:r>
    </w:p>
    <w:p w:rsidR="00EF6F40" w:rsidRDefault="0023761C">
      <w:pPr>
        <w:pStyle w:val="BodyText"/>
        <w:tabs>
          <w:tab w:val="left" w:pos="4567"/>
          <w:tab w:val="left" w:pos="5106"/>
          <w:tab w:val="left" w:pos="5644"/>
          <w:tab w:val="left" w:pos="11040"/>
          <w:tab w:val="left" w:pos="12334"/>
          <w:tab w:val="left" w:pos="13818"/>
        </w:tabs>
        <w:spacing w:before="95" w:after="116" w:line="254" w:lineRule="auto"/>
        <w:ind w:left="13818" w:right="392" w:hanging="13635"/>
      </w:pPr>
      <w:r>
        <w:rPr>
          <w:color w:val="EE3124"/>
        </w:rPr>
        <w:t>Good</w:t>
      </w:r>
      <w:r>
        <w:rPr>
          <w:color w:val="EE3124"/>
          <w:spacing w:val="7"/>
        </w:rPr>
        <w:t xml:space="preserve"> </w:t>
      </w:r>
      <w:r>
        <w:rPr>
          <w:color w:val="EE3124"/>
        </w:rPr>
        <w:t>practice</w:t>
      </w:r>
      <w:r>
        <w:rPr>
          <w:color w:val="EE3124"/>
          <w:spacing w:val="8"/>
        </w:rPr>
        <w:t xml:space="preserve"> </w:t>
      </w:r>
      <w:r>
        <w:rPr>
          <w:color w:val="EE3124"/>
        </w:rPr>
        <w:t>example</w:t>
      </w:r>
      <w:r>
        <w:rPr>
          <w:color w:val="EE3124"/>
        </w:rPr>
        <w:tab/>
      </w:r>
      <w:r>
        <w:rPr>
          <w:color w:val="EE3124"/>
          <w:spacing w:val="-3"/>
        </w:rPr>
        <w:t>Yes</w:t>
      </w:r>
      <w:r>
        <w:rPr>
          <w:color w:val="EE3124"/>
          <w:spacing w:val="-3"/>
        </w:rPr>
        <w:tab/>
      </w:r>
      <w:r>
        <w:rPr>
          <w:color w:val="EE3124"/>
        </w:rPr>
        <w:t>No</w:t>
      </w:r>
      <w:r>
        <w:rPr>
          <w:color w:val="EE3124"/>
        </w:rPr>
        <w:tab/>
      </w:r>
      <w:r>
        <w:rPr>
          <w:color w:val="EE3124"/>
          <w:spacing w:val="2"/>
        </w:rPr>
        <w:t>Activity</w:t>
      </w:r>
      <w:r>
        <w:rPr>
          <w:color w:val="EE3124"/>
          <w:spacing w:val="4"/>
        </w:rPr>
        <w:t xml:space="preserve"> </w:t>
      </w:r>
      <w:r>
        <w:rPr>
          <w:color w:val="EE3124"/>
        </w:rPr>
        <w:t>needed</w:t>
      </w:r>
      <w:r>
        <w:rPr>
          <w:color w:val="EE3124"/>
        </w:rPr>
        <w:tab/>
        <w:t>By</w:t>
      </w:r>
      <w:r>
        <w:rPr>
          <w:color w:val="EE3124"/>
          <w:spacing w:val="-1"/>
        </w:rPr>
        <w:t xml:space="preserve"> </w:t>
      </w:r>
      <w:r>
        <w:rPr>
          <w:color w:val="EE3124"/>
        </w:rPr>
        <w:t>whom?</w:t>
      </w:r>
      <w:r>
        <w:rPr>
          <w:color w:val="EE3124"/>
        </w:rPr>
        <w:tab/>
        <w:t>By when?</w:t>
      </w:r>
      <w:r>
        <w:rPr>
          <w:color w:val="EE3124"/>
        </w:rPr>
        <w:tab/>
        <w:t>Accreditati</w:t>
      </w:r>
      <w:r>
        <w:rPr>
          <w:color w:val="EE3124"/>
        </w:rPr>
        <w:lastRenderedPageBreak/>
        <w:t>on – Standards (5th</w:t>
      </w:r>
      <w:r>
        <w:rPr>
          <w:color w:val="EE3124"/>
          <w:spacing w:val="14"/>
        </w:rPr>
        <w:t xml:space="preserve"> </w:t>
      </w:r>
      <w:proofErr w:type="spellStart"/>
      <w:r>
        <w:rPr>
          <w:color w:val="EE3124"/>
        </w:rPr>
        <w:t>edn</w:t>
      </w:r>
      <w:proofErr w:type="spellEnd"/>
      <w:r>
        <w:rPr>
          <w:color w:val="EE3124"/>
        </w:rPr>
        <w:t>)*</w:t>
      </w:r>
    </w:p>
    <w:p w:rsidR="00EF6F40" w:rsidRDefault="00C363D7">
      <w:pPr>
        <w:spacing w:line="20" w:lineRule="exact"/>
        <w:ind w:left="1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6" style="width:783.8pt;height:.4pt;mso-position-horizontal-relative:char;mso-position-vertical-relative:line" coordsize="15676,8">
            <v:line id="_x0000_s1063" style="position:absolute" from="0,4" to="4384,4" strokecolor="#414042" strokeweight=".4pt"/>
            <v:line id="_x0000_s1062" style="position:absolute" from="4384,4" to="4923,4" strokecolor="#414042" strokeweight=".4pt"/>
            <v:line id="_x0000_s1061" style="position:absolute" from="4923,4" to="5461,4" strokecolor="#414042" strokeweight=".4pt"/>
            <v:line id="_x0000_s1060" style="position:absolute" from="5461,4" to="10857,4" strokecolor="#414042" strokeweight=".4pt"/>
            <v:line id="_x0000_s1059" style="position:absolute" from="10857,4" to="12151,4" strokecolor="#414042" strokeweight=".4pt"/>
            <v:line id="_x0000_s1058" style="position:absolute" from="12151,4" to="13635,4" strokecolor="#414042" strokeweight=".4pt"/>
            <v:line id="_x0000_s1057" style="position:absolute" from="13635,4" to="15676,4" strokecolor="#414042" strokeweight=".4pt"/>
            <w10:anchorlock/>
          </v:group>
        </w:pict>
      </w:r>
    </w:p>
    <w:p w:rsidR="00EF6F40" w:rsidRDefault="00C363D7">
      <w:pPr>
        <w:pStyle w:val="BodyText"/>
        <w:spacing w:before="56"/>
        <w:ind w:left="183"/>
      </w:pPr>
      <w:r>
        <w:pict>
          <v:group id="_x0000_s1053" style="position:absolute;left:0;text-align:left;margin-left:277.3pt;margin-top:-17.6pt;width:9pt;height:8.45pt;z-index:-251661824;mso-position-horizontal-relative:page" coordorigin="5546,-352" coordsize="180,169">
            <v:line id="_x0000_s1055" style="position:absolute" from="5546,-268" to="5716,-268" strokecolor="#ee3124" strokeweight="1pt"/>
            <v:shape id="_x0000_s1054" style="position:absolute;left:5635;top:-343;width:81;height:149" coordorigin="5636,-342" coordsize="81,149" path="m5636,-342r80,74l5636,-193e" filled="f" strokecolor="#ee3124" strokeweight="1pt">
              <v:path arrowok="t"/>
            </v:shape>
            <w10:wrap anchorx="page"/>
          </v:group>
        </w:pict>
      </w:r>
      <w:r w:rsidR="0023761C">
        <w:t>Best practice</w:t>
      </w:r>
    </w:p>
    <w:p w:rsidR="00EF6F40" w:rsidRDefault="00EF6F40">
      <w:pPr>
        <w:spacing w:before="10"/>
        <w:rPr>
          <w:b/>
          <w:sz w:val="5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4"/>
        <w:gridCol w:w="538"/>
        <w:gridCol w:w="538"/>
        <w:gridCol w:w="5395"/>
        <w:gridCol w:w="1294"/>
        <w:gridCol w:w="1483"/>
        <w:gridCol w:w="2040"/>
      </w:tblGrid>
      <w:tr w:rsidR="00EF6F40">
        <w:trPr>
          <w:trHeight w:val="1165"/>
        </w:trPr>
        <w:tc>
          <w:tcPr>
            <w:tcW w:w="438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EF6F40" w:rsidRDefault="0023761C">
            <w:pPr>
              <w:pStyle w:val="TableParagraph"/>
              <w:spacing w:line="278" w:lineRule="auto"/>
              <w:ind w:left="64" w:right="140"/>
              <w:rPr>
                <w:sz w:val="18"/>
              </w:rPr>
            </w:pPr>
            <w:r>
              <w:rPr>
                <w:color w:val="414042"/>
                <w:sz w:val="18"/>
              </w:rPr>
              <w:t>Feedback from Aboriginal and Torres Strait Islander patients is specifically sought and reported on as part of practice accreditation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F6F40" w:rsidRDefault="00EF6F40">
            <w:pPr>
              <w:pStyle w:val="TableParagraph"/>
              <w:rPr>
                <w:b/>
                <w:sz w:val="20"/>
              </w:rPr>
            </w:pPr>
          </w:p>
          <w:p w:rsidR="00EF6F40" w:rsidRDefault="00EF6F4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F6F40" w:rsidRDefault="0023761C">
            <w:pPr>
              <w:pStyle w:val="TableParagraph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QI1.2</w:t>
            </w:r>
          </w:p>
        </w:tc>
      </w:tr>
      <w:tr w:rsidR="00EF6F40">
        <w:trPr>
          <w:trHeight w:val="1647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F6F40" w:rsidRDefault="0023761C">
            <w:pPr>
              <w:pStyle w:val="TableParagraph"/>
              <w:spacing w:line="278" w:lineRule="auto"/>
              <w:ind w:left="64" w:right="233"/>
              <w:rPr>
                <w:sz w:val="18"/>
              </w:rPr>
            </w:pPr>
            <w:r>
              <w:rPr>
                <w:color w:val="414042"/>
                <w:sz w:val="18"/>
              </w:rPr>
              <w:t xml:space="preserve">The practice aims for and achieves high-quality clinical care that is </w:t>
            </w:r>
            <w:proofErr w:type="spellStart"/>
            <w:r>
              <w:rPr>
                <w:color w:val="414042"/>
                <w:sz w:val="18"/>
              </w:rPr>
              <w:t>recognised</w:t>
            </w:r>
            <w:proofErr w:type="spellEnd"/>
            <w:r>
              <w:rPr>
                <w:color w:val="414042"/>
                <w:sz w:val="18"/>
              </w:rPr>
              <w:t xml:space="preserve"> by peers and Aboriginal and/or Torres Strait Islander patients, and is supported by regular quality improvement activities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6F40" w:rsidRDefault="00EF6F40">
            <w:pPr>
              <w:pStyle w:val="TableParagraph"/>
              <w:rPr>
                <w:b/>
                <w:sz w:val="20"/>
              </w:rPr>
            </w:pPr>
          </w:p>
          <w:p w:rsidR="00EF6F40" w:rsidRDefault="00EF6F40">
            <w:pPr>
              <w:pStyle w:val="TableParagraph"/>
              <w:rPr>
                <w:b/>
                <w:sz w:val="20"/>
              </w:rPr>
            </w:pPr>
          </w:p>
          <w:p w:rsidR="00EF6F40" w:rsidRDefault="00EF6F40">
            <w:pPr>
              <w:pStyle w:val="TableParagraph"/>
              <w:spacing w:before="7"/>
              <w:rPr>
                <w:b/>
              </w:rPr>
            </w:pPr>
          </w:p>
          <w:p w:rsidR="00EF6F40" w:rsidRDefault="0023761C">
            <w:pPr>
              <w:pStyle w:val="TableParagraph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QI1.1, QI1.3, C5.1</w:t>
            </w:r>
          </w:p>
        </w:tc>
      </w:tr>
      <w:tr w:rsidR="00EF6F40">
        <w:trPr>
          <w:trHeight w:val="1647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F6F40" w:rsidRDefault="0023761C">
            <w:pPr>
              <w:pStyle w:val="TableParagraph"/>
              <w:spacing w:line="278" w:lineRule="auto"/>
              <w:ind w:left="64" w:right="233"/>
              <w:rPr>
                <w:sz w:val="18"/>
              </w:rPr>
            </w:pPr>
            <w:r>
              <w:rPr>
                <w:color w:val="414042"/>
                <w:sz w:val="18"/>
              </w:rPr>
              <w:t>Clinical audits inform quality assurance and quality improvement and include:</w:t>
            </w:r>
          </w:p>
          <w:p w:rsidR="00EF6F40" w:rsidRDefault="0023761C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07" w:lineRule="exact"/>
              <w:ind w:hanging="170"/>
              <w:rPr>
                <w:sz w:val="18"/>
              </w:rPr>
            </w:pPr>
            <w:r>
              <w:rPr>
                <w:color w:val="414042"/>
                <w:sz w:val="18"/>
              </w:rPr>
              <w:t>specific clinical</w:t>
            </w:r>
            <w:r>
              <w:rPr>
                <w:color w:val="414042"/>
                <w:spacing w:val="-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targets</w:t>
            </w:r>
          </w:p>
          <w:p w:rsidR="00EF6F40" w:rsidRDefault="0023761C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33"/>
              <w:ind w:hanging="170"/>
              <w:rPr>
                <w:sz w:val="18"/>
              </w:rPr>
            </w:pPr>
            <w:r>
              <w:rPr>
                <w:color w:val="414042"/>
                <w:sz w:val="18"/>
              </w:rPr>
              <w:t xml:space="preserve">MBS item </w:t>
            </w:r>
            <w:r>
              <w:rPr>
                <w:color w:val="414042"/>
                <w:spacing w:val="-6"/>
                <w:sz w:val="18"/>
              </w:rPr>
              <w:t xml:space="preserve">715 </w:t>
            </w:r>
            <w:r>
              <w:rPr>
                <w:color w:val="414042"/>
                <w:sz w:val="18"/>
              </w:rPr>
              <w:t>health checks completed</w:t>
            </w:r>
            <w:r>
              <w:rPr>
                <w:color w:val="414042"/>
                <w:spacing w:val="1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and</w:t>
            </w:r>
          </w:p>
          <w:p w:rsidR="00EF6F40" w:rsidRDefault="0023761C">
            <w:pPr>
              <w:pStyle w:val="TableParagraph"/>
              <w:spacing w:before="33"/>
              <w:ind w:left="234"/>
              <w:rPr>
                <w:sz w:val="18"/>
              </w:rPr>
            </w:pPr>
            <w:r>
              <w:rPr>
                <w:color w:val="414042"/>
                <w:sz w:val="18"/>
              </w:rPr>
              <w:t>followed up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6F40" w:rsidRDefault="00EF6F40">
            <w:pPr>
              <w:pStyle w:val="TableParagraph"/>
              <w:rPr>
                <w:b/>
                <w:sz w:val="20"/>
              </w:rPr>
            </w:pPr>
          </w:p>
          <w:p w:rsidR="00EF6F40" w:rsidRDefault="00EF6F40">
            <w:pPr>
              <w:pStyle w:val="TableParagraph"/>
              <w:rPr>
                <w:b/>
                <w:sz w:val="20"/>
              </w:rPr>
            </w:pPr>
          </w:p>
          <w:p w:rsidR="00EF6F40" w:rsidRDefault="00EF6F40">
            <w:pPr>
              <w:pStyle w:val="TableParagraph"/>
              <w:spacing w:before="6"/>
              <w:rPr>
                <w:b/>
              </w:rPr>
            </w:pPr>
          </w:p>
          <w:p w:rsidR="00EF6F40" w:rsidRDefault="0023761C">
            <w:pPr>
              <w:pStyle w:val="TableParagraph"/>
              <w:spacing w:before="1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C4.1, C7.1, QI1.1, QI1.3</w:t>
            </w:r>
          </w:p>
        </w:tc>
      </w:tr>
      <w:tr w:rsidR="00EF6F40">
        <w:trPr>
          <w:trHeight w:val="1167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spacing w:before="9"/>
              <w:rPr>
                <w:b/>
                <w:sz w:val="20"/>
              </w:rPr>
            </w:pPr>
          </w:p>
          <w:p w:rsidR="00EF6F40" w:rsidRDefault="0023761C">
            <w:pPr>
              <w:pStyle w:val="TableParagraph"/>
              <w:spacing w:before="1" w:line="278" w:lineRule="auto"/>
              <w:ind w:left="64" w:right="233"/>
              <w:rPr>
                <w:sz w:val="18"/>
              </w:rPr>
            </w:pPr>
            <w:r>
              <w:rPr>
                <w:color w:val="414042"/>
                <w:sz w:val="18"/>
              </w:rPr>
              <w:t>There are effective partnerships and collaboration with programs for Aboriginal and/or Torres Strait Islander people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6F40" w:rsidRDefault="00EF6F40">
            <w:pPr>
              <w:pStyle w:val="TableParagraph"/>
              <w:rPr>
                <w:b/>
                <w:sz w:val="20"/>
              </w:rPr>
            </w:pPr>
          </w:p>
          <w:p w:rsidR="00EF6F40" w:rsidRDefault="0023761C">
            <w:pPr>
              <w:pStyle w:val="TableParagraph"/>
              <w:spacing w:before="129" w:line="278" w:lineRule="auto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C1.3, C2.1, GP2.1, GP2.3</w:t>
            </w:r>
          </w:p>
        </w:tc>
      </w:tr>
      <w:tr w:rsidR="00EF6F40">
        <w:trPr>
          <w:trHeight w:val="1165"/>
        </w:trPr>
        <w:tc>
          <w:tcPr>
            <w:tcW w:w="438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F6F40" w:rsidRDefault="00EF6F40">
            <w:pPr>
              <w:pStyle w:val="TableParagraph"/>
              <w:spacing w:before="9"/>
              <w:rPr>
                <w:b/>
                <w:sz w:val="20"/>
              </w:rPr>
            </w:pPr>
          </w:p>
          <w:p w:rsidR="00EF6F40" w:rsidRDefault="0023761C">
            <w:pPr>
              <w:pStyle w:val="TableParagraph"/>
              <w:spacing w:line="278" w:lineRule="auto"/>
              <w:ind w:left="64" w:right="71"/>
              <w:jc w:val="both"/>
              <w:rPr>
                <w:sz w:val="18"/>
              </w:rPr>
            </w:pPr>
            <w:r>
              <w:rPr>
                <w:color w:val="414042"/>
                <w:sz w:val="18"/>
              </w:rPr>
              <w:t>There are effective working relationships with people at local clinical services that support patient-</w:t>
            </w:r>
            <w:proofErr w:type="spellStart"/>
            <w:r>
              <w:rPr>
                <w:color w:val="414042"/>
                <w:sz w:val="18"/>
              </w:rPr>
              <w:t>centred</w:t>
            </w:r>
            <w:proofErr w:type="spellEnd"/>
            <w:r>
              <w:rPr>
                <w:color w:val="414042"/>
                <w:sz w:val="18"/>
              </w:rPr>
              <w:t xml:space="preserve"> continuity of care (</w:t>
            </w:r>
            <w:proofErr w:type="spellStart"/>
            <w:r>
              <w:rPr>
                <w:color w:val="414042"/>
                <w:sz w:val="18"/>
              </w:rPr>
              <w:t>eg</w:t>
            </w:r>
            <w:proofErr w:type="spellEnd"/>
            <w:r>
              <w:rPr>
                <w:color w:val="414042"/>
                <w:sz w:val="18"/>
              </w:rPr>
              <w:t xml:space="preserve"> hospital staff)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F6F40" w:rsidRDefault="00EF6F40">
            <w:pPr>
              <w:pStyle w:val="TableParagraph"/>
              <w:rPr>
                <w:b/>
                <w:sz w:val="20"/>
              </w:rPr>
            </w:pPr>
          </w:p>
          <w:p w:rsidR="00EF6F40" w:rsidRDefault="00EF6F4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F6F40" w:rsidRDefault="0023761C">
            <w:pPr>
              <w:pStyle w:val="TableParagraph"/>
              <w:ind w:left="61"/>
              <w:rPr>
                <w:sz w:val="18"/>
              </w:rPr>
            </w:pPr>
            <w:r>
              <w:rPr>
                <w:color w:val="414042"/>
                <w:sz w:val="18"/>
              </w:rPr>
              <w:t>C4.1, GP2.3</w:t>
            </w:r>
          </w:p>
        </w:tc>
      </w:tr>
    </w:tbl>
    <w:p w:rsidR="00EF6F40" w:rsidRDefault="00EF6F40">
      <w:pPr>
        <w:rPr>
          <w:b/>
          <w:sz w:val="20"/>
        </w:rPr>
      </w:pPr>
    </w:p>
    <w:p w:rsidR="00EF6F40" w:rsidRDefault="00EF6F40">
      <w:pPr>
        <w:rPr>
          <w:b/>
          <w:sz w:val="20"/>
        </w:rPr>
      </w:pPr>
    </w:p>
    <w:p w:rsidR="00EF6F40" w:rsidRDefault="00EF6F40">
      <w:pPr>
        <w:rPr>
          <w:b/>
          <w:sz w:val="20"/>
        </w:rPr>
      </w:pPr>
    </w:p>
    <w:p w:rsidR="00EF6F40" w:rsidRDefault="00EF6F40">
      <w:pPr>
        <w:rPr>
          <w:b/>
          <w:sz w:val="20"/>
        </w:rPr>
      </w:pPr>
    </w:p>
    <w:p w:rsidR="00EF6F40" w:rsidRDefault="00EF6F40">
      <w:pPr>
        <w:rPr>
          <w:b/>
          <w:sz w:val="20"/>
        </w:rPr>
      </w:pPr>
    </w:p>
    <w:p w:rsidR="00EF6F40" w:rsidRDefault="00EF6F40">
      <w:pPr>
        <w:spacing w:before="4"/>
        <w:rPr>
          <w:b/>
        </w:rPr>
      </w:pPr>
    </w:p>
    <w:p w:rsidR="00EF6F40" w:rsidRDefault="0023761C">
      <w:pPr>
        <w:spacing w:before="1"/>
        <w:ind w:left="9258"/>
        <w:rPr>
          <w:sz w:val="15"/>
        </w:rPr>
      </w:pPr>
      <w:r>
        <w:rPr>
          <w:rFonts w:ascii="HelveticaNeueLT Std Lt"/>
          <w:sz w:val="15"/>
        </w:rPr>
        <w:t>Goo</w:t>
      </w:r>
      <w:r>
        <w:rPr>
          <w:rFonts w:ascii="HelveticaNeueLT Std Lt"/>
          <w:sz w:val="15"/>
        </w:rPr>
        <w:lastRenderedPageBreak/>
        <w:t>d practice table: Five steps towards excelle</w:t>
      </w:r>
      <w:r>
        <w:rPr>
          <w:rFonts w:ascii="HelveticaNeueLT Std Lt"/>
          <w:sz w:val="15"/>
        </w:rPr>
        <w:lastRenderedPageBreak/>
        <w:t>nt Aboriginal and Torres Strait Islander hea</w:t>
      </w:r>
      <w:r>
        <w:rPr>
          <w:rFonts w:ascii="HelveticaNeueLT Std Lt"/>
          <w:sz w:val="15"/>
        </w:rPr>
        <w:lastRenderedPageBreak/>
        <w:t xml:space="preserve">lthcare | </w:t>
      </w:r>
      <w:r>
        <w:rPr>
          <w:sz w:val="15"/>
        </w:rPr>
        <w:t>3</w:t>
      </w:r>
    </w:p>
    <w:p w:rsidR="00EF6F40" w:rsidRDefault="00EF6F40">
      <w:pPr>
        <w:rPr>
          <w:sz w:val="15"/>
        </w:rPr>
        <w:sectPr w:rsidR="00EF6F40">
          <w:pgSz w:w="16840" w:h="11910" w:orient="landscape"/>
          <w:pgMar w:top="440" w:right="400" w:bottom="280" w:left="440" w:header="720" w:footer="720" w:gutter="0"/>
          <w:cols w:space="720"/>
        </w:sectPr>
      </w:pPr>
    </w:p>
    <w:p w:rsidR="00EF6F40" w:rsidRDefault="0023761C">
      <w:pPr>
        <w:spacing w:before="82"/>
        <w:ind w:left="126"/>
        <w:rPr>
          <w:rFonts w:ascii="HelveticaNeueLT Std"/>
          <w:b/>
          <w:sz w:val="15"/>
        </w:rPr>
      </w:pPr>
      <w:r>
        <w:rPr>
          <w:noProof/>
          <w:lang w:val="en-AU" w:eastAsia="en-AU" w:bidi="ar-SA"/>
        </w:rPr>
        <w:lastRenderedPageBreak/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3584024</wp:posOffset>
            </wp:positionH>
            <wp:positionV relativeFrom="page">
              <wp:posOffset>6629208</wp:posOffset>
            </wp:positionV>
            <wp:extent cx="7107979" cy="933238"/>
            <wp:effectExtent l="0" t="0" r="0" b="0"/>
            <wp:wrapNone/>
            <wp:docPr id="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979" cy="933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NeueLT Std"/>
          <w:b/>
          <w:sz w:val="15"/>
        </w:rPr>
        <w:t>Step 5</w:t>
      </w:r>
    </w:p>
    <w:p w:rsidR="00EF6F40" w:rsidRDefault="00EF6F40">
      <w:pPr>
        <w:pStyle w:val="BodyText"/>
        <w:rPr>
          <w:rFonts w:ascii="HelveticaNeueLT Std"/>
          <w:sz w:val="20"/>
        </w:rPr>
      </w:pPr>
    </w:p>
    <w:p w:rsidR="00EF6F40" w:rsidRDefault="00EF6F40">
      <w:pPr>
        <w:pStyle w:val="BodyText"/>
        <w:rPr>
          <w:rFonts w:ascii="HelveticaNeueLT Std"/>
          <w:sz w:val="20"/>
        </w:rPr>
      </w:pPr>
    </w:p>
    <w:p w:rsidR="00EF6F40" w:rsidRDefault="00EF6F40">
      <w:pPr>
        <w:pStyle w:val="BodyText"/>
        <w:rPr>
          <w:rFonts w:ascii="HelveticaNeueLT Std"/>
          <w:sz w:val="20"/>
        </w:rPr>
      </w:pPr>
    </w:p>
    <w:p w:rsidR="00EF6F40" w:rsidRDefault="00EF6F40">
      <w:pPr>
        <w:pStyle w:val="BodyText"/>
        <w:rPr>
          <w:rFonts w:ascii="HelveticaNeueLT Std"/>
          <w:sz w:val="20"/>
        </w:rPr>
      </w:pPr>
    </w:p>
    <w:p w:rsidR="00EF6F40" w:rsidRDefault="00C363D7">
      <w:pPr>
        <w:pStyle w:val="BodyText"/>
        <w:spacing w:before="9"/>
        <w:rPr>
          <w:rFonts w:ascii="HelveticaNeueLT Std"/>
          <w:sz w:val="23"/>
        </w:rPr>
      </w:pPr>
      <w:r>
        <w:pict>
          <v:group id="_x0000_s1045" style="position:absolute;margin-left:28.35pt;margin-top:16.15pt;width:783.8pt;height:.75pt;z-index:-251656704;mso-wrap-distance-left:0;mso-wrap-distance-right:0;mso-position-horizontal-relative:page" coordorigin="567,323" coordsize="15676,15">
            <v:line id="_x0000_s1052" style="position:absolute" from="567,331" to="4951,331" strokecolor="#414042"/>
            <v:line id="_x0000_s1051" style="position:absolute" from="4951,331" to="5490,331" strokecolor="#414042"/>
            <v:line id="_x0000_s1050" style="position:absolute" from="5490,331" to="6028,331" strokecolor="#414042"/>
            <v:line id="_x0000_s1049" style="position:absolute" from="6028,331" to="11424,331" strokecolor="#414042"/>
            <v:line id="_x0000_s1048" style="position:absolute" from="11424,331" to="12718,331" strokecolor="#414042"/>
            <v:line id="_x0000_s1047" style="position:absolute" from="12718,331" to="14202,331" strokecolor="#414042"/>
            <v:line id="_x0000_s1046" style="position:absolute" from="14202,331" to="16243,331" strokecolor="#414042"/>
            <w10:wrap type="topAndBottom" anchorx="page"/>
          </v:group>
        </w:pict>
      </w:r>
    </w:p>
    <w:p w:rsidR="00EF6F40" w:rsidRDefault="0023761C">
      <w:pPr>
        <w:pStyle w:val="BodyText"/>
        <w:tabs>
          <w:tab w:val="left" w:pos="4567"/>
          <w:tab w:val="left" w:pos="5106"/>
          <w:tab w:val="left" w:pos="5644"/>
          <w:tab w:val="left" w:pos="11040"/>
          <w:tab w:val="left" w:pos="12334"/>
          <w:tab w:val="left" w:pos="13818"/>
        </w:tabs>
        <w:spacing w:before="95" w:after="116" w:line="254" w:lineRule="auto"/>
        <w:ind w:left="13818" w:right="392" w:hanging="13635"/>
      </w:pPr>
      <w:r>
        <w:rPr>
          <w:color w:val="EE3124"/>
        </w:rPr>
        <w:t>Good</w:t>
      </w:r>
      <w:r>
        <w:rPr>
          <w:color w:val="EE3124"/>
          <w:spacing w:val="7"/>
        </w:rPr>
        <w:t xml:space="preserve"> </w:t>
      </w:r>
      <w:r>
        <w:rPr>
          <w:color w:val="EE3124"/>
        </w:rPr>
        <w:t>practice</w:t>
      </w:r>
      <w:r>
        <w:rPr>
          <w:color w:val="EE3124"/>
          <w:spacing w:val="8"/>
        </w:rPr>
        <w:t xml:space="preserve"> </w:t>
      </w:r>
      <w:r>
        <w:rPr>
          <w:color w:val="EE3124"/>
        </w:rPr>
        <w:t>example</w:t>
      </w:r>
      <w:r>
        <w:rPr>
          <w:color w:val="EE3124"/>
        </w:rPr>
        <w:tab/>
      </w:r>
      <w:r>
        <w:rPr>
          <w:color w:val="EE3124"/>
          <w:spacing w:val="-3"/>
        </w:rPr>
        <w:t>Yes</w:t>
      </w:r>
      <w:r>
        <w:rPr>
          <w:color w:val="EE3124"/>
          <w:spacing w:val="-3"/>
        </w:rPr>
        <w:tab/>
      </w:r>
      <w:r>
        <w:rPr>
          <w:color w:val="EE3124"/>
        </w:rPr>
        <w:t>No</w:t>
      </w:r>
      <w:r>
        <w:rPr>
          <w:color w:val="EE3124"/>
        </w:rPr>
        <w:tab/>
      </w:r>
      <w:r>
        <w:rPr>
          <w:color w:val="EE3124"/>
          <w:spacing w:val="2"/>
        </w:rPr>
        <w:t>Activity</w:t>
      </w:r>
      <w:r>
        <w:rPr>
          <w:color w:val="EE3124"/>
          <w:spacing w:val="4"/>
        </w:rPr>
        <w:t xml:space="preserve"> </w:t>
      </w:r>
      <w:r>
        <w:rPr>
          <w:color w:val="EE3124"/>
        </w:rPr>
        <w:t>needed</w:t>
      </w:r>
      <w:r>
        <w:rPr>
          <w:color w:val="EE3124"/>
        </w:rPr>
        <w:tab/>
        <w:t>By</w:t>
      </w:r>
      <w:r>
        <w:rPr>
          <w:color w:val="EE3124"/>
          <w:spacing w:val="-1"/>
        </w:rPr>
        <w:t xml:space="preserve"> </w:t>
      </w:r>
      <w:r>
        <w:rPr>
          <w:color w:val="EE3124"/>
        </w:rPr>
        <w:t>whom?</w:t>
      </w:r>
      <w:r>
        <w:rPr>
          <w:color w:val="EE3124"/>
        </w:rPr>
        <w:tab/>
        <w:t>By when?</w:t>
      </w:r>
      <w:r>
        <w:rPr>
          <w:color w:val="EE3124"/>
        </w:rPr>
        <w:tab/>
        <w:t>Accreditat</w:t>
      </w:r>
      <w:r>
        <w:rPr>
          <w:color w:val="EE3124"/>
        </w:rPr>
        <w:lastRenderedPageBreak/>
        <w:t>ion – Standards (5th</w:t>
      </w:r>
      <w:r>
        <w:rPr>
          <w:color w:val="EE3124"/>
          <w:spacing w:val="14"/>
        </w:rPr>
        <w:t xml:space="preserve"> </w:t>
      </w:r>
      <w:proofErr w:type="spellStart"/>
      <w:r>
        <w:rPr>
          <w:color w:val="EE3124"/>
        </w:rPr>
        <w:t>edn</w:t>
      </w:r>
      <w:proofErr w:type="spellEnd"/>
      <w:r>
        <w:rPr>
          <w:color w:val="EE3124"/>
        </w:rPr>
        <w:t>)*</w:t>
      </w:r>
    </w:p>
    <w:p w:rsidR="00EF6F40" w:rsidRDefault="00C363D7">
      <w:pPr>
        <w:spacing w:line="20" w:lineRule="exact"/>
        <w:ind w:left="1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783.8pt;height:.4pt;mso-position-horizontal-relative:char;mso-position-vertical-relative:line" coordsize="15676,8">
            <v:line id="_x0000_s1044" style="position:absolute" from="0,4" to="4384,4" strokecolor="#414042" strokeweight=".4pt"/>
            <v:line id="_x0000_s1043" style="position:absolute" from="4384,4" to="4923,4" strokecolor="#414042" strokeweight=".4pt"/>
            <v:line id="_x0000_s1042" style="position:absolute" from="4923,4" to="5461,4" strokecolor="#414042" strokeweight=".4pt"/>
            <v:line id="_x0000_s1041" style="position:absolute" from="5461,4" to="10857,4" strokecolor="#414042" strokeweight=".4pt"/>
            <v:line id="_x0000_s1040" style="position:absolute" from="10857,4" to="12151,4" strokecolor="#414042" strokeweight=".4pt"/>
            <v:line id="_x0000_s1039" style="position:absolute" from="12151,4" to="13635,4" strokecolor="#414042" strokeweight=".4pt"/>
            <v:line id="_x0000_s1038" style="position:absolute" from="13635,4" to="15676,4" strokecolor="#414042" strokeweight=".4pt"/>
            <w10:anchorlock/>
          </v:group>
        </w:pict>
      </w:r>
    </w:p>
    <w:p w:rsidR="00EF6F40" w:rsidRDefault="00C363D7">
      <w:pPr>
        <w:pStyle w:val="BodyText"/>
        <w:spacing w:before="56"/>
        <w:ind w:left="183"/>
      </w:pPr>
      <w:r>
        <w:pict>
          <v:group id="_x0000_s1034" style="position:absolute;left:0;text-align:left;margin-left:277.3pt;margin-top:-17.6pt;width:9pt;height:8.45pt;z-index:-251660800;mso-position-horizontal-relative:page" coordorigin="5546,-352" coordsize="180,169">
            <v:line id="_x0000_s1036" style="position:absolute" from="5546,-268" to="5716,-268" strokecolor="#ee3124" strokeweight="1pt"/>
            <v:shape id="_x0000_s1035" style="position:absolute;left:5635;top:-343;width:81;height:149" coordorigin="5636,-342" coordsize="81,149" path="m5636,-342r80,74l5636,-193e" filled="f" strokecolor="#ee3124" strokeweight="1pt">
              <v:path arrowok="t"/>
            </v:shape>
            <w10:wrap anchorx="page"/>
          </v:group>
        </w:pict>
      </w:r>
      <w:r w:rsidR="0023761C">
        <w:t>Best practice</w:t>
      </w:r>
    </w:p>
    <w:p w:rsidR="00EF6F40" w:rsidRDefault="00EF6F40">
      <w:pPr>
        <w:spacing w:before="10"/>
        <w:rPr>
          <w:b/>
          <w:sz w:val="5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4"/>
        <w:gridCol w:w="538"/>
        <w:gridCol w:w="538"/>
        <w:gridCol w:w="5395"/>
        <w:gridCol w:w="1294"/>
        <w:gridCol w:w="1483"/>
        <w:gridCol w:w="2040"/>
      </w:tblGrid>
      <w:tr w:rsidR="00EF6F40">
        <w:trPr>
          <w:trHeight w:val="1165"/>
        </w:trPr>
        <w:tc>
          <w:tcPr>
            <w:tcW w:w="438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EF6F40" w:rsidRDefault="0023761C">
            <w:pPr>
              <w:pStyle w:val="TableParagraph"/>
              <w:spacing w:line="278" w:lineRule="auto"/>
              <w:ind w:left="60" w:right="233"/>
              <w:rPr>
                <w:sz w:val="18"/>
              </w:rPr>
            </w:pPr>
            <w:r>
              <w:rPr>
                <w:color w:val="414042"/>
                <w:sz w:val="18"/>
              </w:rPr>
              <w:t>Aboriginal and Torres Strait Islander patients and community reported experience has been used to improve the quality and experience of care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F40" w:rsidRDefault="00EF6F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F6F40" w:rsidRDefault="00EF6F40">
            <w:pPr>
              <w:pStyle w:val="TableParagraph"/>
              <w:rPr>
                <w:b/>
                <w:sz w:val="20"/>
              </w:rPr>
            </w:pPr>
          </w:p>
          <w:p w:rsidR="00EF6F40" w:rsidRDefault="00EF6F4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F6F40" w:rsidRDefault="0023761C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414042"/>
                <w:sz w:val="18"/>
              </w:rPr>
              <w:t>QI1.2</w:t>
            </w:r>
          </w:p>
        </w:tc>
      </w:tr>
    </w:tbl>
    <w:p w:rsidR="00EF6F40" w:rsidRDefault="00EF6F40">
      <w:pPr>
        <w:spacing w:before="5"/>
        <w:rPr>
          <w:b/>
          <w:sz w:val="16"/>
        </w:rPr>
      </w:pPr>
    </w:p>
    <w:p w:rsidR="00EF6F40" w:rsidRDefault="0023761C">
      <w:pPr>
        <w:ind w:left="183"/>
        <w:rPr>
          <w:sz w:val="16"/>
        </w:rPr>
      </w:pPr>
      <w:r>
        <w:rPr>
          <w:color w:val="414042"/>
          <w:sz w:val="16"/>
        </w:rPr>
        <w:t xml:space="preserve">Note – Standards (5th </w:t>
      </w:r>
      <w:proofErr w:type="spellStart"/>
      <w:r>
        <w:rPr>
          <w:color w:val="414042"/>
          <w:sz w:val="16"/>
        </w:rPr>
        <w:t>edn</w:t>
      </w:r>
      <w:proofErr w:type="spellEnd"/>
      <w:r>
        <w:rPr>
          <w:color w:val="414042"/>
          <w:sz w:val="16"/>
        </w:rPr>
        <w:t>): C = Core module, GP = General Practice module, QI = Quality Improvement module</w:t>
      </w:r>
    </w:p>
    <w:p w:rsidR="00EF6F40" w:rsidRDefault="0023761C">
      <w:pPr>
        <w:spacing w:before="65"/>
        <w:ind w:left="183"/>
        <w:rPr>
          <w:i/>
          <w:sz w:val="16"/>
        </w:rPr>
      </w:pPr>
      <w:r>
        <w:rPr>
          <w:i/>
          <w:color w:val="414042"/>
          <w:sz w:val="16"/>
        </w:rPr>
        <w:t xml:space="preserve">MBS, Medicare Benefits Schedule; NACCHO, National Aboriginal Community Controlled Health </w:t>
      </w:r>
      <w:proofErr w:type="spellStart"/>
      <w:r>
        <w:rPr>
          <w:i/>
          <w:color w:val="414042"/>
          <w:sz w:val="16"/>
        </w:rPr>
        <w:t>Organisation</w:t>
      </w:r>
      <w:proofErr w:type="spellEnd"/>
      <w:r>
        <w:rPr>
          <w:i/>
          <w:color w:val="414042"/>
          <w:sz w:val="16"/>
        </w:rPr>
        <w:t xml:space="preserve">; </w:t>
      </w:r>
      <w:r w:rsidR="006B2F08">
        <w:rPr>
          <w:i/>
          <w:color w:val="414042"/>
          <w:sz w:val="16"/>
        </w:rPr>
        <w:t xml:space="preserve">PHN, Primary Health Network; </w:t>
      </w:r>
      <w:r>
        <w:rPr>
          <w:i/>
          <w:color w:val="414042"/>
          <w:sz w:val="16"/>
        </w:rPr>
        <w:t>RACGP, Royal Australian College of General Practitioners</w:t>
      </w:r>
    </w:p>
    <w:p w:rsidR="00EF6F40" w:rsidRPr="00975A11" w:rsidRDefault="0023761C">
      <w:pPr>
        <w:spacing w:before="65"/>
        <w:ind w:left="183"/>
        <w:rPr>
          <w:color w:val="EE3124"/>
          <w:sz w:val="16"/>
        </w:rPr>
      </w:pPr>
      <w:r>
        <w:rPr>
          <w:color w:val="414042"/>
          <w:sz w:val="16"/>
        </w:rPr>
        <w:t xml:space="preserve">*The Royal Australian College of General Practitioners. Standards for general practices. 5th </w:t>
      </w:r>
      <w:proofErr w:type="spellStart"/>
      <w:r>
        <w:rPr>
          <w:color w:val="414042"/>
          <w:sz w:val="16"/>
        </w:rPr>
        <w:t>edn</w:t>
      </w:r>
      <w:proofErr w:type="spellEnd"/>
      <w:r>
        <w:rPr>
          <w:color w:val="414042"/>
          <w:sz w:val="16"/>
        </w:rPr>
        <w:t xml:space="preserve">. East Melbourne, Vic: RACGP, 2017. Available at </w:t>
      </w:r>
      <w:hyperlink r:id="rId41">
        <w:r w:rsidRPr="00975A11">
          <w:rPr>
            <w:color w:val="EE3124"/>
            <w:sz w:val="16"/>
          </w:rPr>
          <w:t>www.racgp.org.au/running-a-practice/practice-standards/standards-</w:t>
        </w:r>
      </w:hyperlink>
    </w:p>
    <w:p w:rsidR="00EF6F40" w:rsidRDefault="00C363D7">
      <w:pPr>
        <w:spacing w:before="8"/>
        <w:ind w:left="183"/>
        <w:rPr>
          <w:sz w:val="16"/>
        </w:rPr>
      </w:pPr>
      <w:hyperlink r:id="rId42">
        <w:r w:rsidR="0023761C" w:rsidRPr="00975A11">
          <w:rPr>
            <w:color w:val="EE3124"/>
            <w:sz w:val="16"/>
          </w:rPr>
          <w:t xml:space="preserve">5th-edition </w:t>
        </w:r>
      </w:hyperlink>
      <w:r w:rsidR="0023761C">
        <w:rPr>
          <w:color w:val="414042"/>
          <w:sz w:val="16"/>
        </w:rPr>
        <w:t>[Accessed 4 September 2019].</w:t>
      </w:r>
    </w:p>
    <w:p w:rsidR="00EF6F40" w:rsidRDefault="00C363D7">
      <w:pPr>
        <w:spacing w:before="7"/>
        <w:rPr>
          <w:sz w:val="12"/>
        </w:rPr>
      </w:pPr>
      <w:r>
        <w:pict>
          <v:group id="_x0000_s1026" style="position:absolute;margin-left:28.35pt;margin-top:9.25pt;width:783.8pt;height:.75pt;z-index:-251655680;mso-wrap-distance-left:0;mso-wrap-distance-right:0;mso-position-horizontal-relative:page" coordorigin="567,185" coordsize="15676,15">
            <v:line id="_x0000_s1033" style="position:absolute" from="567,193" to="4951,193" strokecolor="#414042"/>
            <v:line id="_x0000_s1032" style="position:absolute" from="4951,193" to="5490,193" strokecolor="#414042"/>
            <v:line id="_x0000_s1031" style="position:absolute" from="5490,193" to="6028,193" strokecolor="#414042"/>
            <v:line id="_x0000_s1030" style="position:absolute" from="6028,193" to="11424,193" strokecolor="#414042"/>
            <v:line id="_x0000_s1029" style="position:absolute" from="11424,193" to="12718,193" strokecolor="#414042"/>
            <v:line id="_x0000_s1028" style="position:absolute" from="12718,193" to="14202,193" strokecolor="#414042"/>
            <v:line id="_x0000_s1027" style="position:absolute" from="14202,193" to="16243,193" strokecolor="#414042"/>
            <w10:wrap type="topAndBottom" anchorx="page"/>
          </v:group>
        </w:pict>
      </w:r>
    </w:p>
    <w:p w:rsidR="00EF6F40" w:rsidRDefault="00EF6F40">
      <w:pPr>
        <w:rPr>
          <w:sz w:val="18"/>
        </w:rPr>
      </w:pPr>
    </w:p>
    <w:p w:rsidR="00EF6F40" w:rsidRDefault="00EF6F40">
      <w:pPr>
        <w:rPr>
          <w:sz w:val="18"/>
        </w:rPr>
      </w:pPr>
    </w:p>
    <w:p w:rsidR="00EF6F40" w:rsidRDefault="00EF6F40">
      <w:pPr>
        <w:rPr>
          <w:sz w:val="18"/>
        </w:rPr>
      </w:pPr>
    </w:p>
    <w:p w:rsidR="00EF6F40" w:rsidRDefault="00EF6F40">
      <w:pPr>
        <w:rPr>
          <w:sz w:val="18"/>
        </w:rPr>
      </w:pPr>
    </w:p>
    <w:p w:rsidR="00EF6F40" w:rsidRDefault="00EF6F40">
      <w:pPr>
        <w:rPr>
          <w:sz w:val="18"/>
        </w:rPr>
      </w:pPr>
    </w:p>
    <w:p w:rsidR="00EF6F40" w:rsidRDefault="00EF6F40">
      <w:pPr>
        <w:rPr>
          <w:sz w:val="18"/>
        </w:rPr>
      </w:pPr>
    </w:p>
    <w:p w:rsidR="00EF6F40" w:rsidRDefault="00EF6F40">
      <w:pPr>
        <w:rPr>
          <w:sz w:val="18"/>
        </w:rPr>
      </w:pPr>
    </w:p>
    <w:p w:rsidR="00EF6F40" w:rsidRDefault="00EF6F40">
      <w:pPr>
        <w:rPr>
          <w:sz w:val="18"/>
        </w:rPr>
      </w:pPr>
    </w:p>
    <w:p w:rsidR="00EF6F40" w:rsidRDefault="00EF6F40">
      <w:pPr>
        <w:rPr>
          <w:sz w:val="18"/>
        </w:rPr>
      </w:pPr>
    </w:p>
    <w:p w:rsidR="00EF6F40" w:rsidRDefault="00EF6F40">
      <w:pPr>
        <w:rPr>
          <w:sz w:val="18"/>
        </w:rPr>
      </w:pPr>
    </w:p>
    <w:p w:rsidR="00EF6F40" w:rsidRDefault="00EF6F40">
      <w:pPr>
        <w:rPr>
          <w:sz w:val="18"/>
        </w:rPr>
      </w:pPr>
    </w:p>
    <w:p w:rsidR="00EF6F40" w:rsidRDefault="00EF6F40">
      <w:pPr>
        <w:rPr>
          <w:sz w:val="18"/>
        </w:rPr>
      </w:pPr>
    </w:p>
    <w:p w:rsidR="00EF6F40" w:rsidRDefault="00EF6F40">
      <w:pPr>
        <w:rPr>
          <w:sz w:val="18"/>
        </w:rPr>
      </w:pPr>
    </w:p>
    <w:p w:rsidR="00EF6F40" w:rsidRDefault="00EF6F40">
      <w:pPr>
        <w:rPr>
          <w:sz w:val="18"/>
        </w:rPr>
      </w:pPr>
    </w:p>
    <w:p w:rsidR="00EF6F40" w:rsidRDefault="00EF6F40">
      <w:pPr>
        <w:rPr>
          <w:sz w:val="18"/>
        </w:rPr>
      </w:pPr>
    </w:p>
    <w:p w:rsidR="00EF6F40" w:rsidRDefault="00EF6F40">
      <w:pPr>
        <w:rPr>
          <w:sz w:val="18"/>
        </w:rPr>
      </w:pPr>
    </w:p>
    <w:p w:rsidR="00EF6F40" w:rsidRDefault="00EF6F40">
      <w:pPr>
        <w:rPr>
          <w:sz w:val="18"/>
        </w:rPr>
      </w:pPr>
    </w:p>
    <w:p w:rsidR="00EF6F40" w:rsidRDefault="00EF6F40">
      <w:pPr>
        <w:rPr>
          <w:sz w:val="18"/>
        </w:rPr>
      </w:pPr>
    </w:p>
    <w:p w:rsidR="00EF6F40" w:rsidRDefault="00EF6F40">
      <w:pPr>
        <w:rPr>
          <w:sz w:val="18"/>
        </w:rPr>
      </w:pPr>
    </w:p>
    <w:p w:rsidR="00EF6F40" w:rsidRDefault="00EF6F40">
      <w:pPr>
        <w:rPr>
          <w:sz w:val="18"/>
        </w:rPr>
      </w:pPr>
    </w:p>
    <w:p w:rsidR="00EF6F40" w:rsidRDefault="00EF6F40">
      <w:pPr>
        <w:rPr>
          <w:sz w:val="18"/>
        </w:rPr>
      </w:pPr>
    </w:p>
    <w:p w:rsidR="00EF6F40" w:rsidRDefault="00EF6F40">
      <w:pPr>
        <w:rPr>
          <w:sz w:val="18"/>
        </w:rPr>
      </w:pPr>
    </w:p>
    <w:p w:rsidR="00EF6F40" w:rsidRDefault="00EF6F40">
      <w:pPr>
        <w:rPr>
          <w:sz w:val="18"/>
        </w:rPr>
      </w:pPr>
    </w:p>
    <w:p w:rsidR="00EF6F40" w:rsidRDefault="00EF6F40">
      <w:pPr>
        <w:spacing w:before="6"/>
        <w:rPr>
          <w:sz w:val="23"/>
        </w:rPr>
      </w:pPr>
    </w:p>
    <w:p w:rsidR="00EF6F40" w:rsidRDefault="0023761C">
      <w:pPr>
        <w:ind w:left="126"/>
        <w:rPr>
          <w:rFonts w:ascii="HelveticaNeueLT Std Lt"/>
          <w:sz w:val="12"/>
        </w:rPr>
      </w:pPr>
      <w:r>
        <w:rPr>
          <w:rFonts w:ascii="HelveticaNeueLT Std Lt"/>
          <w:color w:val="414042"/>
          <w:sz w:val="12"/>
        </w:rPr>
        <w:t>20695</w:t>
      </w:r>
    </w:p>
    <w:p w:rsidR="00EF6F40" w:rsidRDefault="00EF6F40">
      <w:pPr>
        <w:pStyle w:val="BodyText"/>
        <w:rPr>
          <w:rFonts w:ascii="HelveticaNeueLT Std Lt"/>
          <w:b w:val="0"/>
          <w:sz w:val="20"/>
        </w:rPr>
      </w:pPr>
    </w:p>
    <w:p w:rsidR="00EF6F40" w:rsidRDefault="00EF6F40">
      <w:pPr>
        <w:pStyle w:val="BodyText"/>
        <w:spacing w:before="11"/>
        <w:rPr>
          <w:rFonts w:ascii="HelveticaNeueLT Std Lt"/>
          <w:b w:val="0"/>
          <w:sz w:val="21"/>
        </w:rPr>
      </w:pPr>
    </w:p>
    <w:p w:rsidR="00EF6F40" w:rsidRDefault="0023761C">
      <w:pPr>
        <w:ind w:left="126"/>
        <w:rPr>
          <w:rFonts w:ascii="HelveticaNeueLT Std Lt"/>
          <w:sz w:val="15"/>
        </w:rPr>
      </w:pPr>
      <w:r>
        <w:rPr>
          <w:sz w:val="15"/>
        </w:rPr>
        <w:t xml:space="preserve">4 </w:t>
      </w:r>
      <w:r>
        <w:rPr>
          <w:rFonts w:ascii="HelveticaNeueLT Std Lt"/>
          <w:sz w:val="15"/>
        </w:rPr>
        <w:t>| Good practice table: Five steps towards excellent Aboriginal and Torres Strait Islander healthcare</w:t>
      </w:r>
    </w:p>
    <w:sectPr w:rsidR="00EF6F40">
      <w:pgSz w:w="16840" w:h="11910" w:orient="landscape"/>
      <w:pgMar w:top="440" w:right="40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Tw Cen MT Condensed Extra Bol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86A58"/>
    <w:multiLevelType w:val="hybridMultilevel"/>
    <w:tmpl w:val="EBA6C5D8"/>
    <w:lvl w:ilvl="0" w:tplc="A68AAE0E">
      <w:numFmt w:val="bullet"/>
      <w:lvlText w:val="•"/>
      <w:lvlJc w:val="left"/>
      <w:pPr>
        <w:ind w:left="234" w:hanging="171"/>
      </w:pPr>
      <w:rPr>
        <w:rFonts w:ascii="Arial" w:eastAsia="Arial" w:hAnsi="Arial" w:cs="Arial" w:hint="default"/>
        <w:color w:val="414042"/>
        <w:spacing w:val="-1"/>
        <w:w w:val="100"/>
        <w:sz w:val="18"/>
        <w:szCs w:val="18"/>
        <w:lang w:val="en-US" w:eastAsia="en-US" w:bidi="en-US"/>
      </w:rPr>
    </w:lvl>
    <w:lvl w:ilvl="1" w:tplc="EC7E62E2">
      <w:numFmt w:val="bullet"/>
      <w:lvlText w:val="•"/>
      <w:lvlJc w:val="left"/>
      <w:pPr>
        <w:ind w:left="653" w:hanging="171"/>
      </w:pPr>
      <w:rPr>
        <w:rFonts w:hint="default"/>
        <w:lang w:val="en-US" w:eastAsia="en-US" w:bidi="en-US"/>
      </w:rPr>
    </w:lvl>
    <w:lvl w:ilvl="2" w:tplc="D924B762">
      <w:numFmt w:val="bullet"/>
      <w:lvlText w:val="•"/>
      <w:lvlJc w:val="left"/>
      <w:pPr>
        <w:ind w:left="1067" w:hanging="171"/>
      </w:pPr>
      <w:rPr>
        <w:rFonts w:hint="default"/>
        <w:lang w:val="en-US" w:eastAsia="en-US" w:bidi="en-US"/>
      </w:rPr>
    </w:lvl>
    <w:lvl w:ilvl="3" w:tplc="CF3A8F9A">
      <w:numFmt w:val="bullet"/>
      <w:lvlText w:val="•"/>
      <w:lvlJc w:val="left"/>
      <w:pPr>
        <w:ind w:left="1481" w:hanging="171"/>
      </w:pPr>
      <w:rPr>
        <w:rFonts w:hint="default"/>
        <w:lang w:val="en-US" w:eastAsia="en-US" w:bidi="en-US"/>
      </w:rPr>
    </w:lvl>
    <w:lvl w:ilvl="4" w:tplc="A1F4B94A">
      <w:numFmt w:val="bullet"/>
      <w:lvlText w:val="•"/>
      <w:lvlJc w:val="left"/>
      <w:pPr>
        <w:ind w:left="1895" w:hanging="171"/>
      </w:pPr>
      <w:rPr>
        <w:rFonts w:hint="default"/>
        <w:lang w:val="en-US" w:eastAsia="en-US" w:bidi="en-US"/>
      </w:rPr>
    </w:lvl>
    <w:lvl w:ilvl="5" w:tplc="BC84B146">
      <w:numFmt w:val="bullet"/>
      <w:lvlText w:val="•"/>
      <w:lvlJc w:val="left"/>
      <w:pPr>
        <w:ind w:left="2309" w:hanging="171"/>
      </w:pPr>
      <w:rPr>
        <w:rFonts w:hint="default"/>
        <w:lang w:val="en-US" w:eastAsia="en-US" w:bidi="en-US"/>
      </w:rPr>
    </w:lvl>
    <w:lvl w:ilvl="6" w:tplc="7DE08268">
      <w:numFmt w:val="bullet"/>
      <w:lvlText w:val="•"/>
      <w:lvlJc w:val="left"/>
      <w:pPr>
        <w:ind w:left="2723" w:hanging="171"/>
      </w:pPr>
      <w:rPr>
        <w:rFonts w:hint="default"/>
        <w:lang w:val="en-US" w:eastAsia="en-US" w:bidi="en-US"/>
      </w:rPr>
    </w:lvl>
    <w:lvl w:ilvl="7" w:tplc="5E2C3FF2">
      <w:numFmt w:val="bullet"/>
      <w:lvlText w:val="•"/>
      <w:lvlJc w:val="left"/>
      <w:pPr>
        <w:ind w:left="3137" w:hanging="171"/>
      </w:pPr>
      <w:rPr>
        <w:rFonts w:hint="default"/>
        <w:lang w:val="en-US" w:eastAsia="en-US" w:bidi="en-US"/>
      </w:rPr>
    </w:lvl>
    <w:lvl w:ilvl="8" w:tplc="7E40E5DE">
      <w:numFmt w:val="bullet"/>
      <w:lvlText w:val="•"/>
      <w:lvlJc w:val="left"/>
      <w:pPr>
        <w:ind w:left="3551" w:hanging="17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F6F40"/>
    <w:rsid w:val="000D0FDA"/>
    <w:rsid w:val="000F524E"/>
    <w:rsid w:val="0023761C"/>
    <w:rsid w:val="006B2F08"/>
    <w:rsid w:val="00975A11"/>
    <w:rsid w:val="00C363D7"/>
    <w:rsid w:val="00E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1"/>
    <o:shapelayout v:ext="edit">
      <o:idmap v:ext="edit" data="1"/>
    </o:shapelayout>
  </w:shapeDefaults>
  <w:decimalSymbol w:val="."/>
  <w:listSeparator w:val=","/>
  <w15:docId w15:val="{38032D79-FF20-40CA-85D5-8F4F58A7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F5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24E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24E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2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24E"/>
    <w:rPr>
      <w:rFonts w:ascii="Segoe UI" w:eastAsia="Arial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F52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hyperlink" Target="http://medicareaust.com/MODULES/IHS/IHSM05/index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hyperlink" Target="http://www.racgp.org.au/running-a-practice/practice-standards/standards-5th-edition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hyperlink" Target="https://www.racgp.org.au/home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hyperlink" Target="http://www.racgp.org.au/running-a-practice/practice-standards/standards-5th-editio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hyperlink" Target="http://www.racgp.org.au/national-guide" TargetMode="External"/><Relationship Id="rId40" Type="http://schemas.openxmlformats.org/officeDocument/2006/relationships/image" Target="media/image3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hyperlink" Target="http://www.racgp.org.au/national-guide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hyperlink" Target="http://www.racgp.org.au/national-guide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Freeman</dc:creator>
  <cp:lastModifiedBy>Kate Freeman</cp:lastModifiedBy>
  <cp:revision>2</cp:revision>
  <dcterms:created xsi:type="dcterms:W3CDTF">2019-10-21T01:45:00Z</dcterms:created>
  <dcterms:modified xsi:type="dcterms:W3CDTF">2019-10-21T01:45:00Z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2019-10-17T00:00:00Z</vt:filetime>
  </property>
</Properties>
</file>