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4A909DC1" w14:textId="7B4DD0DC" w:rsidR="0084166D" w:rsidRPr="00D770C4" w:rsidRDefault="0084166D" w:rsidP="0084166D">
      <w:pPr>
        <w:pStyle w:val="Heading1"/>
        <w:rPr>
          <w:sz w:val="44"/>
          <w:szCs w:val="44"/>
        </w:rPr>
      </w:pPr>
      <w:r w:rsidRPr="00D770C4">
        <w:rPr>
          <w:sz w:val="44"/>
          <w:szCs w:val="44"/>
        </w:rPr>
        <w:t>Activity 2 – Understanding your practice costs and identify current billing arrangements</w:t>
      </w:r>
    </w:p>
    <w:p w14:paraId="2900DCE4" w14:textId="100D08A7" w:rsidR="0084166D" w:rsidRPr="008C3C0F" w:rsidRDefault="000B29F3" w:rsidP="0084166D">
      <w:pPr>
        <w:pStyle w:val="Heading2"/>
        <w:rPr>
          <w:sz w:val="36"/>
          <w:szCs w:val="36"/>
        </w:rPr>
      </w:pPr>
      <w:r w:rsidRPr="006E70C2">
        <w:rPr>
          <w:noProof/>
          <w:sz w:val="36"/>
          <w:szCs w:val="36"/>
        </w:rPr>
        <mc:AlternateContent>
          <mc:Choice Requires="wps">
            <w:drawing>
              <wp:anchor distT="45720" distB="45720" distL="114300" distR="114300" simplePos="0" relativeHeight="251661312" behindDoc="0" locked="0" layoutInCell="1" allowOverlap="1" wp14:anchorId="2CD885BB" wp14:editId="42A180E2">
                <wp:simplePos x="0" y="0"/>
                <wp:positionH relativeFrom="column">
                  <wp:posOffset>4401403</wp:posOffset>
                </wp:positionH>
                <wp:positionV relativeFrom="paragraph">
                  <wp:posOffset>146524</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701D496E" w14:textId="77777777" w:rsidR="000B29F3" w:rsidRPr="006E70C2" w:rsidRDefault="000B29F3" w:rsidP="000B29F3">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885BB" id="_x0000_t202" coordsize="21600,21600" o:spt="202" path="m,l,21600r21600,l21600,xe">
                <v:stroke joinstyle="miter"/>
                <v:path gradientshapeok="t" o:connecttype="rect"/>
              </v:shapetype>
              <v:shape id="Text Box 2" o:spid="_x0000_s1026" type="#_x0000_t202" style="position:absolute;margin-left:346.55pt;margin-top:11.5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" stroked="f">
                <v:textbox>
                  <w:txbxContent>
                    <w:p w14:paraId="701D496E" w14:textId="77777777" w:rsidR="000B29F3" w:rsidRPr="006E70C2" w:rsidRDefault="000B29F3" w:rsidP="000B29F3">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w:t>
      </w:r>
      <w:r w:rsidR="00205E5C">
        <w:rPr>
          <w:sz w:val="36"/>
          <w:szCs w:val="36"/>
        </w:rPr>
        <w:t xml:space="preserve">2 – Data collection </w:t>
      </w:r>
      <w:r w:rsidR="0084166D" w:rsidRPr="008C3C0F">
        <w:rPr>
          <w:sz w:val="36"/>
          <w:szCs w:val="36"/>
        </w:rPr>
        <w:t xml:space="preserve"> </w:t>
      </w:r>
      <w:r w:rsidR="00E90361" w:rsidRPr="00A2757B">
        <w:rPr>
          <w:noProof/>
        </w:rPr>
        <w:drawing>
          <wp:anchor distT="0" distB="0" distL="114300" distR="114300" simplePos="0" relativeHeight="251659264" behindDoc="0" locked="0" layoutInCell="1" allowOverlap="1" wp14:anchorId="737119B8" wp14:editId="62BDCA52">
            <wp:simplePos x="0" y="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F0E8D86" w14:textId="59A7A90C" w:rsidR="0084166D" w:rsidRDefault="0084166D" w:rsidP="0084166D"/>
    <w:p w14:paraId="4E2BE38A" w14:textId="2E63427D" w:rsidR="00A43A9B" w:rsidRDefault="00A43A9B" w:rsidP="0084166D"/>
    <w:p w14:paraId="49F44D63" w14:textId="77777777" w:rsidR="0084166D" w:rsidRDefault="0084166D" w:rsidP="0084166D"/>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A43A9B" w14:paraId="335AB9C8" w14:textId="77777777" w:rsidTr="00A43A9B">
        <w:tc>
          <w:tcPr>
            <w:tcW w:w="9622" w:type="dxa"/>
          </w:tcPr>
          <w:p w14:paraId="42D8BA7D" w14:textId="77777777" w:rsidR="00A43A9B" w:rsidRDefault="00A43A9B" w:rsidP="0084166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5ECAAA2" w14:textId="1C5D6A35" w:rsidR="004F41F5" w:rsidRPr="00A43A9B" w:rsidRDefault="004F41F5" w:rsidP="0084166D">
            <w:pPr>
              <w:rPr>
                <w:szCs w:val="18"/>
              </w:rPr>
            </w:pPr>
            <w:r w:rsidRPr="00E10075">
              <w:rPr>
                <w:b/>
                <w:bCs/>
                <w:i/>
                <w:iCs/>
                <w:szCs w:val="18"/>
              </w:rPr>
              <w:t>As this is a self-directed activity, your workbook and audit activities will not be assessed or used against you in any way</w:t>
            </w:r>
            <w:r>
              <w:rPr>
                <w:b/>
                <w:bCs/>
                <w:i/>
                <w:iCs/>
                <w:szCs w:val="18"/>
              </w:rPr>
              <w:t xml:space="preserve">. </w:t>
            </w:r>
          </w:p>
        </w:tc>
      </w:tr>
    </w:tbl>
    <w:p w14:paraId="15689E40" w14:textId="77777777" w:rsidR="00A43A9B" w:rsidRDefault="00A43A9B" w:rsidP="0084166D"/>
    <w:p w14:paraId="157B2D1B" w14:textId="12CAA443" w:rsidR="0084166D" w:rsidRDefault="0084166D" w:rsidP="0084166D">
      <w:pPr>
        <w:pStyle w:val="Heading3"/>
      </w:pPr>
      <w:r>
        <w:t xml:space="preserve">Task 4 – Breaking down your breakeven point  </w:t>
      </w:r>
    </w:p>
    <w:p w14:paraId="317E21F4" w14:textId="77777777" w:rsidR="0084166D" w:rsidRDefault="0084166D" w:rsidP="0084166D">
      <w:pPr>
        <w:tabs>
          <w:tab w:val="left" w:pos="7676"/>
        </w:tabs>
      </w:pPr>
      <w:r>
        <w:t xml:space="preserve">Use the </w:t>
      </w:r>
      <w:hyperlink r:id="rId14" w:history="1">
        <w:r w:rsidRPr="0084166D">
          <w:rPr>
            <w:rStyle w:val="Hyperlink"/>
            <w:color w:val="008074" w:themeColor="accent3"/>
          </w:rPr>
          <w:t>RACGP Billing calculator</w:t>
        </w:r>
      </w:hyperlink>
      <w:r>
        <w:t xml:space="preserve">, calculate your average hourly and monthly billings.  </w:t>
      </w:r>
      <w:r>
        <w:tab/>
      </w:r>
    </w:p>
    <w:p w14:paraId="25D9AFFF" w14:textId="159CDDF8" w:rsidR="00CA3788" w:rsidRPr="00205E5C" w:rsidRDefault="0084166D" w:rsidP="00205E5C">
      <w:pPr>
        <w:pStyle w:val="RACGPBody"/>
        <w:rPr>
          <w:noProof/>
          <w:lang w:val="en-US" w:eastAsia="en-GB"/>
        </w:rPr>
      </w:pPr>
      <w:r>
        <w:t>In the first tab (Annual income), you can calculate the average hourly billings required to meet your desired income.</w:t>
      </w:r>
      <w:r w:rsidRPr="30CF35F0">
        <w:rPr>
          <w:noProof/>
          <w:lang w:val="en-US" w:eastAsia="en-GB"/>
        </w:rPr>
        <w:t xml:space="preserve"> </w:t>
      </w:r>
    </w:p>
    <w:p w14:paraId="72A6B130" w14:textId="77777777" w:rsidR="00EC266F" w:rsidRDefault="00EC266F" w:rsidP="00EC266F">
      <w:pPr>
        <w:pStyle w:val="RACGPBody"/>
        <w:jc w:val="center"/>
        <w:rPr>
          <w:noProof/>
          <w:lang w:val="en-US" w:eastAsia="en-GB"/>
        </w:rPr>
      </w:pPr>
      <w:r>
        <w:rPr>
          <w:noProof/>
        </w:rPr>
        <w:drawing>
          <wp:inline distT="0" distB="0" distL="0" distR="0" wp14:anchorId="66FB4EFA" wp14:editId="6B7E4AE0">
            <wp:extent cx="3366211" cy="2416911"/>
            <wp:effectExtent l="19050" t="19050" r="24765" b="21590"/>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00235" cy="2441340"/>
                    </a:xfrm>
                    <a:prstGeom prst="rect">
                      <a:avLst/>
                    </a:prstGeom>
                    <a:ln>
                      <a:solidFill>
                        <a:schemeClr val="tx1"/>
                      </a:solidFill>
                    </a:ln>
                  </pic:spPr>
                </pic:pic>
              </a:graphicData>
            </a:graphic>
          </wp:inline>
        </w:drawing>
      </w:r>
    </w:p>
    <w:p w14:paraId="7FE87771" w14:textId="77777777" w:rsidR="00EC266F" w:rsidRDefault="00EC266F" w:rsidP="00EC266F">
      <w:pPr>
        <w:pStyle w:val="RACGPBody"/>
      </w:pPr>
      <w:r>
        <w:t>On the second tab of the billing calculator (Monthly billings), enter your typical billing as it currently stands.</w:t>
      </w:r>
    </w:p>
    <w:p w14:paraId="143B37BE" w14:textId="77777777" w:rsidR="00EC266F" w:rsidRDefault="00EC266F" w:rsidP="00EC266F">
      <w:pPr>
        <w:pStyle w:val="RACGPBody"/>
        <w:jc w:val="center"/>
      </w:pPr>
      <w:r>
        <w:rPr>
          <w:noProof/>
        </w:rPr>
        <w:lastRenderedPageBreak/>
        <w:drawing>
          <wp:inline distT="0" distB="0" distL="0" distR="0" wp14:anchorId="0D698E15" wp14:editId="6F6AB3BD">
            <wp:extent cx="2943606" cy="2504418"/>
            <wp:effectExtent l="19050" t="19050" r="9525" b="10795"/>
            <wp:docPr id="21" name="Picture 2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60585" cy="2518864"/>
                    </a:xfrm>
                    <a:prstGeom prst="rect">
                      <a:avLst/>
                    </a:prstGeom>
                    <a:ln>
                      <a:solidFill>
                        <a:schemeClr val="tx1"/>
                      </a:solidFill>
                    </a:ln>
                  </pic:spPr>
                </pic:pic>
              </a:graphicData>
            </a:graphic>
          </wp:inline>
        </w:drawing>
      </w:r>
    </w:p>
    <w:p w14:paraId="3ED63A15" w14:textId="00ECEE95" w:rsidR="00EC266F" w:rsidRDefault="00EC266F" w:rsidP="00EC266F">
      <w:pPr>
        <w:pStyle w:val="RACGPBody"/>
        <w:rPr>
          <w:noProof/>
          <w:lang w:val="en-US" w:eastAsia="en-GB"/>
        </w:rPr>
      </w:pPr>
      <w:r w:rsidRPr="006F462C">
        <w:rPr>
          <w:noProof/>
          <w:lang w:val="en-US" w:eastAsia="en-GB"/>
        </w:rPr>
        <w:t xml:space="preserve">Using the </w:t>
      </w:r>
      <w:hyperlink r:id="rId17" w:history="1">
        <w:r w:rsidR="00205E5C" w:rsidRPr="0084166D">
          <w:rPr>
            <w:rStyle w:val="Hyperlink"/>
            <w:color w:val="008074" w:themeColor="accent3"/>
          </w:rPr>
          <w:t>RACGP Billing calculator</w:t>
        </w:r>
      </w:hyperlink>
      <w:r w:rsidRPr="006F462C">
        <w:rPr>
          <w:noProof/>
          <w:lang w:val="en-US" w:eastAsia="en-GB"/>
        </w:rPr>
        <w:t xml:space="preserve">, calculate the following to determine whether you are meeting your financial goals. </w:t>
      </w:r>
    </w:p>
    <w:p w14:paraId="3B7F0B1A" w14:textId="77777777" w:rsidR="00EC266F" w:rsidRDefault="00EC266F" w:rsidP="00EC266F">
      <w:pPr>
        <w:pStyle w:val="RACGPBody"/>
        <w:numPr>
          <w:ilvl w:val="0"/>
          <w:numId w:val="8"/>
        </w:numPr>
        <w:spacing w:after="0" w:line="240" w:lineRule="auto"/>
        <w:ind w:left="714" w:hanging="357"/>
        <w:rPr>
          <w:noProof/>
          <w:lang w:val="en-US" w:eastAsia="en-GB"/>
        </w:rPr>
      </w:pPr>
      <w:r>
        <w:rPr>
          <w:noProof/>
          <w:lang w:val="en-US" w:eastAsia="en-GB"/>
        </w:rPr>
        <w:t>Average hourly billing</w:t>
      </w:r>
    </w:p>
    <w:p w14:paraId="1FA5B363" w14:textId="6624BD9B" w:rsidR="00EC266F" w:rsidRDefault="00EC266F" w:rsidP="00EC266F">
      <w:pPr>
        <w:pStyle w:val="RACGPBody"/>
        <w:numPr>
          <w:ilvl w:val="0"/>
          <w:numId w:val="8"/>
        </w:numPr>
        <w:spacing w:after="0" w:line="240" w:lineRule="auto"/>
        <w:ind w:left="714" w:hanging="357"/>
        <w:rPr>
          <w:noProof/>
          <w:lang w:val="en-US" w:eastAsia="en-GB"/>
        </w:rPr>
      </w:pPr>
      <w:r>
        <w:rPr>
          <w:noProof/>
          <w:lang w:val="en-US" w:eastAsia="en-GB"/>
        </w:rPr>
        <w:t>Predicted annual income</w:t>
      </w:r>
    </w:p>
    <w:p w14:paraId="2C13581A" w14:textId="77777777" w:rsidR="00EC266F" w:rsidRPr="00EC266F" w:rsidRDefault="00EC266F" w:rsidP="00EC266F">
      <w:pPr>
        <w:pStyle w:val="RACGPBody"/>
        <w:spacing w:after="0" w:line="240" w:lineRule="auto"/>
        <w:ind w:left="714"/>
        <w:rPr>
          <w:noProof/>
          <w:lang w:val="en-US" w:eastAsia="en-GB"/>
        </w:rPr>
      </w:pPr>
    </w:p>
    <w:p w14:paraId="32DFB1B6" w14:textId="77777777" w:rsidR="00EC266F" w:rsidRDefault="00EC266F" w:rsidP="00EC266F">
      <w:pPr>
        <w:pStyle w:val="RACGPBody"/>
        <w:tabs>
          <w:tab w:val="clear" w:pos="357"/>
          <w:tab w:val="left" w:pos="1545"/>
        </w:tabs>
        <w:rPr>
          <w:lang w:val="en-US" w:eastAsia="en-GB"/>
        </w:rPr>
      </w:pPr>
      <w:r w:rsidRPr="00DF60BA">
        <w:rPr>
          <w:b/>
          <w:bCs/>
          <w:lang w:val="en-US" w:eastAsia="en-GB"/>
        </w:rPr>
        <w:t>Question</w:t>
      </w:r>
      <w:r>
        <w:rPr>
          <w:lang w:val="en-US" w:eastAsia="en-GB"/>
        </w:rPr>
        <w:t>: Do your current billings align with your breakeven point?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32485E82" w14:textId="77777777" w:rsidTr="00EC266F">
        <w:tc>
          <w:tcPr>
            <w:tcW w:w="9622" w:type="dxa"/>
          </w:tcPr>
          <w:p w14:paraId="4D5FC71A" w14:textId="77777777" w:rsidR="00EC266F" w:rsidRDefault="00EC266F" w:rsidP="00EC266F">
            <w:pPr>
              <w:pStyle w:val="RACGPBody"/>
              <w:tabs>
                <w:tab w:val="clear" w:pos="357"/>
                <w:tab w:val="left" w:pos="1545"/>
              </w:tabs>
              <w:rPr>
                <w:lang w:val="en-US" w:eastAsia="en-GB"/>
              </w:rPr>
            </w:pPr>
          </w:p>
          <w:p w14:paraId="5DC78B9E" w14:textId="77777777" w:rsidR="00EC266F" w:rsidRDefault="00EC266F" w:rsidP="00EC266F">
            <w:pPr>
              <w:pStyle w:val="RACGPBody"/>
              <w:tabs>
                <w:tab w:val="clear" w:pos="357"/>
                <w:tab w:val="left" w:pos="1545"/>
              </w:tabs>
              <w:rPr>
                <w:lang w:val="en-US" w:eastAsia="en-GB"/>
              </w:rPr>
            </w:pPr>
          </w:p>
          <w:p w14:paraId="33F13D2E" w14:textId="77777777" w:rsidR="00205E5C" w:rsidRDefault="00205E5C" w:rsidP="00EC266F">
            <w:pPr>
              <w:pStyle w:val="RACGPBody"/>
              <w:tabs>
                <w:tab w:val="clear" w:pos="357"/>
                <w:tab w:val="left" w:pos="1545"/>
              </w:tabs>
              <w:rPr>
                <w:lang w:val="en-US" w:eastAsia="en-GB"/>
              </w:rPr>
            </w:pPr>
          </w:p>
          <w:p w14:paraId="0CA2AFE1" w14:textId="77777777" w:rsidR="00EC266F" w:rsidRDefault="00EC266F" w:rsidP="00EC266F">
            <w:pPr>
              <w:pStyle w:val="RACGPBody"/>
              <w:tabs>
                <w:tab w:val="clear" w:pos="357"/>
                <w:tab w:val="left" w:pos="1545"/>
              </w:tabs>
              <w:rPr>
                <w:lang w:val="en-US" w:eastAsia="en-GB"/>
              </w:rPr>
            </w:pPr>
          </w:p>
          <w:p w14:paraId="75BCC16B" w14:textId="77777777" w:rsidR="00205E5C" w:rsidRDefault="00205E5C" w:rsidP="00EC266F">
            <w:pPr>
              <w:pStyle w:val="RACGPBody"/>
              <w:tabs>
                <w:tab w:val="clear" w:pos="357"/>
                <w:tab w:val="left" w:pos="1545"/>
              </w:tabs>
              <w:rPr>
                <w:lang w:val="en-US" w:eastAsia="en-GB"/>
              </w:rPr>
            </w:pPr>
          </w:p>
          <w:p w14:paraId="669D0EA9" w14:textId="77777777" w:rsidR="00205E5C" w:rsidRDefault="00205E5C" w:rsidP="00EC266F">
            <w:pPr>
              <w:pStyle w:val="RACGPBody"/>
              <w:tabs>
                <w:tab w:val="clear" w:pos="357"/>
                <w:tab w:val="left" w:pos="1545"/>
              </w:tabs>
              <w:rPr>
                <w:lang w:val="en-US" w:eastAsia="en-GB"/>
              </w:rPr>
            </w:pPr>
          </w:p>
        </w:tc>
      </w:tr>
    </w:tbl>
    <w:p w14:paraId="5199DB8A" w14:textId="77777777" w:rsidR="00EC266F" w:rsidRDefault="00EC266F" w:rsidP="00EC266F">
      <w:pPr>
        <w:pStyle w:val="RACGPBody"/>
        <w:tabs>
          <w:tab w:val="clear" w:pos="357"/>
          <w:tab w:val="left" w:pos="1545"/>
        </w:tabs>
        <w:rPr>
          <w:lang w:val="en-US" w:eastAsia="en-GB"/>
        </w:rPr>
      </w:pPr>
    </w:p>
    <w:p w14:paraId="4AB1574D" w14:textId="77777777" w:rsidR="00EC266F" w:rsidRDefault="00EC266F" w:rsidP="00EC266F">
      <w:pPr>
        <w:pStyle w:val="RACGPBody"/>
        <w:tabs>
          <w:tab w:val="clear" w:pos="357"/>
          <w:tab w:val="left" w:pos="1545"/>
        </w:tabs>
        <w:rPr>
          <w:lang w:val="en-US" w:eastAsia="en-GB"/>
        </w:rPr>
      </w:pPr>
      <w:r w:rsidRPr="00FA52CD">
        <w:rPr>
          <w:b/>
          <w:bCs/>
          <w:lang w:val="en-US" w:eastAsia="en-GB"/>
        </w:rPr>
        <w:t>Question</w:t>
      </w:r>
      <w:r>
        <w:rPr>
          <w:lang w:val="en-US" w:eastAsia="en-GB"/>
        </w:rPr>
        <w:t xml:space="preserve">: Are your currently meeting your financial goals?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58F99D0A" w14:textId="77777777" w:rsidTr="00EC266F">
        <w:tc>
          <w:tcPr>
            <w:tcW w:w="9622" w:type="dxa"/>
          </w:tcPr>
          <w:p w14:paraId="5C16C399" w14:textId="77777777" w:rsidR="00EC266F" w:rsidRDefault="00EC266F" w:rsidP="00EC266F">
            <w:pPr>
              <w:pStyle w:val="RACGPBody"/>
              <w:tabs>
                <w:tab w:val="clear" w:pos="357"/>
                <w:tab w:val="left" w:pos="1545"/>
              </w:tabs>
              <w:rPr>
                <w:lang w:val="en-US" w:eastAsia="en-GB"/>
              </w:rPr>
            </w:pPr>
          </w:p>
          <w:p w14:paraId="42E2F5B1" w14:textId="77777777" w:rsidR="00205E5C" w:rsidRDefault="00205E5C" w:rsidP="00EC266F">
            <w:pPr>
              <w:pStyle w:val="RACGPBody"/>
              <w:tabs>
                <w:tab w:val="clear" w:pos="357"/>
                <w:tab w:val="left" w:pos="1545"/>
              </w:tabs>
              <w:rPr>
                <w:lang w:val="en-US" w:eastAsia="en-GB"/>
              </w:rPr>
            </w:pPr>
          </w:p>
          <w:p w14:paraId="36C84BB0" w14:textId="77777777" w:rsidR="00EC266F" w:rsidRDefault="00EC266F" w:rsidP="00EC266F">
            <w:pPr>
              <w:pStyle w:val="RACGPBody"/>
              <w:tabs>
                <w:tab w:val="clear" w:pos="357"/>
                <w:tab w:val="left" w:pos="1545"/>
              </w:tabs>
              <w:rPr>
                <w:lang w:val="en-US" w:eastAsia="en-GB"/>
              </w:rPr>
            </w:pPr>
          </w:p>
          <w:p w14:paraId="332A3F59" w14:textId="77777777" w:rsidR="00205E5C" w:rsidRDefault="00205E5C" w:rsidP="00EC266F">
            <w:pPr>
              <w:pStyle w:val="RACGPBody"/>
              <w:tabs>
                <w:tab w:val="clear" w:pos="357"/>
                <w:tab w:val="left" w:pos="1545"/>
              </w:tabs>
              <w:rPr>
                <w:lang w:val="en-US" w:eastAsia="en-GB"/>
              </w:rPr>
            </w:pPr>
          </w:p>
          <w:p w14:paraId="318851A3" w14:textId="77777777" w:rsidR="00205E5C" w:rsidRDefault="00205E5C" w:rsidP="00EC266F">
            <w:pPr>
              <w:pStyle w:val="RACGPBody"/>
              <w:tabs>
                <w:tab w:val="clear" w:pos="357"/>
                <w:tab w:val="left" w:pos="1545"/>
              </w:tabs>
              <w:rPr>
                <w:lang w:val="en-US" w:eastAsia="en-GB"/>
              </w:rPr>
            </w:pPr>
          </w:p>
          <w:p w14:paraId="0D46A860" w14:textId="77777777" w:rsidR="00205E5C" w:rsidRDefault="00205E5C" w:rsidP="00EC266F">
            <w:pPr>
              <w:pStyle w:val="RACGPBody"/>
              <w:tabs>
                <w:tab w:val="clear" w:pos="357"/>
                <w:tab w:val="left" w:pos="1545"/>
              </w:tabs>
              <w:rPr>
                <w:lang w:val="en-US" w:eastAsia="en-GB"/>
              </w:rPr>
            </w:pPr>
          </w:p>
          <w:p w14:paraId="736BF79F" w14:textId="77777777" w:rsidR="00205E5C" w:rsidRDefault="00205E5C" w:rsidP="00EC266F">
            <w:pPr>
              <w:pStyle w:val="RACGPBody"/>
              <w:tabs>
                <w:tab w:val="clear" w:pos="357"/>
                <w:tab w:val="left" w:pos="1545"/>
              </w:tabs>
              <w:rPr>
                <w:lang w:val="en-US" w:eastAsia="en-GB"/>
              </w:rPr>
            </w:pPr>
          </w:p>
          <w:p w14:paraId="5E074BF3" w14:textId="77777777" w:rsidR="00EC266F" w:rsidRDefault="00EC266F" w:rsidP="00EC266F">
            <w:pPr>
              <w:pStyle w:val="RACGPBody"/>
              <w:tabs>
                <w:tab w:val="clear" w:pos="357"/>
                <w:tab w:val="left" w:pos="1545"/>
              </w:tabs>
              <w:rPr>
                <w:lang w:val="en-US" w:eastAsia="en-GB"/>
              </w:rPr>
            </w:pPr>
          </w:p>
        </w:tc>
      </w:tr>
    </w:tbl>
    <w:p w14:paraId="6F9EE9E1" w14:textId="77777777" w:rsidR="00D67AFC" w:rsidRDefault="00D67AFC" w:rsidP="00EC266F">
      <w:pPr>
        <w:pStyle w:val="RACGPBody"/>
        <w:tabs>
          <w:tab w:val="clear" w:pos="357"/>
          <w:tab w:val="left" w:pos="1545"/>
        </w:tabs>
        <w:rPr>
          <w:lang w:val="en-US" w:eastAsia="en-GB"/>
        </w:rPr>
      </w:pPr>
    </w:p>
    <w:sectPr w:rsidR="00D67AFC" w:rsidSect="0084166D">
      <w:headerReference w:type="even" r:id="rId18"/>
      <w:headerReference w:type="default" r:id="rId19"/>
      <w:footerReference w:type="even" r:id="rId20"/>
      <w:footerReference w:type="default" r:id="rId21"/>
      <w:headerReference w:type="first" r:id="rId22"/>
      <w:footerReference w:type="first" r:id="rId23"/>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19B79" w14:textId="77777777" w:rsidR="0084166D" w:rsidRDefault="0084166D">
      <w:pPr>
        <w:spacing w:after="0" w:line="240" w:lineRule="auto"/>
      </w:pPr>
      <w:r>
        <w:separator/>
      </w:r>
    </w:p>
  </w:endnote>
  <w:endnote w:type="continuationSeparator" w:id="0">
    <w:p w14:paraId="44BF7448" w14:textId="77777777" w:rsidR="0084166D" w:rsidRDefault="0084166D">
      <w:pPr>
        <w:spacing w:after="0" w:line="240" w:lineRule="auto"/>
      </w:pPr>
      <w:r>
        <w:continuationSeparator/>
      </w:r>
    </w:p>
  </w:endnote>
  <w:endnote w:type="continuationNotice" w:id="1">
    <w:p w14:paraId="0AB95AC0" w14:textId="77777777" w:rsidR="00021DDE" w:rsidRDefault="00021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3"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CFF4FA" id="Straight Connector 2"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2C0C5020"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0"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8BB6DC" id="Straight Connector 4" o:spid="_x0000_s1026" style="position:absolute;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E8BC2C"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29BFB" w14:textId="77777777" w:rsidR="0084166D" w:rsidRDefault="0084166D">
      <w:pPr>
        <w:spacing w:after="0" w:line="240" w:lineRule="auto"/>
      </w:pPr>
      <w:r>
        <w:separator/>
      </w:r>
    </w:p>
  </w:footnote>
  <w:footnote w:type="continuationSeparator" w:id="0">
    <w:p w14:paraId="43B52D8E" w14:textId="77777777" w:rsidR="0084166D" w:rsidRDefault="0084166D">
      <w:pPr>
        <w:spacing w:after="0" w:line="240" w:lineRule="auto"/>
      </w:pPr>
      <w:r>
        <w:continuationSeparator/>
      </w:r>
    </w:p>
  </w:footnote>
  <w:footnote w:type="continuationNotice" w:id="1">
    <w:p w14:paraId="635ADDE8" w14:textId="77777777" w:rsidR="00021DDE" w:rsidRDefault="00021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2"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D59FF1" id="Straight Connector 7"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4"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B16E4D" id="Straight Connector 3"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1"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21DDE"/>
    <w:rsid w:val="00066EAE"/>
    <w:rsid w:val="000B29F3"/>
    <w:rsid w:val="000F5161"/>
    <w:rsid w:val="0010678D"/>
    <w:rsid w:val="00205E5C"/>
    <w:rsid w:val="0025240A"/>
    <w:rsid w:val="003D3C4E"/>
    <w:rsid w:val="003D79EA"/>
    <w:rsid w:val="00461164"/>
    <w:rsid w:val="004E5603"/>
    <w:rsid w:val="004E795C"/>
    <w:rsid w:val="004F41F5"/>
    <w:rsid w:val="00551CFC"/>
    <w:rsid w:val="00574A26"/>
    <w:rsid w:val="006109C7"/>
    <w:rsid w:val="006514CA"/>
    <w:rsid w:val="006E3EE3"/>
    <w:rsid w:val="00780ED2"/>
    <w:rsid w:val="007A429B"/>
    <w:rsid w:val="007E5500"/>
    <w:rsid w:val="0084166D"/>
    <w:rsid w:val="008929A7"/>
    <w:rsid w:val="009722FE"/>
    <w:rsid w:val="009F7FE4"/>
    <w:rsid w:val="00A06CD0"/>
    <w:rsid w:val="00A36DE8"/>
    <w:rsid w:val="00A37EA0"/>
    <w:rsid w:val="00A43A9B"/>
    <w:rsid w:val="00B9060A"/>
    <w:rsid w:val="00C06EF4"/>
    <w:rsid w:val="00C9081F"/>
    <w:rsid w:val="00CA3788"/>
    <w:rsid w:val="00D67AFC"/>
    <w:rsid w:val="00D73B0F"/>
    <w:rsid w:val="00D92A2D"/>
    <w:rsid w:val="00E90361"/>
    <w:rsid w:val="00EC266F"/>
    <w:rsid w:val="00F44B3A"/>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pbt.com.au/calcul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EDEYZVM3SA3E-1931001523-35190</_dlc_DocId>
    <_dlc_DocIdUrl xmlns="63a6e35b-1a0d-4b26-8059-9d7fbfec19c3">
      <Url>https://onegp.sharepoint.com/sites/doclib/_layouts/15/DocIdRedir.aspx?ID=EDEYZVM3SA3E-1931001523-35190</Url>
      <Description>EDEYZVM3SA3E-1931001523-35190</Description>
    </_dlc_DocIdUrl>
  </documentManagement>
</p:properties>
</file>

<file path=customXml/itemProps1.xml><?xml version="1.0" encoding="utf-8"?>
<ds:datastoreItem xmlns:ds="http://schemas.openxmlformats.org/officeDocument/2006/customXml" ds:itemID="{E95CF0DC-FA00-41EA-8228-6476C79A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180B064B-7665-40AD-BCFA-6E75A8547739}">
  <ds:schemaRefs>
    <ds:schemaRef ds:uri="http://schemas.microsoft.com/sharepoint/events"/>
  </ds:schemaRefs>
</ds:datastoreItem>
</file>

<file path=customXml/itemProps5.xml><?xml version="1.0" encoding="utf-8"?>
<ds:datastoreItem xmlns:ds="http://schemas.openxmlformats.org/officeDocument/2006/customXml" ds:itemID="{0B018593-6816-474F-B572-9DC7C73D6976}">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caf6e231-9397-4476-9b0c-a55a60bb7f73"/>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Position%20Statement</Template>
  <TotalTime>2</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5</cp:revision>
  <dcterms:created xsi:type="dcterms:W3CDTF">2024-10-23T02:20:00Z</dcterms:created>
  <dcterms:modified xsi:type="dcterms:W3CDTF">2024-10-23T02:31:00Z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8003e87c-bdc3-458a-890f-ea74adffcedd</vt:lpwstr>
  </property>
  <property fmtid="{D5CDD505-2E9C-101B-9397-08002B2CF9AE}" pid="4" name="MediaServiceImageTags">
    <vt:lpwstr/>
  </property>
</Properties>
</file>