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FA12" w14:textId="12F1344C" w:rsidR="0074696E" w:rsidRPr="004C6EEE" w:rsidRDefault="0074696E" w:rsidP="00EC40D5">
      <w:pPr>
        <w:pStyle w:val="Sectionbreakfirstpage"/>
      </w:pPr>
    </w:p>
    <w:p w14:paraId="66166D70"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83A9F0A" wp14:editId="6BF4188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BA680E" w14:textId="77777777" w:rsidTr="00B07FF7">
        <w:trPr>
          <w:trHeight w:val="622"/>
        </w:trPr>
        <w:tc>
          <w:tcPr>
            <w:tcW w:w="10348" w:type="dxa"/>
            <w:tcMar>
              <w:top w:w="1531" w:type="dxa"/>
              <w:left w:w="0" w:type="dxa"/>
              <w:right w:w="0" w:type="dxa"/>
            </w:tcMar>
          </w:tcPr>
          <w:p w14:paraId="057146EB" w14:textId="00CCF1D1" w:rsidR="003B5733" w:rsidRPr="003B5733" w:rsidRDefault="009D7C9B" w:rsidP="003B5733">
            <w:pPr>
              <w:pStyle w:val="Documenttitle"/>
            </w:pPr>
            <w:r>
              <w:t>GP grants program</w:t>
            </w:r>
          </w:p>
        </w:tc>
      </w:tr>
      <w:tr w:rsidR="003B5733" w14:paraId="41797C0F" w14:textId="77777777" w:rsidTr="00B07FF7">
        <w:tc>
          <w:tcPr>
            <w:tcW w:w="10348" w:type="dxa"/>
          </w:tcPr>
          <w:p w14:paraId="3B36D440" w14:textId="0AF0FA92" w:rsidR="003B5733" w:rsidRPr="00A1389F" w:rsidRDefault="009D7C9B">
            <w:pPr>
              <w:pStyle w:val="Documentsubtitle"/>
            </w:pPr>
            <w:r>
              <w:t>Program guidelines</w:t>
            </w:r>
          </w:p>
        </w:tc>
      </w:tr>
      <w:tr w:rsidR="003B5733" w14:paraId="4860EEC4" w14:textId="77777777" w:rsidTr="00B07FF7">
        <w:tc>
          <w:tcPr>
            <w:tcW w:w="10348" w:type="dxa"/>
          </w:tcPr>
          <w:p w14:paraId="6C9918FF" w14:textId="77777777" w:rsidR="003B5733" w:rsidRPr="001E5058" w:rsidRDefault="004325A4" w:rsidP="001E5058">
            <w:pPr>
              <w:pStyle w:val="Bannermarking"/>
            </w:pPr>
            <w:r>
              <w:fldChar w:fldCharType="begin"/>
            </w:r>
            <w:r>
              <w:instrText>FILLIN  "Type the protective marking" \d OFFICIAL \o  \* MERGEFORMAT</w:instrText>
            </w:r>
            <w:r>
              <w:fldChar w:fldCharType="separate"/>
            </w:r>
            <w:r w:rsidR="00444082">
              <w:t>OFFICIAL</w:t>
            </w:r>
            <w:r>
              <w:fldChar w:fldCharType="end"/>
            </w:r>
          </w:p>
        </w:tc>
      </w:tr>
    </w:tbl>
    <w:p w14:paraId="49B4A00E" w14:textId="37F8C70A" w:rsidR="00AD784C" w:rsidRPr="00B57329" w:rsidRDefault="00AD784C" w:rsidP="002365B4">
      <w:pPr>
        <w:pStyle w:val="TOCheadingfactsheet"/>
      </w:pPr>
      <w:r w:rsidRPr="00B57329">
        <w:t>Contents</w:t>
      </w:r>
    </w:p>
    <w:p w14:paraId="6F4FD03E" w14:textId="16EBFC1D" w:rsidR="00487A3B" w:rsidRPr="00487A3B" w:rsidRDefault="00AD784C">
      <w:pPr>
        <w:pStyle w:val="TOC1"/>
        <w:rPr>
          <w:rFonts w:asciiTheme="minorHAnsi" w:eastAsiaTheme="minorEastAsia" w:hAnsiTheme="minorHAnsi" w:cstheme="minorBidi"/>
          <w:b w:val="0"/>
          <w:bCs/>
          <w:sz w:val="22"/>
          <w:szCs w:val="22"/>
          <w:lang w:eastAsia="en-AU"/>
        </w:rPr>
      </w:pPr>
      <w:r w:rsidRPr="000042B3">
        <w:rPr>
          <w:b w:val="0"/>
          <w:bCs/>
        </w:rPr>
        <w:fldChar w:fldCharType="begin"/>
      </w:r>
      <w:r w:rsidRPr="000042B3">
        <w:rPr>
          <w:b w:val="0"/>
          <w:bCs/>
        </w:rPr>
        <w:instrText xml:space="preserve"> TOC \h \z \t "Heading 1,1,Heading 2,2" </w:instrText>
      </w:r>
      <w:r w:rsidRPr="000042B3">
        <w:rPr>
          <w:b w:val="0"/>
          <w:bCs/>
        </w:rPr>
        <w:fldChar w:fldCharType="separate"/>
      </w:r>
      <w:hyperlink w:anchor="_Toc156553678" w:history="1">
        <w:r w:rsidR="00487A3B" w:rsidRPr="00487A3B">
          <w:rPr>
            <w:rStyle w:val="Hyperlink"/>
            <w:b w:val="0"/>
            <w:bCs/>
          </w:rPr>
          <w:t>Background</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_Toc156553678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63F4DB8C" w14:textId="5588BE15" w:rsidR="00487A3B" w:rsidRPr="00487A3B" w:rsidRDefault="004325A4">
      <w:pPr>
        <w:pStyle w:val="TOC1"/>
        <w:rPr>
          <w:rFonts w:asciiTheme="minorHAnsi" w:eastAsiaTheme="minorEastAsia" w:hAnsiTheme="minorHAnsi" w:cstheme="minorBidi"/>
          <w:b w:val="0"/>
          <w:bCs/>
          <w:sz w:val="22"/>
          <w:szCs w:val="22"/>
          <w:lang w:eastAsia="en-AU"/>
        </w:rPr>
      </w:pPr>
      <w:hyperlink w:anchor="_Toc156553679" w:history="1">
        <w:r w:rsidR="00487A3B" w:rsidRPr="00487A3B">
          <w:rPr>
            <w:rStyle w:val="Hyperlink"/>
            <w:b w:val="0"/>
            <w:bCs/>
          </w:rPr>
          <w:t>Funding purpose</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_Toc156553679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439781F8" w14:textId="2FFE0C29" w:rsidR="00487A3B" w:rsidRPr="00487A3B" w:rsidRDefault="004325A4">
      <w:pPr>
        <w:pStyle w:val="TOC1"/>
        <w:rPr>
          <w:rFonts w:asciiTheme="minorHAnsi" w:eastAsiaTheme="minorEastAsia" w:hAnsiTheme="minorHAnsi" w:cstheme="minorBidi"/>
          <w:b w:val="0"/>
          <w:bCs/>
          <w:sz w:val="22"/>
          <w:szCs w:val="22"/>
          <w:lang w:eastAsia="en-AU"/>
        </w:rPr>
      </w:pPr>
      <w:hyperlink w:anchor="_Toc156553680" w:history="1">
        <w:r w:rsidR="00487A3B" w:rsidRPr="00487A3B">
          <w:rPr>
            <w:rStyle w:val="Hyperlink"/>
            <w:b w:val="0"/>
            <w:bCs/>
          </w:rPr>
          <w:t>Interpretation</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_Toc156553680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2661E774" w14:textId="73D1B312" w:rsidR="00487A3B" w:rsidRPr="00487A3B" w:rsidRDefault="004325A4">
      <w:pPr>
        <w:pStyle w:val="TOC1"/>
        <w:rPr>
          <w:rFonts w:asciiTheme="minorHAnsi" w:eastAsiaTheme="minorEastAsia" w:hAnsiTheme="minorHAnsi" w:cstheme="minorBidi"/>
          <w:b w:val="0"/>
          <w:bCs/>
          <w:sz w:val="22"/>
          <w:szCs w:val="22"/>
          <w:lang w:eastAsia="en-AU"/>
        </w:rPr>
      </w:pPr>
      <w:hyperlink w:anchor="_Toc156553681" w:history="1">
        <w:r w:rsidR="00487A3B" w:rsidRPr="00487A3B">
          <w:rPr>
            <w:rStyle w:val="Hyperlink"/>
            <w:b w:val="0"/>
            <w:bCs/>
          </w:rPr>
          <w:t>Program overview</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_Toc156553681 \h </w:instrText>
        </w:r>
        <w:r w:rsidR="00487A3B" w:rsidRPr="00487A3B">
          <w:rPr>
            <w:b w:val="0"/>
            <w:bCs/>
            <w:webHidden/>
          </w:rPr>
        </w:r>
        <w:r w:rsidR="00487A3B" w:rsidRPr="00487A3B">
          <w:rPr>
            <w:b w:val="0"/>
            <w:bCs/>
            <w:webHidden/>
          </w:rPr>
          <w:fldChar w:fldCharType="separate"/>
        </w:r>
        <w:r w:rsidR="0077207F">
          <w:rPr>
            <w:b w:val="0"/>
            <w:bCs/>
            <w:webHidden/>
          </w:rPr>
          <w:t>3</w:t>
        </w:r>
        <w:r w:rsidR="00487A3B" w:rsidRPr="00487A3B">
          <w:rPr>
            <w:b w:val="0"/>
            <w:bCs/>
            <w:webHidden/>
          </w:rPr>
          <w:fldChar w:fldCharType="end"/>
        </w:r>
      </w:hyperlink>
    </w:p>
    <w:p w14:paraId="14F9173F" w14:textId="0F975C7C" w:rsidR="00487A3B" w:rsidRPr="00487A3B" w:rsidRDefault="004325A4">
      <w:pPr>
        <w:pStyle w:val="TOC1"/>
        <w:rPr>
          <w:rFonts w:asciiTheme="minorHAnsi" w:eastAsiaTheme="minorEastAsia" w:hAnsiTheme="minorHAnsi" w:cstheme="minorBidi"/>
          <w:b w:val="0"/>
          <w:bCs/>
          <w:sz w:val="22"/>
          <w:szCs w:val="22"/>
          <w:lang w:eastAsia="en-AU"/>
        </w:rPr>
      </w:pPr>
      <w:hyperlink w:anchor="_Toc156553682" w:history="1">
        <w:r w:rsidR="00487A3B" w:rsidRPr="00487A3B">
          <w:rPr>
            <w:rStyle w:val="Hyperlink"/>
            <w:b w:val="0"/>
            <w:bCs/>
          </w:rPr>
          <w:t>1.0 Program dates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_Toc156553682 \h </w:instrText>
        </w:r>
        <w:r w:rsidR="00487A3B" w:rsidRPr="00487A3B">
          <w:rPr>
            <w:b w:val="0"/>
            <w:bCs/>
            <w:webHidden/>
          </w:rPr>
        </w:r>
        <w:r w:rsidR="00487A3B" w:rsidRPr="00487A3B">
          <w:rPr>
            <w:b w:val="0"/>
            <w:bCs/>
            <w:webHidden/>
          </w:rPr>
          <w:fldChar w:fldCharType="separate"/>
        </w:r>
        <w:r w:rsidR="0077207F">
          <w:rPr>
            <w:b w:val="0"/>
            <w:bCs/>
            <w:webHidden/>
          </w:rPr>
          <w:t>3</w:t>
        </w:r>
        <w:r w:rsidR="00487A3B" w:rsidRPr="00487A3B">
          <w:rPr>
            <w:b w:val="0"/>
            <w:bCs/>
            <w:webHidden/>
          </w:rPr>
          <w:fldChar w:fldCharType="end"/>
        </w:r>
      </w:hyperlink>
    </w:p>
    <w:p w14:paraId="32FD9804" w14:textId="3B0B2930" w:rsidR="00487A3B" w:rsidRPr="00487A3B" w:rsidRDefault="004325A4">
      <w:pPr>
        <w:pStyle w:val="TOC1"/>
        <w:tabs>
          <w:tab w:val="left" w:pos="567"/>
        </w:tabs>
        <w:rPr>
          <w:rFonts w:asciiTheme="minorHAnsi" w:eastAsiaTheme="minorEastAsia" w:hAnsiTheme="minorHAnsi" w:cstheme="minorBidi"/>
          <w:b w:val="0"/>
          <w:bCs/>
          <w:sz w:val="22"/>
          <w:szCs w:val="22"/>
          <w:lang w:eastAsia="en-AU"/>
        </w:rPr>
      </w:pPr>
      <w:hyperlink w:anchor="_Toc156553683" w:history="1">
        <w:r w:rsidR="00487A3B" w:rsidRPr="00487A3B">
          <w:rPr>
            <w:rStyle w:val="Hyperlink"/>
            <w:b w:val="0"/>
            <w:bCs/>
          </w:rPr>
          <w:t>2.0</w:t>
        </w:r>
        <w:r w:rsidR="00884BFD">
          <w:rPr>
            <w:rFonts w:asciiTheme="minorHAnsi" w:eastAsiaTheme="minorEastAsia" w:hAnsiTheme="minorHAnsi" w:cstheme="minorBidi"/>
            <w:b w:val="0"/>
            <w:bCs/>
            <w:sz w:val="22"/>
            <w:szCs w:val="22"/>
            <w:lang w:eastAsia="en-AU"/>
          </w:rPr>
          <w:t xml:space="preserve"> </w:t>
        </w:r>
        <w:r w:rsidR="00487A3B" w:rsidRPr="00487A3B">
          <w:rPr>
            <w:rStyle w:val="Hyperlink"/>
            <w:b w:val="0"/>
            <w:bCs/>
          </w:rPr>
          <w:t>Eligibility</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_Toc156553683 \h </w:instrText>
        </w:r>
        <w:r w:rsidR="00487A3B" w:rsidRPr="00487A3B">
          <w:rPr>
            <w:b w:val="0"/>
            <w:bCs/>
            <w:webHidden/>
          </w:rPr>
        </w:r>
        <w:r w:rsidR="00487A3B" w:rsidRPr="00487A3B">
          <w:rPr>
            <w:b w:val="0"/>
            <w:bCs/>
            <w:webHidden/>
          </w:rPr>
          <w:fldChar w:fldCharType="separate"/>
        </w:r>
        <w:r w:rsidR="0077207F">
          <w:rPr>
            <w:b w:val="0"/>
            <w:bCs/>
            <w:webHidden/>
          </w:rPr>
          <w:t>4</w:t>
        </w:r>
        <w:r w:rsidR="00487A3B" w:rsidRPr="00487A3B">
          <w:rPr>
            <w:b w:val="0"/>
            <w:bCs/>
            <w:webHidden/>
          </w:rPr>
          <w:fldChar w:fldCharType="end"/>
        </w:r>
      </w:hyperlink>
    </w:p>
    <w:p w14:paraId="735B7320" w14:textId="1B29440B" w:rsidR="00487A3B" w:rsidRPr="00487A3B" w:rsidRDefault="004325A4">
      <w:pPr>
        <w:pStyle w:val="TOC1"/>
        <w:rPr>
          <w:rFonts w:asciiTheme="minorHAnsi" w:eastAsiaTheme="minorEastAsia" w:hAnsiTheme="minorHAnsi" w:cstheme="minorBidi"/>
          <w:b w:val="0"/>
          <w:bCs/>
          <w:sz w:val="22"/>
          <w:szCs w:val="22"/>
          <w:lang w:eastAsia="en-AU"/>
        </w:rPr>
      </w:pPr>
      <w:hyperlink w:anchor="_Toc156553686" w:history="1">
        <w:r w:rsidR="00487A3B" w:rsidRPr="00487A3B">
          <w:rPr>
            <w:rStyle w:val="Hyperlink"/>
            <w:b w:val="0"/>
            <w:bCs/>
          </w:rPr>
          <w:t>3.0 Ineligible applicants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_Toc156553686 \h </w:instrText>
        </w:r>
        <w:r w:rsidR="00487A3B" w:rsidRPr="00487A3B">
          <w:rPr>
            <w:b w:val="0"/>
            <w:bCs/>
            <w:webHidden/>
          </w:rPr>
        </w:r>
        <w:r w:rsidR="00487A3B" w:rsidRPr="00487A3B">
          <w:rPr>
            <w:b w:val="0"/>
            <w:bCs/>
            <w:webHidden/>
          </w:rPr>
          <w:fldChar w:fldCharType="separate"/>
        </w:r>
        <w:r w:rsidR="0077207F">
          <w:rPr>
            <w:b w:val="0"/>
            <w:bCs/>
            <w:webHidden/>
          </w:rPr>
          <w:t>5</w:t>
        </w:r>
        <w:r w:rsidR="00487A3B" w:rsidRPr="00487A3B">
          <w:rPr>
            <w:b w:val="0"/>
            <w:bCs/>
            <w:webHidden/>
          </w:rPr>
          <w:fldChar w:fldCharType="end"/>
        </w:r>
      </w:hyperlink>
    </w:p>
    <w:p w14:paraId="165C7D07" w14:textId="1BC8D738" w:rsidR="00487A3B" w:rsidRPr="00487A3B" w:rsidRDefault="004325A4">
      <w:pPr>
        <w:pStyle w:val="TOC1"/>
        <w:rPr>
          <w:rFonts w:asciiTheme="minorHAnsi" w:eastAsiaTheme="minorEastAsia" w:hAnsiTheme="minorHAnsi" w:cstheme="minorBidi"/>
          <w:b w:val="0"/>
          <w:bCs/>
          <w:sz w:val="22"/>
          <w:szCs w:val="22"/>
          <w:lang w:eastAsia="en-AU"/>
        </w:rPr>
      </w:pPr>
      <w:hyperlink w:anchor="_Toc156553687" w:history="1">
        <w:r w:rsidR="00487A3B" w:rsidRPr="00487A3B">
          <w:rPr>
            <w:rStyle w:val="Hyperlink"/>
            <w:b w:val="0"/>
            <w:bCs/>
          </w:rPr>
          <w:t>4.0 How to apply</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_Toc156553687 \h </w:instrText>
        </w:r>
        <w:r w:rsidR="00487A3B" w:rsidRPr="00487A3B">
          <w:rPr>
            <w:b w:val="0"/>
            <w:bCs/>
            <w:webHidden/>
          </w:rPr>
        </w:r>
        <w:r w:rsidR="00487A3B" w:rsidRPr="00487A3B">
          <w:rPr>
            <w:b w:val="0"/>
            <w:bCs/>
            <w:webHidden/>
          </w:rPr>
          <w:fldChar w:fldCharType="separate"/>
        </w:r>
        <w:r w:rsidR="0077207F">
          <w:rPr>
            <w:b w:val="0"/>
            <w:bCs/>
            <w:webHidden/>
          </w:rPr>
          <w:t>5</w:t>
        </w:r>
        <w:r w:rsidR="00487A3B" w:rsidRPr="00487A3B">
          <w:rPr>
            <w:b w:val="0"/>
            <w:bCs/>
            <w:webHidden/>
          </w:rPr>
          <w:fldChar w:fldCharType="end"/>
        </w:r>
      </w:hyperlink>
    </w:p>
    <w:p w14:paraId="75352652" w14:textId="17406AB5" w:rsidR="00487A3B" w:rsidRPr="00487A3B" w:rsidRDefault="004325A4">
      <w:pPr>
        <w:pStyle w:val="TOC1"/>
        <w:rPr>
          <w:rFonts w:asciiTheme="minorHAnsi" w:eastAsiaTheme="minorEastAsia" w:hAnsiTheme="minorHAnsi" w:cstheme="minorBidi"/>
          <w:b w:val="0"/>
          <w:bCs/>
          <w:sz w:val="22"/>
          <w:szCs w:val="22"/>
          <w:lang w:eastAsia="en-AU"/>
        </w:rPr>
      </w:pPr>
      <w:hyperlink w:anchor="_Toc156553688" w:history="1">
        <w:r w:rsidR="00487A3B" w:rsidRPr="00487A3B">
          <w:rPr>
            <w:rStyle w:val="Hyperlink"/>
            <w:b w:val="0"/>
            <w:bCs/>
          </w:rPr>
          <w:t>5.0 Assessment of claims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_Toc156553688 \h </w:instrText>
        </w:r>
        <w:r w:rsidR="00487A3B" w:rsidRPr="00487A3B">
          <w:rPr>
            <w:b w:val="0"/>
            <w:bCs/>
            <w:webHidden/>
          </w:rPr>
        </w:r>
        <w:r w:rsidR="00487A3B" w:rsidRPr="00487A3B">
          <w:rPr>
            <w:b w:val="0"/>
            <w:bCs/>
            <w:webHidden/>
          </w:rPr>
          <w:fldChar w:fldCharType="separate"/>
        </w:r>
        <w:r w:rsidR="0077207F">
          <w:rPr>
            <w:b w:val="0"/>
            <w:bCs/>
            <w:webHidden/>
          </w:rPr>
          <w:t>6</w:t>
        </w:r>
        <w:r w:rsidR="00487A3B" w:rsidRPr="00487A3B">
          <w:rPr>
            <w:b w:val="0"/>
            <w:bCs/>
            <w:webHidden/>
          </w:rPr>
          <w:fldChar w:fldCharType="end"/>
        </w:r>
      </w:hyperlink>
    </w:p>
    <w:p w14:paraId="130BFB26" w14:textId="4BD95163" w:rsidR="00487A3B" w:rsidRPr="00487A3B" w:rsidRDefault="004325A4">
      <w:pPr>
        <w:pStyle w:val="TOC1"/>
        <w:rPr>
          <w:rFonts w:asciiTheme="minorHAnsi" w:eastAsiaTheme="minorEastAsia" w:hAnsiTheme="minorHAnsi" w:cstheme="minorBidi"/>
          <w:b w:val="0"/>
          <w:bCs/>
          <w:sz w:val="22"/>
          <w:szCs w:val="22"/>
          <w:lang w:eastAsia="en-AU"/>
        </w:rPr>
      </w:pPr>
      <w:hyperlink w:anchor="_Toc156553689" w:history="1">
        <w:r w:rsidR="00487A3B" w:rsidRPr="00487A3B">
          <w:rPr>
            <w:rStyle w:val="Hyperlink"/>
            <w:b w:val="0"/>
            <w:bCs/>
          </w:rPr>
          <w:t>6.0 Privacy statement</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_Toc156553689 \h </w:instrText>
        </w:r>
        <w:r w:rsidR="00487A3B" w:rsidRPr="00487A3B">
          <w:rPr>
            <w:b w:val="0"/>
            <w:bCs/>
            <w:webHidden/>
          </w:rPr>
        </w:r>
        <w:r w:rsidR="00487A3B" w:rsidRPr="00487A3B">
          <w:rPr>
            <w:b w:val="0"/>
            <w:bCs/>
            <w:webHidden/>
          </w:rPr>
          <w:fldChar w:fldCharType="separate"/>
        </w:r>
        <w:r w:rsidR="0077207F">
          <w:rPr>
            <w:b w:val="0"/>
            <w:bCs/>
            <w:webHidden/>
          </w:rPr>
          <w:t>6</w:t>
        </w:r>
        <w:r w:rsidR="00487A3B" w:rsidRPr="00487A3B">
          <w:rPr>
            <w:b w:val="0"/>
            <w:bCs/>
            <w:webHidden/>
          </w:rPr>
          <w:fldChar w:fldCharType="end"/>
        </w:r>
      </w:hyperlink>
    </w:p>
    <w:p w14:paraId="4DAE8EE3" w14:textId="7E489501" w:rsidR="00487A3B" w:rsidRPr="00487A3B" w:rsidRDefault="004325A4">
      <w:pPr>
        <w:pStyle w:val="TOC1"/>
        <w:rPr>
          <w:rFonts w:asciiTheme="minorHAnsi" w:eastAsiaTheme="minorEastAsia" w:hAnsiTheme="minorHAnsi" w:cstheme="minorBidi"/>
          <w:b w:val="0"/>
          <w:bCs/>
          <w:sz w:val="22"/>
          <w:szCs w:val="22"/>
          <w:lang w:eastAsia="en-AU"/>
        </w:rPr>
      </w:pPr>
      <w:hyperlink w:anchor="_Toc156553690" w:history="1">
        <w:r w:rsidR="00487A3B" w:rsidRPr="00487A3B">
          <w:rPr>
            <w:rStyle w:val="Hyperlink"/>
            <w:b w:val="0"/>
            <w:bCs/>
          </w:rPr>
          <w:t>7.0 Other information</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_Toc156553690 \h </w:instrText>
        </w:r>
        <w:r w:rsidR="00487A3B" w:rsidRPr="00487A3B">
          <w:rPr>
            <w:b w:val="0"/>
            <w:bCs/>
            <w:webHidden/>
          </w:rPr>
        </w:r>
        <w:r w:rsidR="00487A3B" w:rsidRPr="00487A3B">
          <w:rPr>
            <w:b w:val="0"/>
            <w:bCs/>
            <w:webHidden/>
          </w:rPr>
          <w:fldChar w:fldCharType="separate"/>
        </w:r>
        <w:r w:rsidR="0077207F">
          <w:rPr>
            <w:b w:val="0"/>
            <w:bCs/>
            <w:webHidden/>
          </w:rPr>
          <w:t>7</w:t>
        </w:r>
        <w:r w:rsidR="00487A3B" w:rsidRPr="00487A3B">
          <w:rPr>
            <w:b w:val="0"/>
            <w:bCs/>
            <w:webHidden/>
          </w:rPr>
          <w:fldChar w:fldCharType="end"/>
        </w:r>
      </w:hyperlink>
    </w:p>
    <w:p w14:paraId="3CAC6924" w14:textId="4926E775" w:rsidR="00487A3B" w:rsidRPr="00487A3B" w:rsidRDefault="004325A4">
      <w:pPr>
        <w:pStyle w:val="TOC1"/>
        <w:rPr>
          <w:rFonts w:asciiTheme="minorHAnsi" w:eastAsiaTheme="minorEastAsia" w:hAnsiTheme="minorHAnsi" w:cstheme="minorBidi"/>
          <w:b w:val="0"/>
          <w:bCs/>
          <w:sz w:val="22"/>
          <w:szCs w:val="22"/>
          <w:lang w:eastAsia="en-AU"/>
        </w:rPr>
      </w:pPr>
      <w:hyperlink w:anchor="_Toc156553691" w:history="1">
        <w:r w:rsidR="00487A3B" w:rsidRPr="00487A3B">
          <w:rPr>
            <w:rStyle w:val="Hyperlink"/>
            <w:b w:val="0"/>
            <w:bCs/>
          </w:rPr>
          <w:t>8.0 Contact us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_Toc156553691 \h </w:instrText>
        </w:r>
        <w:r w:rsidR="00487A3B" w:rsidRPr="00487A3B">
          <w:rPr>
            <w:b w:val="0"/>
            <w:bCs/>
            <w:webHidden/>
          </w:rPr>
        </w:r>
        <w:r w:rsidR="00487A3B" w:rsidRPr="00487A3B">
          <w:rPr>
            <w:b w:val="0"/>
            <w:bCs/>
            <w:webHidden/>
          </w:rPr>
          <w:fldChar w:fldCharType="separate"/>
        </w:r>
        <w:r w:rsidR="0077207F">
          <w:rPr>
            <w:b w:val="0"/>
            <w:bCs/>
            <w:webHidden/>
          </w:rPr>
          <w:t>7</w:t>
        </w:r>
        <w:r w:rsidR="00487A3B" w:rsidRPr="00487A3B">
          <w:rPr>
            <w:b w:val="0"/>
            <w:bCs/>
            <w:webHidden/>
          </w:rPr>
          <w:fldChar w:fldCharType="end"/>
        </w:r>
      </w:hyperlink>
    </w:p>
    <w:p w14:paraId="3D4A5947" w14:textId="7B977A2D" w:rsidR="00487A3B" w:rsidRPr="00487A3B" w:rsidRDefault="004325A4">
      <w:pPr>
        <w:pStyle w:val="TOC1"/>
        <w:rPr>
          <w:rFonts w:asciiTheme="minorHAnsi" w:eastAsiaTheme="minorEastAsia" w:hAnsiTheme="minorHAnsi" w:cstheme="minorBidi"/>
          <w:b w:val="0"/>
          <w:bCs/>
          <w:sz w:val="22"/>
          <w:szCs w:val="22"/>
          <w:lang w:eastAsia="en-AU"/>
        </w:rPr>
      </w:pPr>
      <w:hyperlink w:anchor="_Toc156553692" w:history="1">
        <w:r w:rsidR="00487A3B" w:rsidRPr="00487A3B">
          <w:rPr>
            <w:rStyle w:val="Hyperlink"/>
            <w:b w:val="0"/>
            <w:bCs/>
          </w:rPr>
          <w:t>Appendix 1: Terms and conditions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_Toc156553692 \h </w:instrText>
        </w:r>
        <w:r w:rsidR="00487A3B" w:rsidRPr="00487A3B">
          <w:rPr>
            <w:b w:val="0"/>
            <w:bCs/>
            <w:webHidden/>
          </w:rPr>
        </w:r>
        <w:r w:rsidR="00487A3B" w:rsidRPr="00487A3B">
          <w:rPr>
            <w:b w:val="0"/>
            <w:bCs/>
            <w:webHidden/>
          </w:rPr>
          <w:fldChar w:fldCharType="separate"/>
        </w:r>
        <w:r w:rsidR="0077207F">
          <w:rPr>
            <w:b w:val="0"/>
            <w:bCs/>
            <w:webHidden/>
          </w:rPr>
          <w:t>8</w:t>
        </w:r>
        <w:r w:rsidR="00487A3B" w:rsidRPr="00487A3B">
          <w:rPr>
            <w:b w:val="0"/>
            <w:bCs/>
            <w:webHidden/>
          </w:rPr>
          <w:fldChar w:fldCharType="end"/>
        </w:r>
      </w:hyperlink>
    </w:p>
    <w:p w14:paraId="7EC3D0E6" w14:textId="15F4F3B0" w:rsidR="007173CA" w:rsidRPr="000042B3" w:rsidRDefault="00AD784C" w:rsidP="00D079AA">
      <w:pPr>
        <w:pStyle w:val="Body"/>
        <w:rPr>
          <w:bCs/>
        </w:rPr>
      </w:pPr>
      <w:r w:rsidRPr="000042B3">
        <w:rPr>
          <w:bCs/>
        </w:rPr>
        <w:fldChar w:fldCharType="end"/>
      </w:r>
    </w:p>
    <w:p w14:paraId="3931F16E"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C07D5C3" w14:textId="77777777" w:rsidR="00F32368" w:rsidRPr="00F32368" w:rsidRDefault="00F32368" w:rsidP="00F32368">
      <w:pPr>
        <w:pStyle w:val="Body"/>
      </w:pPr>
      <w:bookmarkStart w:id="0" w:name="_Hlk41913885"/>
    </w:p>
    <w:bookmarkEnd w:id="0"/>
    <w:p w14:paraId="25D536D3" w14:textId="77777777" w:rsidR="001145F8" w:rsidRDefault="001145F8" w:rsidP="00E261B3">
      <w:pPr>
        <w:pStyle w:val="Heading1"/>
      </w:pPr>
      <w:r>
        <w:br w:type="page"/>
      </w:r>
    </w:p>
    <w:p w14:paraId="17F968DA" w14:textId="6FBC4CA5" w:rsidR="00EE29AD" w:rsidRDefault="009D7C9B" w:rsidP="00E261B3">
      <w:pPr>
        <w:pStyle w:val="Heading1"/>
      </w:pPr>
      <w:bookmarkStart w:id="1" w:name="_Toc156553678"/>
      <w:r>
        <w:lastRenderedPageBreak/>
        <w:t>Background</w:t>
      </w:r>
      <w:bookmarkEnd w:id="1"/>
    </w:p>
    <w:p w14:paraId="75FC09D8" w14:textId="77777777" w:rsidR="009D7C9B" w:rsidRPr="00A87FBE" w:rsidRDefault="009D7C9B" w:rsidP="009D7C9B">
      <w:pPr>
        <w:pStyle w:val="Body"/>
        <w:rPr>
          <w:rFonts w:cs="Arial"/>
          <w:color w:val="212529"/>
          <w:szCs w:val="21"/>
          <w:shd w:val="clear" w:color="auto" w:fill="FFFFFF"/>
        </w:rPr>
      </w:pPr>
      <w:r w:rsidRPr="00A87FBE">
        <w:rPr>
          <w:shd w:val="clear" w:color="auto" w:fill="FFFFFF"/>
        </w:rPr>
        <w:t>The Victorian primary care system is facing long-standing system-wide pressur</w:t>
      </w:r>
      <w:r w:rsidRPr="00A87FBE">
        <w:rPr>
          <w:rFonts w:cs="Arial"/>
          <w:color w:val="212529"/>
          <w:szCs w:val="21"/>
          <w:shd w:val="clear" w:color="auto" w:fill="FFFFFF"/>
        </w:rPr>
        <w:t xml:space="preserve">es that have been exacerbated by the COVID-19 pandemic. Access to affordable primary care is impacted by a range of factors, including:  </w:t>
      </w:r>
    </w:p>
    <w:p w14:paraId="6112A0E6" w14:textId="77777777" w:rsidR="009D7C9B" w:rsidRPr="00A87FBE" w:rsidRDefault="009D7C9B">
      <w:pPr>
        <w:pStyle w:val="Body"/>
        <w:numPr>
          <w:ilvl w:val="0"/>
          <w:numId w:val="7"/>
        </w:numPr>
        <w:rPr>
          <w:rFonts w:cs="Arial"/>
          <w:color w:val="212529"/>
          <w:szCs w:val="21"/>
          <w:shd w:val="clear" w:color="auto" w:fill="FFFFFF"/>
        </w:rPr>
      </w:pPr>
      <w:r w:rsidRPr="00A87FBE">
        <w:rPr>
          <w:rFonts w:cs="Arial"/>
          <w:color w:val="212529"/>
          <w:szCs w:val="21"/>
          <w:shd w:val="clear" w:color="auto" w:fill="FFFFFF"/>
        </w:rPr>
        <w:t>difficulties securing the supply of G</w:t>
      </w:r>
      <w:r>
        <w:rPr>
          <w:rFonts w:cs="Arial"/>
          <w:color w:val="212529"/>
          <w:szCs w:val="21"/>
          <w:shd w:val="clear" w:color="auto" w:fill="FFFFFF"/>
        </w:rPr>
        <w:t xml:space="preserve">eneral </w:t>
      </w:r>
      <w:r w:rsidRPr="00A87FBE">
        <w:rPr>
          <w:rFonts w:cs="Arial"/>
          <w:color w:val="212529"/>
          <w:szCs w:val="21"/>
          <w:shd w:val="clear" w:color="auto" w:fill="FFFFFF"/>
        </w:rPr>
        <w:t>P</w:t>
      </w:r>
      <w:r>
        <w:rPr>
          <w:rFonts w:cs="Arial"/>
          <w:color w:val="212529"/>
          <w:szCs w:val="21"/>
          <w:shd w:val="clear" w:color="auto" w:fill="FFFFFF"/>
        </w:rPr>
        <w:t>ractitioner</w:t>
      </w:r>
      <w:r w:rsidRPr="00A87FBE">
        <w:rPr>
          <w:rFonts w:cs="Arial"/>
          <w:color w:val="212529"/>
          <w:szCs w:val="21"/>
          <w:shd w:val="clear" w:color="auto" w:fill="FFFFFF"/>
        </w:rPr>
        <w:t>s</w:t>
      </w:r>
      <w:r>
        <w:rPr>
          <w:rFonts w:cs="Arial"/>
          <w:color w:val="212529"/>
          <w:szCs w:val="21"/>
          <w:shd w:val="clear" w:color="auto" w:fill="FFFFFF"/>
        </w:rPr>
        <w:t xml:space="preserve"> (GP)</w:t>
      </w:r>
      <w:r w:rsidRPr="00A87FBE">
        <w:rPr>
          <w:rFonts w:cs="Arial"/>
          <w:color w:val="212529"/>
          <w:szCs w:val="21"/>
          <w:shd w:val="clear" w:color="auto" w:fill="FFFFFF"/>
        </w:rPr>
        <w:t xml:space="preserve"> combined with maldistribution across regional, peri-urban, and low socioeconomic areas, limiting patient access</w:t>
      </w:r>
      <w:r>
        <w:rPr>
          <w:rFonts w:cs="Arial"/>
          <w:color w:val="212529"/>
          <w:szCs w:val="21"/>
          <w:shd w:val="clear" w:color="auto" w:fill="FFFFFF"/>
        </w:rPr>
        <w:t>; and</w:t>
      </w:r>
      <w:r w:rsidRPr="00A87FBE">
        <w:rPr>
          <w:rFonts w:cs="Arial"/>
          <w:color w:val="212529"/>
          <w:szCs w:val="21"/>
          <w:shd w:val="clear" w:color="auto" w:fill="FFFFFF"/>
        </w:rPr>
        <w:t xml:space="preserve">  </w:t>
      </w:r>
    </w:p>
    <w:p w14:paraId="22B37418" w14:textId="77777777" w:rsidR="009D7C9B" w:rsidRPr="00A87FBE" w:rsidRDefault="009D7C9B">
      <w:pPr>
        <w:pStyle w:val="Body"/>
        <w:numPr>
          <w:ilvl w:val="0"/>
          <w:numId w:val="7"/>
        </w:numPr>
        <w:rPr>
          <w:rFonts w:cs="Arial"/>
          <w:color w:val="212529"/>
          <w:szCs w:val="21"/>
          <w:shd w:val="clear" w:color="auto" w:fill="FFFFFF"/>
        </w:rPr>
      </w:pPr>
      <w:r w:rsidRPr="00A87FBE">
        <w:rPr>
          <w:rFonts w:cs="Arial"/>
          <w:color w:val="212529"/>
          <w:szCs w:val="21"/>
          <w:shd w:val="clear" w:color="auto" w:fill="FFFFFF"/>
        </w:rPr>
        <w:t xml:space="preserve">a shift by GPs to private or mixed billing whereby patients are required to make a co-payment which is a deterrent to patients seeking timely care.  </w:t>
      </w:r>
    </w:p>
    <w:p w14:paraId="59797CB5" w14:textId="77777777" w:rsidR="009D7C9B" w:rsidRPr="00A87FBE" w:rsidRDefault="009D7C9B" w:rsidP="009D7C9B">
      <w:pPr>
        <w:pStyle w:val="Body"/>
        <w:rPr>
          <w:rFonts w:cs="Arial"/>
          <w:color w:val="212529"/>
          <w:szCs w:val="21"/>
          <w:shd w:val="clear" w:color="auto" w:fill="FFFFFF"/>
        </w:rPr>
      </w:pPr>
      <w:r w:rsidRPr="00A87FBE">
        <w:rPr>
          <w:rFonts w:cs="Arial"/>
          <w:color w:val="212529"/>
          <w:szCs w:val="21"/>
          <w:shd w:val="clear" w:color="auto" w:fill="FFFFFF"/>
        </w:rPr>
        <w:t>The number of GP specialists is not growing at the same rate as non-GP specialists (3.5% per year for GPs, compared to a yearly increase of 4.5% in the number of non-GP specialists). The R</w:t>
      </w:r>
      <w:r>
        <w:rPr>
          <w:rFonts w:cs="Arial"/>
          <w:color w:val="212529"/>
          <w:szCs w:val="21"/>
          <w:shd w:val="clear" w:color="auto" w:fill="FFFFFF"/>
        </w:rPr>
        <w:t>oyal Australian College of General Practitioners (R</w:t>
      </w:r>
      <w:r w:rsidRPr="00A87FBE">
        <w:rPr>
          <w:rFonts w:cs="Arial"/>
          <w:color w:val="212529"/>
          <w:szCs w:val="21"/>
          <w:shd w:val="clear" w:color="auto" w:fill="FFFFFF"/>
        </w:rPr>
        <w:t>ACGP</w:t>
      </w:r>
      <w:r>
        <w:rPr>
          <w:rFonts w:cs="Arial"/>
          <w:color w:val="212529"/>
          <w:szCs w:val="21"/>
          <w:shd w:val="clear" w:color="auto" w:fill="FFFFFF"/>
        </w:rPr>
        <w:t>)</w:t>
      </w:r>
      <w:r w:rsidRPr="00A87FBE">
        <w:rPr>
          <w:rFonts w:cs="Arial"/>
          <w:color w:val="212529"/>
          <w:szCs w:val="21"/>
          <w:shd w:val="clear" w:color="auto" w:fill="FFFFFF"/>
        </w:rPr>
        <w:t xml:space="preserve"> report ‘Health of the Nation’ noted that 13.8% of medical graduates now consider general practice as a preferred career path, a decrease from 16.1% in 2021. Demand is also likely to outstrip supply of GPs in the next decade. Deloitte has forecasted a national shortfall of 11,392 GPs by 2032.  </w:t>
      </w:r>
    </w:p>
    <w:p w14:paraId="06B54313" w14:textId="62FC084D" w:rsidR="00653765" w:rsidRDefault="00E936B9" w:rsidP="00653765">
      <w:pPr>
        <w:pStyle w:val="Body"/>
        <w:rPr>
          <w:rFonts w:cs="Arial"/>
          <w:color w:val="212529"/>
          <w:szCs w:val="21"/>
          <w:shd w:val="clear" w:color="auto" w:fill="FFFFFF"/>
        </w:rPr>
      </w:pPr>
      <w:r>
        <w:rPr>
          <w:rFonts w:cs="Arial"/>
          <w:color w:val="212529"/>
          <w:szCs w:val="21"/>
          <w:shd w:val="clear" w:color="auto" w:fill="FFFFFF"/>
        </w:rPr>
        <w:t xml:space="preserve">Reports have shown that </w:t>
      </w:r>
      <w:r w:rsidR="005724CC">
        <w:rPr>
          <w:rFonts w:cs="Arial"/>
          <w:color w:val="212529"/>
          <w:szCs w:val="21"/>
          <w:shd w:val="clear" w:color="auto" w:fill="FFFFFF"/>
        </w:rPr>
        <w:t>m</w:t>
      </w:r>
      <w:r w:rsidR="00653765" w:rsidRPr="00A87FBE">
        <w:rPr>
          <w:rFonts w:cs="Arial"/>
          <w:color w:val="212529"/>
          <w:szCs w:val="21"/>
          <w:shd w:val="clear" w:color="auto" w:fill="FFFFFF"/>
        </w:rPr>
        <w:t xml:space="preserve">edical graduates do not choose general practice </w:t>
      </w:r>
      <w:r w:rsidR="00653765">
        <w:rPr>
          <w:rFonts w:cs="Arial"/>
          <w:color w:val="212529"/>
          <w:szCs w:val="21"/>
          <w:shd w:val="clear" w:color="auto" w:fill="FFFFFF"/>
        </w:rPr>
        <w:t>over other specialties. In many cases, this is due to the loss of entitlements when leaving the hospital setting</w:t>
      </w:r>
      <w:r w:rsidR="00653765" w:rsidRPr="00A87FBE">
        <w:rPr>
          <w:rFonts w:cs="Arial"/>
          <w:color w:val="212529"/>
          <w:szCs w:val="21"/>
          <w:shd w:val="clear" w:color="auto" w:fill="FFFFFF"/>
        </w:rPr>
        <w:t xml:space="preserve">. GPs also commonly report managing workload as a challenge, and this has been exacerbated by increased pressure placed on GPs during the COVID-19 pandemic.   </w:t>
      </w:r>
    </w:p>
    <w:p w14:paraId="45EFEBAB" w14:textId="768A9196" w:rsidR="000235E8" w:rsidRPr="001145F8" w:rsidRDefault="009D7C9B" w:rsidP="002365B4">
      <w:pPr>
        <w:pStyle w:val="Body"/>
        <w:rPr>
          <w:rFonts w:eastAsia="Times New Roman"/>
        </w:rPr>
      </w:pPr>
      <w:r>
        <w:rPr>
          <w:rFonts w:cs="Arial"/>
          <w:color w:val="212529"/>
          <w:szCs w:val="21"/>
          <w:shd w:val="clear" w:color="auto" w:fill="FFFFFF"/>
        </w:rPr>
        <w:t>Th</w:t>
      </w:r>
      <w:r w:rsidR="00E936B9">
        <w:rPr>
          <w:rFonts w:cs="Arial"/>
          <w:color w:val="212529"/>
          <w:szCs w:val="21"/>
          <w:shd w:val="clear" w:color="auto" w:fill="FFFFFF"/>
        </w:rPr>
        <w:t>ese</w:t>
      </w:r>
      <w:r>
        <w:rPr>
          <w:rFonts w:cs="Arial"/>
          <w:color w:val="212529"/>
          <w:szCs w:val="21"/>
          <w:shd w:val="clear" w:color="auto" w:fill="FFFFFF"/>
        </w:rPr>
        <w:t xml:space="preserve"> GP Grant Guidelines (</w:t>
      </w:r>
      <w:r w:rsidRPr="00DA77BB">
        <w:rPr>
          <w:rFonts w:cs="Arial"/>
          <w:b/>
          <w:bCs/>
          <w:color w:val="212529"/>
          <w:szCs w:val="21"/>
          <w:shd w:val="clear" w:color="auto" w:fill="FFFFFF"/>
        </w:rPr>
        <w:t>the Guidelines</w:t>
      </w:r>
      <w:r>
        <w:rPr>
          <w:rFonts w:cs="Arial"/>
          <w:color w:val="212529"/>
          <w:szCs w:val="21"/>
          <w:shd w:val="clear" w:color="auto" w:fill="FFFFFF"/>
        </w:rPr>
        <w:t xml:space="preserve">) have been prepared </w:t>
      </w:r>
      <w:r w:rsidR="00E936B9">
        <w:rPr>
          <w:rFonts w:cs="Arial"/>
          <w:color w:val="212529"/>
          <w:szCs w:val="21"/>
          <w:shd w:val="clear" w:color="auto" w:fill="FFFFFF"/>
        </w:rPr>
        <w:t xml:space="preserve">to provide information about </w:t>
      </w:r>
      <w:r>
        <w:rPr>
          <w:rFonts w:cs="Arial"/>
          <w:color w:val="212529"/>
          <w:szCs w:val="21"/>
          <w:shd w:val="clear" w:color="auto" w:fill="FFFFFF"/>
        </w:rPr>
        <w:t xml:space="preserve">the GP Grant Program for GP trainees and GP Colleges and </w:t>
      </w:r>
      <w:r w:rsidR="00E936B9">
        <w:rPr>
          <w:rFonts w:cs="Arial"/>
          <w:color w:val="212529"/>
          <w:szCs w:val="21"/>
          <w:shd w:val="clear" w:color="auto" w:fill="FFFFFF"/>
        </w:rPr>
        <w:t xml:space="preserve">outline </w:t>
      </w:r>
      <w:r>
        <w:rPr>
          <w:rFonts w:cs="Arial"/>
          <w:color w:val="212529"/>
          <w:szCs w:val="21"/>
          <w:shd w:val="clear" w:color="auto" w:fill="FFFFFF"/>
        </w:rPr>
        <w:t>the relevant requirements. In accordance with the</w:t>
      </w:r>
      <w:r w:rsidR="00E936B9">
        <w:rPr>
          <w:rFonts w:cs="Arial"/>
          <w:color w:val="212529"/>
          <w:szCs w:val="21"/>
          <w:shd w:val="clear" w:color="auto" w:fill="FFFFFF"/>
        </w:rPr>
        <w:t>se</w:t>
      </w:r>
      <w:r>
        <w:rPr>
          <w:rFonts w:cs="Arial"/>
          <w:color w:val="212529"/>
          <w:szCs w:val="21"/>
          <w:shd w:val="clear" w:color="auto" w:fill="FFFFFF"/>
        </w:rPr>
        <w:t xml:space="preserve"> Guidelines, </w:t>
      </w:r>
      <w:r>
        <w:rPr>
          <w:rFonts w:eastAsia="Times New Roman"/>
        </w:rPr>
        <w:t xml:space="preserve">the Administrators will enter into Grant Agreements with </w:t>
      </w:r>
      <w:r w:rsidR="004336D4">
        <w:rPr>
          <w:rFonts w:eastAsia="Times New Roman"/>
        </w:rPr>
        <w:t xml:space="preserve">the </w:t>
      </w:r>
      <w:r>
        <w:rPr>
          <w:rFonts w:eastAsia="Times New Roman"/>
        </w:rPr>
        <w:t xml:space="preserve">successful applicants </w:t>
      </w:r>
      <w:r w:rsidR="004336D4">
        <w:rPr>
          <w:rFonts w:eastAsia="Times New Roman"/>
        </w:rPr>
        <w:t xml:space="preserve">that will include, at a minimum, the terms and conditions </w:t>
      </w:r>
      <w:r w:rsidR="00E936B9">
        <w:rPr>
          <w:rFonts w:eastAsia="Times New Roman"/>
        </w:rPr>
        <w:t xml:space="preserve">as captured in Appendix </w:t>
      </w:r>
      <w:r w:rsidR="00F81FDE">
        <w:rPr>
          <w:rFonts w:eastAsia="Times New Roman"/>
        </w:rPr>
        <w:t xml:space="preserve">1 </w:t>
      </w:r>
      <w:r w:rsidR="00E936B9">
        <w:rPr>
          <w:rFonts w:eastAsia="Times New Roman"/>
        </w:rPr>
        <w:t xml:space="preserve">of these Guidelines, </w:t>
      </w:r>
      <w:r w:rsidR="004336D4">
        <w:rPr>
          <w:rFonts w:eastAsia="Times New Roman"/>
        </w:rPr>
        <w:t>under which successful applicants will receive the Grant</w:t>
      </w:r>
      <w:r w:rsidR="0062090F">
        <w:rPr>
          <w:rFonts w:eastAsia="Times New Roman"/>
        </w:rPr>
        <w:t xml:space="preserve"> </w:t>
      </w:r>
      <w:r w:rsidR="001C2BF8">
        <w:rPr>
          <w:rFonts w:eastAsia="Times New Roman"/>
        </w:rPr>
        <w:t>funding</w:t>
      </w:r>
      <w:r w:rsidR="004336D4">
        <w:rPr>
          <w:rFonts w:eastAsia="Times New Roman"/>
        </w:rPr>
        <w:t xml:space="preserve">. </w:t>
      </w:r>
    </w:p>
    <w:p w14:paraId="012D52D9" w14:textId="48BFE747" w:rsidR="00AE2905" w:rsidRDefault="00991280" w:rsidP="00AE2905">
      <w:pPr>
        <w:pStyle w:val="Heading1"/>
      </w:pPr>
      <w:bookmarkStart w:id="2" w:name="_Toc156553679"/>
      <w:r>
        <w:t>Funding purpose</w:t>
      </w:r>
      <w:bookmarkEnd w:id="2"/>
    </w:p>
    <w:p w14:paraId="11A7E7C1" w14:textId="1FEE29D3" w:rsidR="003634A5" w:rsidRPr="00A87FBE" w:rsidRDefault="003634A5" w:rsidP="003634A5">
      <w:pPr>
        <w:pStyle w:val="Body"/>
      </w:pPr>
      <w:r w:rsidRPr="00A87FBE">
        <w:t>The Victorian Government has committed $32 million over two years to provide financial incentives (grants) to doctors to become GPs</w:t>
      </w:r>
      <w:r>
        <w:t xml:space="preserve"> (GP </w:t>
      </w:r>
      <w:r w:rsidR="00E936B9">
        <w:t>Grants Program</w:t>
      </w:r>
      <w:r>
        <w:t>)</w:t>
      </w:r>
      <w:r w:rsidRPr="00A87FBE">
        <w:t>. The election policy</w:t>
      </w:r>
      <w:r>
        <w:t xml:space="preserve"> capped the number of </w:t>
      </w:r>
      <w:r w:rsidR="004336D4">
        <w:t>G</w:t>
      </w:r>
      <w:r w:rsidRPr="00AB0D70">
        <w:t xml:space="preserve">rants to 400 per year </w:t>
      </w:r>
      <w:r w:rsidR="000A094B">
        <w:t>(total 800 grants over two years)</w:t>
      </w:r>
      <w:r w:rsidR="009C5F25">
        <w:t xml:space="preserve"> and</w:t>
      </w:r>
      <w:r w:rsidRPr="00AB0D70">
        <w:t xml:space="preserve"> $40,000</w:t>
      </w:r>
      <w:r w:rsidR="004336D4">
        <w:t xml:space="preserve"> </w:t>
      </w:r>
      <w:r w:rsidRPr="00AB0D70">
        <w:t>per successful applicant.</w:t>
      </w:r>
      <w:r w:rsidRPr="00A87FBE">
        <w:t xml:space="preserve"> </w:t>
      </w:r>
    </w:p>
    <w:p w14:paraId="71727FA6" w14:textId="1975FC1E" w:rsidR="003634A5" w:rsidRDefault="003634A5" w:rsidP="003634A5">
      <w:pPr>
        <w:pStyle w:val="Body"/>
      </w:pPr>
      <w:r>
        <w:t xml:space="preserve">The </w:t>
      </w:r>
      <w:r w:rsidR="004336D4">
        <w:t>Victorian Government establish</w:t>
      </w:r>
      <w:r w:rsidR="00E936B9">
        <w:t>ed</w:t>
      </w:r>
      <w:r w:rsidR="004336D4">
        <w:t xml:space="preserve"> the GP </w:t>
      </w:r>
      <w:r w:rsidR="00E936B9">
        <w:t>G</w:t>
      </w:r>
      <w:r>
        <w:t xml:space="preserve">rants </w:t>
      </w:r>
      <w:r w:rsidR="00E936B9">
        <w:t>P</w:t>
      </w:r>
      <w:r w:rsidR="004336D4">
        <w:t xml:space="preserve">rogram with the </w:t>
      </w:r>
      <w:r>
        <w:t>aim to:</w:t>
      </w:r>
    </w:p>
    <w:p w14:paraId="5097E768" w14:textId="77777777" w:rsidR="003634A5" w:rsidRDefault="003634A5">
      <w:pPr>
        <w:pStyle w:val="Body"/>
        <w:numPr>
          <w:ilvl w:val="0"/>
          <w:numId w:val="8"/>
        </w:numPr>
      </w:pPr>
      <w:r>
        <w:t xml:space="preserve">increase the number of GP trainee enrolments in 2024 and </w:t>
      </w:r>
      <w:proofErr w:type="gramStart"/>
      <w:r>
        <w:t>2025;</w:t>
      </w:r>
      <w:proofErr w:type="gramEnd"/>
      <w:r>
        <w:t xml:space="preserve"> </w:t>
      </w:r>
    </w:p>
    <w:p w14:paraId="6E957465" w14:textId="77777777" w:rsidR="003634A5" w:rsidRPr="00CF31EF" w:rsidRDefault="003634A5">
      <w:pPr>
        <w:pStyle w:val="Body"/>
        <w:numPr>
          <w:ilvl w:val="0"/>
          <w:numId w:val="8"/>
        </w:numPr>
      </w:pPr>
      <w:r w:rsidRPr="00292D1A">
        <w:t xml:space="preserve">provide a top-up payment for first year trainees of $30,000; and </w:t>
      </w:r>
    </w:p>
    <w:p w14:paraId="769F2AF1" w14:textId="77777777" w:rsidR="003634A5" w:rsidRDefault="003634A5">
      <w:pPr>
        <w:pStyle w:val="Body"/>
        <w:numPr>
          <w:ilvl w:val="0"/>
          <w:numId w:val="8"/>
        </w:numPr>
      </w:pPr>
      <w:r w:rsidRPr="00292D1A">
        <w:t>provide $10,000 to support the</w:t>
      </w:r>
      <w:r>
        <w:t xml:space="preserve"> costs of exams to be undertaken during GP training. </w:t>
      </w:r>
    </w:p>
    <w:p w14:paraId="150C8905" w14:textId="7C957473" w:rsidR="00991280" w:rsidRDefault="003634A5" w:rsidP="003634A5">
      <w:pPr>
        <w:pStyle w:val="Heading1"/>
      </w:pPr>
      <w:bookmarkStart w:id="3" w:name="_Toc156553680"/>
      <w:r>
        <w:t>Interpretation</w:t>
      </w:r>
      <w:bookmarkEnd w:id="3"/>
    </w:p>
    <w:p w14:paraId="6DEF3399" w14:textId="77777777" w:rsidR="00614DEF" w:rsidRPr="00DA77BB" w:rsidRDefault="00614DEF" w:rsidP="00614DEF">
      <w:pPr>
        <w:pStyle w:val="Body"/>
        <w:rPr>
          <w:rFonts w:eastAsia="Times New Roman"/>
        </w:rPr>
      </w:pPr>
      <w:r>
        <w:rPr>
          <w:rFonts w:eastAsia="Times New Roman"/>
        </w:rPr>
        <w:t xml:space="preserve">For the purposes of these Guidelines, </w:t>
      </w:r>
    </w:p>
    <w:p w14:paraId="0C9B53AB" w14:textId="7F92F06B" w:rsidR="00614DEF" w:rsidRDefault="00614DEF" w:rsidP="00614DEF">
      <w:pPr>
        <w:pStyle w:val="Body"/>
        <w:rPr>
          <w:rFonts w:eastAsia="Times New Roman"/>
        </w:rPr>
      </w:pPr>
      <w:r>
        <w:rPr>
          <w:rFonts w:eastAsia="Times New Roman"/>
          <w:b/>
          <w:bCs/>
        </w:rPr>
        <w:t xml:space="preserve">Administrators </w:t>
      </w:r>
      <w:r>
        <w:rPr>
          <w:rFonts w:eastAsia="Times New Roman"/>
        </w:rPr>
        <w:t xml:space="preserve">means the </w:t>
      </w:r>
      <w:r w:rsidRPr="00D52DD7">
        <w:rPr>
          <w:rFonts w:eastAsia="Times New Roman"/>
        </w:rPr>
        <w:t>Australian College of Rural and Remote Medicine (ACRRM)</w:t>
      </w:r>
      <w:r>
        <w:rPr>
          <w:rFonts w:eastAsia="Times New Roman"/>
        </w:rPr>
        <w:t xml:space="preserve"> and </w:t>
      </w:r>
      <w:r w:rsidRPr="00D52DD7">
        <w:rPr>
          <w:rFonts w:eastAsia="Times New Roman"/>
        </w:rPr>
        <w:t>Royal Australian College of General Practitioners (RACGP)</w:t>
      </w:r>
      <w:r>
        <w:rPr>
          <w:rFonts w:eastAsia="Times New Roman"/>
        </w:rPr>
        <w:t xml:space="preserve">, who will be responsible for administering the Grants </w:t>
      </w:r>
      <w:r w:rsidR="004336D4">
        <w:rPr>
          <w:rFonts w:eastAsia="Times New Roman"/>
        </w:rPr>
        <w:t xml:space="preserve">using funding received from the </w:t>
      </w:r>
      <w:r>
        <w:rPr>
          <w:rFonts w:eastAsia="Times New Roman"/>
        </w:rPr>
        <w:t>Victorian Government.</w:t>
      </w:r>
    </w:p>
    <w:p w14:paraId="3DE58DEE" w14:textId="77777777" w:rsidR="00614DEF" w:rsidRDefault="00614DEF" w:rsidP="00614DEF">
      <w:pPr>
        <w:pStyle w:val="Body"/>
        <w:rPr>
          <w:rFonts w:eastAsia="Times New Roman"/>
          <w:b/>
          <w:bCs/>
        </w:rPr>
      </w:pPr>
      <w:r>
        <w:rPr>
          <w:rFonts w:eastAsia="Times New Roman"/>
          <w:b/>
          <w:bCs/>
        </w:rPr>
        <w:t xml:space="preserve">Grant </w:t>
      </w:r>
      <w:r w:rsidRPr="00DA77BB">
        <w:rPr>
          <w:rFonts w:eastAsia="Times New Roman"/>
        </w:rPr>
        <w:t>means</w:t>
      </w:r>
      <w:r>
        <w:rPr>
          <w:rFonts w:eastAsia="Times New Roman"/>
        </w:rPr>
        <w:t xml:space="preserve"> the </w:t>
      </w:r>
      <w:r w:rsidRPr="00505D73">
        <w:rPr>
          <w:rFonts w:eastAsia="Times New Roman"/>
        </w:rPr>
        <w:t>three</w:t>
      </w:r>
      <w:r>
        <w:rPr>
          <w:rFonts w:eastAsia="Times New Roman"/>
        </w:rPr>
        <w:t xml:space="preserve"> payments made by the Administrators to a successful applicant in accordance with these Guidelines.</w:t>
      </w:r>
    </w:p>
    <w:p w14:paraId="2A82AFE4" w14:textId="3D0014D0" w:rsidR="00614DEF" w:rsidRDefault="00614DEF" w:rsidP="00614DEF">
      <w:pPr>
        <w:pStyle w:val="Body"/>
        <w:rPr>
          <w:rFonts w:eastAsia="Times New Roman"/>
        </w:rPr>
      </w:pPr>
      <w:r>
        <w:rPr>
          <w:rFonts w:eastAsia="Times New Roman"/>
          <w:b/>
          <w:bCs/>
        </w:rPr>
        <w:lastRenderedPageBreak/>
        <w:t>Grant Agreement</w:t>
      </w:r>
      <w:r>
        <w:rPr>
          <w:rFonts w:eastAsia="Times New Roman"/>
        </w:rPr>
        <w:t xml:space="preserve"> means an agreement formed between a successful applicant and the Administrators, using funding received from the Victorian Government, </w:t>
      </w:r>
      <w:r w:rsidR="004336D4">
        <w:rPr>
          <w:rFonts w:eastAsia="Times New Roman"/>
        </w:rPr>
        <w:t xml:space="preserve">which is comprised of </w:t>
      </w:r>
      <w:r>
        <w:rPr>
          <w:rFonts w:eastAsia="Times New Roman"/>
        </w:rPr>
        <w:t>the submitted application form</w:t>
      </w:r>
      <w:r w:rsidR="004336D4">
        <w:rPr>
          <w:rFonts w:eastAsia="Times New Roman"/>
        </w:rPr>
        <w:t xml:space="preserve">, the terms and conditions in Appendix </w:t>
      </w:r>
      <w:r w:rsidR="00F81FDE">
        <w:rPr>
          <w:rFonts w:eastAsia="Times New Roman"/>
        </w:rPr>
        <w:t xml:space="preserve">1 </w:t>
      </w:r>
      <w:r w:rsidR="004336D4">
        <w:rPr>
          <w:rFonts w:eastAsia="Times New Roman"/>
        </w:rPr>
        <w:t>and any other terms as issued by the Administrator.</w:t>
      </w:r>
    </w:p>
    <w:p w14:paraId="72A27BCB" w14:textId="20CA7C5E" w:rsidR="00614DEF" w:rsidRDefault="00614DEF" w:rsidP="00614DEF">
      <w:pPr>
        <w:pStyle w:val="Body"/>
        <w:rPr>
          <w:rFonts w:eastAsia="Times New Roman"/>
        </w:rPr>
      </w:pPr>
      <w:r w:rsidRPr="0062090F">
        <w:rPr>
          <w:rFonts w:eastAsia="Times New Roman"/>
          <w:b/>
          <w:bCs/>
        </w:rPr>
        <w:t xml:space="preserve">Grant Period </w:t>
      </w:r>
      <w:r w:rsidRPr="0062090F">
        <w:rPr>
          <w:rFonts w:eastAsia="Times New Roman"/>
        </w:rPr>
        <w:t>means the 24-month period in which the three instalment payments are distributed to the successful applicants as outlined in clause 1.0, Program Dates.</w:t>
      </w:r>
    </w:p>
    <w:p w14:paraId="1311ED61" w14:textId="384E5FF1" w:rsidR="004336D4" w:rsidRPr="001145F8" w:rsidRDefault="004336D4" w:rsidP="00614DEF">
      <w:pPr>
        <w:pStyle w:val="Body"/>
        <w:rPr>
          <w:b/>
        </w:rPr>
      </w:pPr>
      <w:r w:rsidRPr="00FF7297">
        <w:rPr>
          <w:rFonts w:eastAsia="Times New Roman"/>
          <w:b/>
        </w:rPr>
        <w:t xml:space="preserve">Prevocational years </w:t>
      </w:r>
      <w:r w:rsidRPr="00FF7297">
        <w:rPr>
          <w:rFonts w:eastAsia="Times New Roman"/>
        </w:rPr>
        <w:t>means the period between graduation and the commencement of vocational training. This includes the internship year (postgraduate year [PGY] 1) and post internship training (PGY2+).</w:t>
      </w:r>
    </w:p>
    <w:p w14:paraId="5E73FCE7" w14:textId="77777777" w:rsidR="00614DEF" w:rsidRPr="00CF31EF" w:rsidRDefault="00614DEF" w:rsidP="00614DEF">
      <w:pPr>
        <w:pStyle w:val="Body"/>
      </w:pPr>
      <w:r w:rsidRPr="00FD6116">
        <w:rPr>
          <w:rFonts w:eastAsia="Times New Roman"/>
          <w:b/>
          <w:bCs/>
        </w:rPr>
        <w:t>Victorian Government</w:t>
      </w:r>
      <w:r>
        <w:rPr>
          <w:rFonts w:eastAsia="Times New Roman"/>
        </w:rPr>
        <w:t xml:space="preserve"> means the State of Victoria, currently being represented by the Victorian Department of Health for the purposes of these Guidelines. </w:t>
      </w:r>
    </w:p>
    <w:p w14:paraId="26E8E68D" w14:textId="07975335" w:rsidR="003634A5" w:rsidRDefault="00526B28" w:rsidP="00526B28">
      <w:pPr>
        <w:pStyle w:val="Heading1"/>
      </w:pPr>
      <w:bookmarkStart w:id="4" w:name="_Toc156553681"/>
      <w:r>
        <w:t>Program overview</w:t>
      </w:r>
      <w:bookmarkEnd w:id="4"/>
    </w:p>
    <w:p w14:paraId="79471EED" w14:textId="57C0CEBE" w:rsidR="00E87247" w:rsidRDefault="00E87247" w:rsidP="00E87247">
      <w:pPr>
        <w:pStyle w:val="Body"/>
      </w:pPr>
      <w:r w:rsidRPr="6EB2A152">
        <w:rPr>
          <w:lang w:eastAsia="en-AU"/>
        </w:rPr>
        <w:t xml:space="preserve">The Grants will be awarded to eligible doctors who have been successfully accepted and commenced a GP training program in Victoria in 2024 and 2025, as well as doctors who </w:t>
      </w:r>
      <w:r w:rsidR="006F003B">
        <w:rPr>
          <w:lang w:eastAsia="en-AU"/>
        </w:rPr>
        <w:t>had</w:t>
      </w:r>
      <w:r w:rsidR="006F003B" w:rsidRPr="6EB2A152">
        <w:rPr>
          <w:lang w:eastAsia="en-AU"/>
        </w:rPr>
        <w:t xml:space="preserve"> </w:t>
      </w:r>
      <w:r w:rsidRPr="6EB2A152">
        <w:rPr>
          <w:lang w:eastAsia="en-AU"/>
        </w:rPr>
        <w:t xml:space="preserve">applied, </w:t>
      </w:r>
      <w:proofErr w:type="gramStart"/>
      <w:r w:rsidRPr="6EB2A152">
        <w:rPr>
          <w:lang w:eastAsia="en-AU"/>
        </w:rPr>
        <w:t>enrolled</w:t>
      </w:r>
      <w:proofErr w:type="gramEnd"/>
      <w:r w:rsidRPr="6EB2A152">
        <w:rPr>
          <w:lang w:eastAsia="en-AU"/>
        </w:rPr>
        <w:t xml:space="preserve"> and were accepted on or after</w:t>
      </w:r>
      <w:r>
        <w:t xml:space="preserve"> 27 November 2022</w:t>
      </w:r>
      <w:r w:rsidR="0025781C">
        <w:t xml:space="preserve"> into a GP</w:t>
      </w:r>
      <w:r w:rsidR="00A550ED">
        <w:t xml:space="preserve"> training program</w:t>
      </w:r>
      <w:r>
        <w:t xml:space="preserve"> </w:t>
      </w:r>
      <w:r w:rsidR="0026091A">
        <w:t xml:space="preserve">and </w:t>
      </w:r>
      <w:r>
        <w:t>commenced training in Victoria in 2023.</w:t>
      </w:r>
    </w:p>
    <w:p w14:paraId="387A55EC" w14:textId="0E64F039" w:rsidR="00E87247" w:rsidRPr="00A87FBE" w:rsidRDefault="00E87247" w:rsidP="00E87247">
      <w:pPr>
        <w:pStyle w:val="Body"/>
        <w:rPr>
          <w:lang w:eastAsia="en-AU"/>
        </w:rPr>
      </w:pPr>
      <w:r w:rsidRPr="6EB2A152">
        <w:rPr>
          <w:lang w:eastAsia="en-AU"/>
        </w:rPr>
        <w:t>The Grants comprise a maximum of $40,000 and will be delivered through three payments:</w:t>
      </w:r>
    </w:p>
    <w:p w14:paraId="483F00E5" w14:textId="1F5D86D8" w:rsidR="00E87247" w:rsidRPr="00A87FBE" w:rsidRDefault="00E87247">
      <w:pPr>
        <w:pStyle w:val="Body"/>
        <w:numPr>
          <w:ilvl w:val="0"/>
          <w:numId w:val="9"/>
        </w:numPr>
        <w:rPr>
          <w:lang w:eastAsia="en-AU"/>
        </w:rPr>
      </w:pPr>
      <w:r>
        <w:rPr>
          <w:lang w:eastAsia="en-AU"/>
        </w:rPr>
        <w:t>A first instalment</w:t>
      </w:r>
      <w:r w:rsidRPr="00A87FBE">
        <w:rPr>
          <w:lang w:eastAsia="en-AU"/>
        </w:rPr>
        <w:t xml:space="preserve"> payment of </w:t>
      </w:r>
      <w:r w:rsidRPr="00292D1A">
        <w:rPr>
          <w:lang w:eastAsia="en-AU"/>
        </w:rPr>
        <w:t>$10,000</w:t>
      </w:r>
      <w:r w:rsidRPr="00A87FBE">
        <w:rPr>
          <w:lang w:eastAsia="en-AU"/>
        </w:rPr>
        <w:t xml:space="preserve"> </w:t>
      </w:r>
      <w:r w:rsidR="00F10A98">
        <w:rPr>
          <w:lang w:eastAsia="en-AU"/>
        </w:rPr>
        <w:t>made</w:t>
      </w:r>
      <w:r w:rsidR="00F10A98" w:rsidRPr="00A87FBE">
        <w:rPr>
          <w:lang w:eastAsia="en-AU"/>
        </w:rPr>
        <w:t xml:space="preserve"> </w:t>
      </w:r>
      <w:r w:rsidRPr="00A87FBE">
        <w:rPr>
          <w:lang w:eastAsia="en-AU"/>
        </w:rPr>
        <w:t>at training commencement</w:t>
      </w:r>
      <w:r>
        <w:rPr>
          <w:lang w:eastAsia="en-AU"/>
        </w:rPr>
        <w:t xml:space="preserve"> in an approved training </w:t>
      </w:r>
      <w:proofErr w:type="gramStart"/>
      <w:r>
        <w:rPr>
          <w:lang w:eastAsia="en-AU"/>
        </w:rPr>
        <w:t>placement;</w:t>
      </w:r>
      <w:proofErr w:type="gramEnd"/>
      <w:r>
        <w:rPr>
          <w:lang w:eastAsia="en-AU"/>
        </w:rPr>
        <w:t xml:space="preserve">  </w:t>
      </w:r>
      <w:r w:rsidRPr="00A87FBE">
        <w:rPr>
          <w:lang w:eastAsia="en-AU"/>
        </w:rPr>
        <w:t xml:space="preserve"> </w:t>
      </w:r>
    </w:p>
    <w:p w14:paraId="341239F1" w14:textId="620ABD3F" w:rsidR="00E87247" w:rsidRDefault="00E87247">
      <w:pPr>
        <w:pStyle w:val="Body"/>
        <w:numPr>
          <w:ilvl w:val="0"/>
          <w:numId w:val="9"/>
        </w:numPr>
        <w:rPr>
          <w:lang w:eastAsia="en-AU"/>
        </w:rPr>
      </w:pPr>
      <w:r w:rsidRPr="00A87FBE">
        <w:rPr>
          <w:lang w:eastAsia="en-AU"/>
        </w:rPr>
        <w:t xml:space="preserve">A </w:t>
      </w:r>
      <w:r>
        <w:rPr>
          <w:lang w:eastAsia="en-AU"/>
        </w:rPr>
        <w:t>second instalment</w:t>
      </w:r>
      <w:r w:rsidRPr="00A87FBE">
        <w:rPr>
          <w:lang w:eastAsia="en-AU"/>
        </w:rPr>
        <w:t xml:space="preserve"> payment of </w:t>
      </w:r>
      <w:r w:rsidRPr="00292D1A">
        <w:rPr>
          <w:lang w:eastAsia="en-AU"/>
        </w:rPr>
        <w:t>$20,000</w:t>
      </w:r>
      <w:r w:rsidRPr="00A87FBE">
        <w:rPr>
          <w:lang w:eastAsia="en-AU"/>
        </w:rPr>
        <w:t xml:space="preserve"> </w:t>
      </w:r>
      <w:r w:rsidR="00450C1B">
        <w:rPr>
          <w:lang w:eastAsia="en-AU"/>
        </w:rPr>
        <w:t>made</w:t>
      </w:r>
      <w:r w:rsidRPr="00A87FBE">
        <w:rPr>
          <w:lang w:eastAsia="en-AU"/>
        </w:rPr>
        <w:t xml:space="preserve">, subject to </w:t>
      </w:r>
      <w:r>
        <w:rPr>
          <w:lang w:eastAsia="en-AU"/>
        </w:rPr>
        <w:t xml:space="preserve">the doctor </w:t>
      </w:r>
      <w:r w:rsidRPr="00A87FBE">
        <w:rPr>
          <w:lang w:eastAsia="en-AU"/>
        </w:rPr>
        <w:t>remaining enrol</w:t>
      </w:r>
      <w:r>
        <w:rPr>
          <w:lang w:eastAsia="en-AU"/>
        </w:rPr>
        <w:t>led</w:t>
      </w:r>
      <w:r w:rsidRPr="00A87FBE">
        <w:rPr>
          <w:lang w:eastAsia="en-AU"/>
        </w:rPr>
        <w:t xml:space="preserve"> in </w:t>
      </w:r>
      <w:r>
        <w:rPr>
          <w:lang w:eastAsia="en-AU"/>
        </w:rPr>
        <w:t>a</w:t>
      </w:r>
      <w:r w:rsidRPr="00A87FBE">
        <w:rPr>
          <w:lang w:eastAsia="en-AU"/>
        </w:rPr>
        <w:t xml:space="preserve"> GP training </w:t>
      </w:r>
      <w:r>
        <w:rPr>
          <w:lang w:eastAsia="en-AU"/>
        </w:rPr>
        <w:t>program</w:t>
      </w:r>
      <w:r w:rsidRPr="00A87FBE">
        <w:rPr>
          <w:lang w:eastAsia="en-AU"/>
        </w:rPr>
        <w:t xml:space="preserve"> after </w:t>
      </w:r>
      <w:r>
        <w:rPr>
          <w:lang w:eastAsia="en-AU"/>
        </w:rPr>
        <w:t>12</w:t>
      </w:r>
      <w:r w:rsidRPr="00A87FBE" w:rsidDel="003F16DD">
        <w:rPr>
          <w:lang w:eastAsia="en-AU"/>
        </w:rPr>
        <w:t xml:space="preserve"> </w:t>
      </w:r>
      <w:r w:rsidRPr="00A87FBE">
        <w:rPr>
          <w:lang w:eastAsia="en-AU"/>
        </w:rPr>
        <w:t>months</w:t>
      </w:r>
      <w:r w:rsidRPr="00292D1A">
        <w:rPr>
          <w:lang w:eastAsia="en-AU"/>
        </w:rPr>
        <w:t>; and</w:t>
      </w:r>
    </w:p>
    <w:p w14:paraId="3A45A9D8" w14:textId="510AFD3E" w:rsidR="00E87247" w:rsidRPr="009C7855" w:rsidRDefault="00E87247">
      <w:pPr>
        <w:pStyle w:val="Body"/>
        <w:numPr>
          <w:ilvl w:val="0"/>
          <w:numId w:val="9"/>
        </w:numPr>
        <w:rPr>
          <w:lang w:eastAsia="en-AU"/>
        </w:rPr>
      </w:pPr>
      <w:r>
        <w:rPr>
          <w:lang w:eastAsia="en-AU"/>
        </w:rPr>
        <w:t xml:space="preserve">A third instalment payment of </w:t>
      </w:r>
      <w:r w:rsidRPr="00292D1A">
        <w:rPr>
          <w:lang w:eastAsia="en-AU"/>
        </w:rPr>
        <w:t>$10,000</w:t>
      </w:r>
      <w:r>
        <w:rPr>
          <w:lang w:eastAsia="en-AU"/>
        </w:rPr>
        <w:t xml:space="preserve"> </w:t>
      </w:r>
      <w:r w:rsidR="00450C1B">
        <w:rPr>
          <w:lang w:eastAsia="en-AU"/>
        </w:rPr>
        <w:t>made</w:t>
      </w:r>
      <w:r>
        <w:rPr>
          <w:lang w:eastAsia="en-AU"/>
        </w:rPr>
        <w:t xml:space="preserve">, subject </w:t>
      </w:r>
      <w:r w:rsidRPr="00A87FBE">
        <w:rPr>
          <w:lang w:eastAsia="en-AU"/>
        </w:rPr>
        <w:t xml:space="preserve">to </w:t>
      </w:r>
      <w:r>
        <w:rPr>
          <w:lang w:eastAsia="en-AU"/>
        </w:rPr>
        <w:t xml:space="preserve">the doctor </w:t>
      </w:r>
      <w:r w:rsidRPr="00A87FBE">
        <w:rPr>
          <w:lang w:eastAsia="en-AU"/>
        </w:rPr>
        <w:t>remaining enrol</w:t>
      </w:r>
      <w:r>
        <w:rPr>
          <w:lang w:eastAsia="en-AU"/>
        </w:rPr>
        <w:t>led</w:t>
      </w:r>
      <w:r w:rsidRPr="00A87FBE">
        <w:rPr>
          <w:lang w:eastAsia="en-AU"/>
        </w:rPr>
        <w:t xml:space="preserve"> in </w:t>
      </w:r>
      <w:r>
        <w:rPr>
          <w:lang w:eastAsia="en-AU"/>
        </w:rPr>
        <w:t>a</w:t>
      </w:r>
      <w:r w:rsidRPr="00A87FBE">
        <w:rPr>
          <w:lang w:eastAsia="en-AU"/>
        </w:rPr>
        <w:t xml:space="preserve"> GP training </w:t>
      </w:r>
      <w:r>
        <w:rPr>
          <w:lang w:eastAsia="en-AU"/>
        </w:rPr>
        <w:t>program</w:t>
      </w:r>
      <w:r w:rsidRPr="00A87FBE">
        <w:rPr>
          <w:lang w:eastAsia="en-AU"/>
        </w:rPr>
        <w:t xml:space="preserve"> after </w:t>
      </w:r>
      <w:r>
        <w:rPr>
          <w:lang w:eastAsia="en-AU"/>
        </w:rPr>
        <w:t>24</w:t>
      </w:r>
      <w:r w:rsidRPr="00A87FBE">
        <w:rPr>
          <w:lang w:eastAsia="en-AU"/>
        </w:rPr>
        <w:t xml:space="preserve"> months</w:t>
      </w:r>
      <w:r>
        <w:rPr>
          <w:lang w:eastAsia="en-AU"/>
        </w:rPr>
        <w:t xml:space="preserve">. </w:t>
      </w:r>
      <w:r w:rsidRPr="00A87FBE">
        <w:rPr>
          <w:lang w:eastAsia="en-AU"/>
        </w:rPr>
        <w:t>This payment</w:t>
      </w:r>
      <w:r w:rsidR="007868A6">
        <w:rPr>
          <w:lang w:eastAsia="en-AU"/>
        </w:rPr>
        <w:t xml:space="preserve"> is intended to</w:t>
      </w:r>
      <w:r w:rsidRPr="00A87FBE">
        <w:rPr>
          <w:lang w:eastAsia="en-AU"/>
        </w:rPr>
        <w:t xml:space="preserve"> assist with </w:t>
      </w:r>
      <w:r>
        <w:rPr>
          <w:lang w:eastAsia="en-AU"/>
        </w:rPr>
        <w:t>expenses</w:t>
      </w:r>
      <w:r w:rsidRPr="00A87FBE">
        <w:rPr>
          <w:lang w:eastAsia="en-AU"/>
        </w:rPr>
        <w:t xml:space="preserve"> associated with examination costs.</w:t>
      </w:r>
    </w:p>
    <w:p w14:paraId="1D918E66" w14:textId="23D75C5C" w:rsidR="00E87247" w:rsidRPr="009C7855" w:rsidRDefault="00E87247" w:rsidP="00E87247">
      <w:pPr>
        <w:pStyle w:val="Body"/>
        <w:rPr>
          <w:lang w:eastAsia="en-AU"/>
        </w:rPr>
      </w:pPr>
      <w:r>
        <w:rPr>
          <w:lang w:eastAsia="en-AU"/>
        </w:rPr>
        <w:t xml:space="preserve">Approved Administrators will administer the GP Grants Program and </w:t>
      </w:r>
      <w:r w:rsidDel="0089430D">
        <w:rPr>
          <w:lang w:eastAsia="en-AU"/>
        </w:rPr>
        <w:t xml:space="preserve">will </w:t>
      </w:r>
      <w:r>
        <w:rPr>
          <w:lang w:eastAsia="en-AU"/>
        </w:rPr>
        <w:t xml:space="preserve">be responsible for assessing eligibility of applicants and delivering payments in accordance with these Guidelines. </w:t>
      </w:r>
    </w:p>
    <w:p w14:paraId="7F97AFFB" w14:textId="6B5F66F8" w:rsidR="00E87247" w:rsidRDefault="009E311D" w:rsidP="0076684D">
      <w:pPr>
        <w:pStyle w:val="Heading1"/>
      </w:pPr>
      <w:bookmarkStart w:id="5" w:name="_Toc156553682"/>
      <w:r>
        <w:t xml:space="preserve">1.0 </w:t>
      </w:r>
      <w:r w:rsidR="0076684D">
        <w:t>Program dates</w:t>
      </w:r>
      <w:bookmarkEnd w:id="5"/>
    </w:p>
    <w:p w14:paraId="02F38390" w14:textId="2BF7C827" w:rsidR="00330E7A" w:rsidRDefault="001D730E" w:rsidP="00AC6092">
      <w:pPr>
        <w:pStyle w:val="Body"/>
        <w:spacing w:after="320"/>
      </w:pPr>
      <w:r>
        <w:t xml:space="preserve">Instalment payments for the </w:t>
      </w:r>
      <w:r w:rsidR="00C130D8">
        <w:t xml:space="preserve">Grants </w:t>
      </w:r>
      <w:r>
        <w:t xml:space="preserve">will be delivered </w:t>
      </w:r>
      <w:r w:rsidR="00F035D7">
        <w:t xml:space="preserve">as per the dates outlined </w:t>
      </w:r>
      <w:r w:rsidR="001469B4">
        <w:t>below</w:t>
      </w:r>
      <w:r w:rsidR="00F035D7" w:rsidRPr="0062090F">
        <w:t xml:space="preserve"> for the corresponding cohorts</w:t>
      </w:r>
      <w:r w:rsidR="00330E7A" w:rsidRPr="0062090F">
        <w:t>, although there may be some flexibility in individual circumstances.</w:t>
      </w:r>
      <w:r w:rsidR="00377583" w:rsidRPr="0062090F">
        <w:t xml:space="preserve"> </w:t>
      </w:r>
      <w:r w:rsidR="00377583" w:rsidRPr="0062090F">
        <w:rPr>
          <w:rStyle w:val="ui-provider"/>
        </w:rPr>
        <w:t>Please refer to your respective GP college for further details regarding instalment payment dates</w:t>
      </w:r>
      <w:r w:rsidR="00377583" w:rsidRPr="0062090F">
        <w:t>.</w:t>
      </w:r>
    </w:p>
    <w:p w14:paraId="2D31FA1E" w14:textId="14560C7F" w:rsidR="00C0465E" w:rsidRPr="0023518F" w:rsidRDefault="00C06E6F" w:rsidP="00AC5215">
      <w:pPr>
        <w:pStyle w:val="Body"/>
        <w:rPr>
          <w:b/>
        </w:rPr>
      </w:pPr>
      <w:r w:rsidRPr="0023518F">
        <w:rPr>
          <w:b/>
        </w:rPr>
        <w:t xml:space="preserve">2023 cohort who applied, </w:t>
      </w:r>
      <w:proofErr w:type="gramStart"/>
      <w:r w:rsidRPr="0023518F">
        <w:rPr>
          <w:b/>
        </w:rPr>
        <w:t>enrolled</w:t>
      </w:r>
      <w:proofErr w:type="gramEnd"/>
      <w:r w:rsidRPr="0023518F">
        <w:rPr>
          <w:b/>
        </w:rPr>
        <w:t xml:space="preserve"> and were accepted on or after 27 November 2022</w:t>
      </w:r>
    </w:p>
    <w:p w14:paraId="703BF769" w14:textId="066A320E" w:rsidR="0023518F" w:rsidRDefault="0023518F" w:rsidP="00AC5215">
      <w:pPr>
        <w:pStyle w:val="Body"/>
      </w:pPr>
      <w:r w:rsidRPr="0023518F">
        <w:t>March 2024</w:t>
      </w:r>
      <w:r>
        <w:tab/>
      </w:r>
      <w:r w:rsidR="00487A3B">
        <w:tab/>
      </w:r>
      <w:r w:rsidRPr="0023518F">
        <w:t>First instalment payment</w:t>
      </w:r>
    </w:p>
    <w:p w14:paraId="1B95401E" w14:textId="330F08FF" w:rsidR="0023518F" w:rsidRDefault="0023518F" w:rsidP="00AC5215">
      <w:pPr>
        <w:pStyle w:val="Body"/>
      </w:pPr>
      <w:r w:rsidRPr="3A3BB6D7">
        <w:rPr>
          <w:rFonts w:eastAsia="VIC" w:cs="Arial"/>
        </w:rPr>
        <w:t>March 2024</w:t>
      </w:r>
      <w:r>
        <w:tab/>
      </w:r>
      <w:r w:rsidR="00487A3B">
        <w:tab/>
      </w:r>
      <w:r w:rsidRPr="0023518F">
        <w:rPr>
          <w:rFonts w:eastAsia="VIC" w:cs="Arial"/>
        </w:rPr>
        <w:t>Second instalment payment</w:t>
      </w:r>
    </w:p>
    <w:p w14:paraId="21DF3559" w14:textId="62D8E42B" w:rsidR="0023518F" w:rsidRDefault="0023518F" w:rsidP="00AC6092">
      <w:pPr>
        <w:pStyle w:val="Body"/>
        <w:spacing w:after="320"/>
        <w:rPr>
          <w:rFonts w:eastAsia="VIC" w:cs="Arial"/>
        </w:rPr>
      </w:pPr>
      <w:r w:rsidRPr="3A3BB6D7">
        <w:rPr>
          <w:rFonts w:eastAsia="VIC" w:cs="Arial"/>
        </w:rPr>
        <w:t>March 2025</w:t>
      </w:r>
      <w:r>
        <w:tab/>
      </w:r>
      <w:r w:rsidR="00487A3B">
        <w:tab/>
      </w:r>
      <w:r w:rsidRPr="0023518F">
        <w:rPr>
          <w:rFonts w:eastAsia="VIC" w:cs="Arial"/>
        </w:rPr>
        <w:t>Third instalment payment</w:t>
      </w:r>
    </w:p>
    <w:p w14:paraId="1DB285D5" w14:textId="77777777" w:rsidR="0027418B" w:rsidRDefault="0027418B" w:rsidP="0027418B">
      <w:pPr>
        <w:spacing w:before="40" w:after="40"/>
        <w:rPr>
          <w:rFonts w:eastAsia="VIC" w:cs="Arial"/>
          <w:b/>
          <w:bCs/>
          <w:szCs w:val="21"/>
        </w:rPr>
      </w:pPr>
      <w:r>
        <w:rPr>
          <w:rFonts w:eastAsia="VIC" w:cs="Arial"/>
          <w:b/>
          <w:bCs/>
          <w:szCs w:val="21"/>
        </w:rPr>
        <w:t>2024 cohort</w:t>
      </w:r>
    </w:p>
    <w:p w14:paraId="38A54D3B" w14:textId="77777777" w:rsidR="0027418B" w:rsidRPr="0027418B" w:rsidRDefault="0027418B" w:rsidP="00AC6092">
      <w:pPr>
        <w:spacing w:before="120"/>
        <w:rPr>
          <w:rFonts w:eastAsia="VIC" w:cs="Arial"/>
          <w:szCs w:val="21"/>
          <w:u w:val="single"/>
        </w:rPr>
      </w:pPr>
      <w:r w:rsidRPr="0027418B">
        <w:rPr>
          <w:rFonts w:eastAsia="VIC" w:cs="Arial"/>
          <w:szCs w:val="21"/>
          <w:u w:val="single"/>
        </w:rPr>
        <w:t>Trainees commencing in January/February</w:t>
      </w:r>
    </w:p>
    <w:p w14:paraId="6AB806EA" w14:textId="35B6350A" w:rsidR="0027418B" w:rsidRDefault="0027418B" w:rsidP="0027418B">
      <w:pPr>
        <w:pStyle w:val="Body"/>
      </w:pPr>
      <w:r w:rsidRPr="0023518F">
        <w:t>March 2024</w:t>
      </w:r>
      <w:r>
        <w:tab/>
      </w:r>
      <w:r w:rsidR="00487A3B">
        <w:tab/>
      </w:r>
      <w:r w:rsidRPr="0023518F">
        <w:t>First instalment payment</w:t>
      </w:r>
    </w:p>
    <w:p w14:paraId="30EE3C84" w14:textId="2A1D9E4B" w:rsidR="0027418B" w:rsidRDefault="0027418B" w:rsidP="0027418B">
      <w:pPr>
        <w:pStyle w:val="Body"/>
      </w:pPr>
      <w:r w:rsidRPr="3A3BB6D7">
        <w:rPr>
          <w:rFonts w:eastAsia="VIC" w:cs="Arial"/>
        </w:rPr>
        <w:t>March 202</w:t>
      </w:r>
      <w:r>
        <w:rPr>
          <w:rFonts w:eastAsia="VIC" w:cs="Arial"/>
        </w:rPr>
        <w:t>5</w:t>
      </w:r>
      <w:r>
        <w:tab/>
      </w:r>
      <w:r w:rsidR="00487A3B">
        <w:tab/>
      </w:r>
      <w:r w:rsidRPr="0023518F">
        <w:rPr>
          <w:rFonts w:eastAsia="VIC" w:cs="Arial"/>
        </w:rPr>
        <w:t>Second instalment payment</w:t>
      </w:r>
    </w:p>
    <w:p w14:paraId="55138DC7" w14:textId="4D4E7F08" w:rsidR="00E539B0" w:rsidRDefault="0027418B" w:rsidP="00AC6092">
      <w:pPr>
        <w:pStyle w:val="Body"/>
        <w:rPr>
          <w:rFonts w:eastAsia="VIC" w:cs="Arial"/>
        </w:rPr>
      </w:pPr>
      <w:r w:rsidRPr="3A3BB6D7">
        <w:rPr>
          <w:rFonts w:eastAsia="VIC" w:cs="Arial"/>
        </w:rPr>
        <w:lastRenderedPageBreak/>
        <w:t>March 202</w:t>
      </w:r>
      <w:r>
        <w:rPr>
          <w:rFonts w:eastAsia="VIC" w:cs="Arial"/>
        </w:rPr>
        <w:t>6</w:t>
      </w:r>
      <w:r>
        <w:tab/>
      </w:r>
      <w:r w:rsidR="00487A3B">
        <w:tab/>
      </w:r>
      <w:r w:rsidRPr="0023518F">
        <w:rPr>
          <w:rFonts w:eastAsia="VIC" w:cs="Arial"/>
        </w:rPr>
        <w:t>Third instalment payment</w:t>
      </w:r>
    </w:p>
    <w:p w14:paraId="5458CC6B" w14:textId="77777777" w:rsidR="00AC6092" w:rsidRPr="00AC6092" w:rsidRDefault="00AC6092" w:rsidP="00AC6092">
      <w:pPr>
        <w:pStyle w:val="Body"/>
        <w:spacing w:before="120"/>
        <w:rPr>
          <w:u w:val="single"/>
        </w:rPr>
      </w:pPr>
      <w:r w:rsidRPr="00AC6092">
        <w:rPr>
          <w:u w:val="single"/>
        </w:rPr>
        <w:t xml:space="preserve">Trainees commencing mid-year </w:t>
      </w:r>
    </w:p>
    <w:p w14:paraId="6DA716FC" w14:textId="7EF13423" w:rsidR="00AC6092" w:rsidRDefault="00346D46" w:rsidP="00AC6092">
      <w:pPr>
        <w:pStyle w:val="Body"/>
      </w:pPr>
      <w:r>
        <w:t xml:space="preserve">September </w:t>
      </w:r>
      <w:r w:rsidR="00AC6092">
        <w:t>2024</w:t>
      </w:r>
      <w:r w:rsidR="006753F7">
        <w:t xml:space="preserve"> </w:t>
      </w:r>
      <w:r w:rsidR="00487A3B">
        <w:tab/>
      </w:r>
      <w:r w:rsidR="00AC6092">
        <w:t>First instalment payment</w:t>
      </w:r>
    </w:p>
    <w:p w14:paraId="3E29B3E3" w14:textId="18E9D82D" w:rsidR="00AC6092" w:rsidRDefault="00346D46" w:rsidP="00AC6092">
      <w:pPr>
        <w:pStyle w:val="Body"/>
      </w:pPr>
      <w:r>
        <w:t xml:space="preserve">September </w:t>
      </w:r>
      <w:r w:rsidR="00AC6092">
        <w:t>202</w:t>
      </w:r>
      <w:r w:rsidR="00024E9B">
        <w:t>5</w:t>
      </w:r>
      <w:r w:rsidR="00487A3B">
        <w:t xml:space="preserve"> </w:t>
      </w:r>
      <w:r w:rsidR="00487A3B">
        <w:tab/>
      </w:r>
      <w:r w:rsidR="00AC6092">
        <w:t xml:space="preserve">Second instalment payment </w:t>
      </w:r>
    </w:p>
    <w:p w14:paraId="62832657" w14:textId="650E88DE" w:rsidR="00AC6092" w:rsidRDefault="00346D46" w:rsidP="00AC6092">
      <w:pPr>
        <w:pStyle w:val="Body"/>
        <w:spacing w:after="320"/>
      </w:pPr>
      <w:r>
        <w:t xml:space="preserve">September </w:t>
      </w:r>
      <w:r w:rsidR="00AC6092">
        <w:t>2026</w:t>
      </w:r>
      <w:r w:rsidR="00AC6092">
        <w:tab/>
        <w:t>Third instalment payment</w:t>
      </w:r>
    </w:p>
    <w:p w14:paraId="6D77A298" w14:textId="77777777" w:rsidR="00AC6092" w:rsidRPr="00AC6092" w:rsidRDefault="00AC6092" w:rsidP="00AC6092">
      <w:pPr>
        <w:pStyle w:val="Body"/>
        <w:rPr>
          <w:b/>
          <w:bCs/>
        </w:rPr>
      </w:pPr>
      <w:r w:rsidRPr="00AC6092">
        <w:rPr>
          <w:b/>
          <w:bCs/>
        </w:rPr>
        <w:t>2025 cohort</w:t>
      </w:r>
    </w:p>
    <w:p w14:paraId="21A58BD8" w14:textId="77777777" w:rsidR="00AC6092" w:rsidRPr="00AC6092" w:rsidRDefault="00AC6092" w:rsidP="00AC6092">
      <w:pPr>
        <w:pStyle w:val="Body"/>
        <w:rPr>
          <w:u w:val="single"/>
        </w:rPr>
      </w:pPr>
      <w:r w:rsidRPr="00AC6092">
        <w:rPr>
          <w:u w:val="single"/>
        </w:rPr>
        <w:t>Trainees commencing in January/February</w:t>
      </w:r>
    </w:p>
    <w:p w14:paraId="66F2A33A" w14:textId="576C434D" w:rsidR="00AC6092" w:rsidRDefault="00AC6092" w:rsidP="00AC6092">
      <w:pPr>
        <w:pStyle w:val="Body"/>
      </w:pPr>
      <w:r>
        <w:t>March 2025</w:t>
      </w:r>
      <w:r>
        <w:tab/>
      </w:r>
      <w:r w:rsidR="00487A3B">
        <w:tab/>
      </w:r>
      <w:r>
        <w:t>First instalment payment</w:t>
      </w:r>
    </w:p>
    <w:p w14:paraId="056CC609" w14:textId="6F5EC24D" w:rsidR="00AC6092" w:rsidRDefault="00AC6092" w:rsidP="00AC6092">
      <w:pPr>
        <w:pStyle w:val="Body"/>
      </w:pPr>
      <w:r>
        <w:t>March 2026</w:t>
      </w:r>
      <w:r>
        <w:tab/>
      </w:r>
      <w:r w:rsidR="00487A3B">
        <w:tab/>
      </w:r>
      <w:r>
        <w:t>Second instalment payment</w:t>
      </w:r>
    </w:p>
    <w:p w14:paraId="38F5F234" w14:textId="2151024E" w:rsidR="00AC6092" w:rsidRDefault="00AC6092" w:rsidP="00AC6092">
      <w:pPr>
        <w:pStyle w:val="Body"/>
      </w:pPr>
      <w:r>
        <w:t>March 2027</w:t>
      </w:r>
      <w:r>
        <w:tab/>
      </w:r>
      <w:r w:rsidR="00487A3B">
        <w:tab/>
      </w:r>
      <w:r>
        <w:t>Third instalment payment</w:t>
      </w:r>
    </w:p>
    <w:p w14:paraId="4E5991CD" w14:textId="77777777" w:rsidR="00AC6092" w:rsidRPr="00AC6092" w:rsidRDefault="00AC6092" w:rsidP="00AC6092">
      <w:pPr>
        <w:pStyle w:val="Body"/>
        <w:spacing w:before="120"/>
        <w:rPr>
          <w:u w:val="single"/>
        </w:rPr>
      </w:pPr>
      <w:r w:rsidRPr="00AC6092">
        <w:rPr>
          <w:u w:val="single"/>
        </w:rPr>
        <w:t xml:space="preserve">Trainees commencing mid-year </w:t>
      </w:r>
    </w:p>
    <w:p w14:paraId="5D3B484D" w14:textId="79A5A43B" w:rsidR="00AC6092" w:rsidRDefault="003D1FEE" w:rsidP="00AC6092">
      <w:pPr>
        <w:pStyle w:val="Body"/>
      </w:pPr>
      <w:r>
        <w:t xml:space="preserve">September </w:t>
      </w:r>
      <w:r w:rsidR="00AC6092">
        <w:t>2025</w:t>
      </w:r>
      <w:r w:rsidR="00AC6092">
        <w:tab/>
        <w:t>First instalment payment</w:t>
      </w:r>
    </w:p>
    <w:p w14:paraId="4651A237" w14:textId="629A67BD" w:rsidR="00AC6092" w:rsidRDefault="003D1FEE" w:rsidP="00AC6092">
      <w:pPr>
        <w:pStyle w:val="Body"/>
      </w:pPr>
      <w:r>
        <w:t xml:space="preserve">September </w:t>
      </w:r>
      <w:r w:rsidR="00AC6092">
        <w:t>2026</w:t>
      </w:r>
      <w:r w:rsidR="00AC6092">
        <w:tab/>
        <w:t xml:space="preserve">Second instalment payment </w:t>
      </w:r>
    </w:p>
    <w:p w14:paraId="5AD49A5A" w14:textId="588AA4AF" w:rsidR="0076684D" w:rsidRDefault="003D1FEE" w:rsidP="0076684D">
      <w:pPr>
        <w:pStyle w:val="Body"/>
      </w:pPr>
      <w:r>
        <w:t xml:space="preserve">September </w:t>
      </w:r>
      <w:r w:rsidR="00AC6092">
        <w:t>2027</w:t>
      </w:r>
      <w:r w:rsidR="00AC6092">
        <w:tab/>
        <w:t>Third instalment payment</w:t>
      </w:r>
    </w:p>
    <w:p w14:paraId="71E9A140" w14:textId="3C54A5CB" w:rsidR="00006984" w:rsidRDefault="000042B3" w:rsidP="00006984">
      <w:pPr>
        <w:pStyle w:val="Heading1"/>
        <w:numPr>
          <w:ilvl w:val="1"/>
          <w:numId w:val="11"/>
        </w:numPr>
      </w:pPr>
      <w:r>
        <w:t xml:space="preserve"> </w:t>
      </w:r>
      <w:bookmarkStart w:id="6" w:name="_Toc156553683"/>
      <w:r w:rsidR="00337A3C">
        <w:t>Eligibility</w:t>
      </w:r>
      <w:bookmarkEnd w:id="6"/>
    </w:p>
    <w:p w14:paraId="2E013FA7" w14:textId="0031B165" w:rsidR="00006984" w:rsidRPr="0062090F" w:rsidRDefault="00006984" w:rsidP="0062090F">
      <w:pPr>
        <w:pStyle w:val="Body"/>
        <w:rPr>
          <w:rFonts w:eastAsia="Times New Roman"/>
          <w:b/>
          <w:color w:val="53565A"/>
          <w:sz w:val="32"/>
          <w:szCs w:val="28"/>
        </w:rPr>
      </w:pPr>
      <w:r>
        <w:rPr>
          <w:rFonts w:eastAsia="Times New Roman"/>
          <w:b/>
          <w:color w:val="53565A"/>
          <w:sz w:val="32"/>
          <w:szCs w:val="28"/>
        </w:rPr>
        <w:t>E</w:t>
      </w:r>
      <w:r w:rsidRPr="0062090F">
        <w:rPr>
          <w:rFonts w:eastAsia="Times New Roman"/>
          <w:b/>
          <w:color w:val="53565A"/>
          <w:sz w:val="32"/>
          <w:szCs w:val="28"/>
        </w:rPr>
        <w:t>ligibility</w:t>
      </w:r>
      <w:r>
        <w:rPr>
          <w:rFonts w:eastAsia="Times New Roman"/>
          <w:b/>
          <w:color w:val="53565A"/>
          <w:sz w:val="32"/>
          <w:szCs w:val="28"/>
        </w:rPr>
        <w:t xml:space="preserve"> criteria </w:t>
      </w:r>
    </w:p>
    <w:p w14:paraId="25B355E7" w14:textId="720CA96C" w:rsidR="009E311D" w:rsidRDefault="009E311D">
      <w:pPr>
        <w:pStyle w:val="Body"/>
        <w:numPr>
          <w:ilvl w:val="1"/>
          <w:numId w:val="11"/>
        </w:numPr>
      </w:pPr>
      <w:r w:rsidRPr="00757716">
        <w:t>To be eligible for the GP grant,</w:t>
      </w:r>
      <w:r w:rsidR="007868A6">
        <w:t xml:space="preserve"> at the time of the application,</w:t>
      </w:r>
      <w:r w:rsidRPr="00757716">
        <w:t xml:space="preserve"> applicants must</w:t>
      </w:r>
      <w:r>
        <w:t>:</w:t>
      </w:r>
    </w:p>
    <w:p w14:paraId="6ACC9BC7" w14:textId="51528C4A" w:rsidR="007868A6" w:rsidRDefault="007868A6" w:rsidP="001145F8">
      <w:pPr>
        <w:pStyle w:val="Body"/>
        <w:numPr>
          <w:ilvl w:val="0"/>
          <w:numId w:val="28"/>
        </w:numPr>
      </w:pPr>
      <w:r>
        <w:t>Be enrolled to undertake GP training, by:</w:t>
      </w:r>
    </w:p>
    <w:p w14:paraId="13E80C47" w14:textId="2C575E4E" w:rsidR="007868A6" w:rsidRDefault="009E311D" w:rsidP="007868A6">
      <w:pPr>
        <w:pStyle w:val="Body"/>
        <w:numPr>
          <w:ilvl w:val="2"/>
          <w:numId w:val="13"/>
        </w:numPr>
      </w:pPr>
      <w:r>
        <w:t>U</w:t>
      </w:r>
      <w:r w:rsidRPr="00A87FBE">
        <w:t>ndertak</w:t>
      </w:r>
      <w:r w:rsidR="007868A6">
        <w:t>ing</w:t>
      </w:r>
      <w:r w:rsidRPr="00A87FBE">
        <w:t xml:space="preserve"> GP training in Victoria in 2024 or 2025 and meet</w:t>
      </w:r>
      <w:r w:rsidR="00A512FE">
        <w:t>ing</w:t>
      </w:r>
      <w:r w:rsidRPr="00A87FBE">
        <w:t xml:space="preserve"> the </w:t>
      </w:r>
      <w:r>
        <w:t>r</w:t>
      </w:r>
      <w:r w:rsidRPr="00A87FBE">
        <w:t>equirements as per either the AC</w:t>
      </w:r>
      <w:r>
        <w:t>R</w:t>
      </w:r>
      <w:r w:rsidRPr="00A87FBE">
        <w:t>RM, RACGP or RVTS guidelines. This will involve applying directly to one of the following</w:t>
      </w:r>
      <w:r w:rsidR="007868A6">
        <w:t>:</w:t>
      </w:r>
    </w:p>
    <w:p w14:paraId="3DF52706" w14:textId="7E8BF2DB" w:rsidR="007868A6" w:rsidRPr="007868A6" w:rsidRDefault="004325A4" w:rsidP="007868A6">
      <w:pPr>
        <w:pStyle w:val="Body"/>
        <w:numPr>
          <w:ilvl w:val="0"/>
          <w:numId w:val="24"/>
        </w:numPr>
      </w:pPr>
      <w:hyperlink r:id="rId16">
        <w:r w:rsidR="00894F9E" w:rsidRPr="27E57E7F">
          <w:rPr>
            <w:rStyle w:val="Hyperlink"/>
            <w:rFonts w:cs="Arial"/>
          </w:rPr>
          <w:t>Australian College of Rural and Remote Medicine (ACRRM)</w:t>
        </w:r>
      </w:hyperlink>
      <w:r w:rsidR="009E311D" w:rsidRPr="27E57E7F">
        <w:rPr>
          <w:rFonts w:cs="Arial"/>
          <w:color w:val="000000" w:themeColor="text1"/>
        </w:rPr>
        <w:t> </w:t>
      </w:r>
      <w:r w:rsidR="00F070A1" w:rsidRPr="27E57E7F">
        <w:rPr>
          <w:rFonts w:cs="Arial"/>
          <w:color w:val="000000" w:themeColor="text1"/>
        </w:rPr>
        <w:t>&lt;</w:t>
      </w:r>
      <w:r w:rsidR="00EE017C" w:rsidRPr="27E57E7F">
        <w:rPr>
          <w:rFonts w:cs="Arial"/>
        </w:rPr>
        <w:t>https://www.acrrm.org.au/</w:t>
      </w:r>
      <w:r w:rsidR="00F070A1" w:rsidRPr="27E57E7F">
        <w:rPr>
          <w:rFonts w:cs="Arial"/>
          <w:color w:val="000000" w:themeColor="text1"/>
        </w:rPr>
        <w:t>&gt;</w:t>
      </w:r>
    </w:p>
    <w:p w14:paraId="4EF2FDAF" w14:textId="47B73D70" w:rsidR="007868A6" w:rsidRPr="007868A6" w:rsidRDefault="004325A4" w:rsidP="007868A6">
      <w:pPr>
        <w:pStyle w:val="Body"/>
        <w:numPr>
          <w:ilvl w:val="0"/>
          <w:numId w:val="24"/>
        </w:numPr>
      </w:pPr>
      <w:hyperlink r:id="rId17" w:history="1">
        <w:r w:rsidR="00894F9E" w:rsidRPr="00E948E3">
          <w:rPr>
            <w:rStyle w:val="Hyperlink"/>
            <w:rFonts w:cs="Arial"/>
            <w:szCs w:val="21"/>
          </w:rPr>
          <w:t>Royal Australian College of General Practitioners (RACGP)</w:t>
        </w:r>
      </w:hyperlink>
      <w:r w:rsidR="009E311D" w:rsidRPr="007868A6">
        <w:rPr>
          <w:rFonts w:cs="Arial"/>
          <w:color w:val="000000" w:themeColor="text1"/>
          <w:szCs w:val="21"/>
        </w:rPr>
        <w:t> </w:t>
      </w:r>
      <w:r w:rsidR="00894F9E">
        <w:rPr>
          <w:rFonts w:cs="Arial"/>
          <w:color w:val="000000" w:themeColor="text1"/>
          <w:szCs w:val="21"/>
        </w:rPr>
        <w:t>&lt;</w:t>
      </w:r>
      <w:r w:rsidR="00EE017C" w:rsidRPr="00E948E3">
        <w:rPr>
          <w:rFonts w:cs="Arial"/>
          <w:szCs w:val="21"/>
        </w:rPr>
        <w:t>https://www.racgp.org.au/</w:t>
      </w:r>
      <w:r w:rsidR="00894F9E">
        <w:rPr>
          <w:rFonts w:cs="Arial"/>
          <w:color w:val="000000" w:themeColor="text1"/>
          <w:szCs w:val="21"/>
        </w:rPr>
        <w:t>&gt;</w:t>
      </w:r>
    </w:p>
    <w:p w14:paraId="634BDA01" w14:textId="2810D443" w:rsidR="009E311D" w:rsidRPr="007868A6" w:rsidRDefault="004325A4" w:rsidP="007868A6">
      <w:pPr>
        <w:pStyle w:val="Body"/>
        <w:numPr>
          <w:ilvl w:val="0"/>
          <w:numId w:val="24"/>
        </w:numPr>
        <w:rPr>
          <w:rStyle w:val="Hyperlink"/>
          <w:color w:val="auto"/>
          <w:u w:val="none"/>
        </w:rPr>
      </w:pPr>
      <w:hyperlink r:id="rId18" w:history="1">
        <w:r w:rsidR="00DF35D9" w:rsidRPr="00E948E3">
          <w:rPr>
            <w:rStyle w:val="Hyperlink"/>
            <w:rFonts w:cs="Arial"/>
          </w:rPr>
          <w:t>Remote Vocational Training Scheme (RVTS)</w:t>
        </w:r>
      </w:hyperlink>
      <w:r w:rsidR="00DF35D9" w:rsidRPr="24CC301E">
        <w:rPr>
          <w:rFonts w:cs="Arial"/>
        </w:rPr>
        <w:t xml:space="preserve"> &lt;</w:t>
      </w:r>
      <w:r w:rsidR="008F563A" w:rsidRPr="00E948E3">
        <w:rPr>
          <w:rFonts w:cs="Arial"/>
        </w:rPr>
        <w:t>https://rvts.org.au/</w:t>
      </w:r>
      <w:r w:rsidR="00DF35D9" w:rsidRPr="24CC301E">
        <w:rPr>
          <w:rFonts w:cs="Arial"/>
        </w:rPr>
        <w:t>&gt;</w:t>
      </w:r>
      <w:r w:rsidR="007868A6" w:rsidRPr="24CC301E">
        <w:rPr>
          <w:rStyle w:val="Hyperlink"/>
          <w:rFonts w:cs="Arial"/>
          <w:color w:val="auto"/>
          <w:u w:val="none"/>
        </w:rPr>
        <w:t>; or</w:t>
      </w:r>
    </w:p>
    <w:p w14:paraId="3B3AC984" w14:textId="640D428A" w:rsidR="007868A6" w:rsidRPr="007868A6" w:rsidRDefault="007868A6" w:rsidP="007868A6">
      <w:pPr>
        <w:pStyle w:val="Body"/>
        <w:numPr>
          <w:ilvl w:val="2"/>
          <w:numId w:val="13"/>
        </w:numPr>
      </w:pPr>
      <w:r w:rsidDel="00E05404">
        <w:t>Have</w:t>
      </w:r>
      <w:r w:rsidR="00E05404">
        <w:t xml:space="preserve"> </w:t>
      </w:r>
      <w:r>
        <w:t xml:space="preserve">applied, </w:t>
      </w:r>
      <w:proofErr w:type="gramStart"/>
      <w:r>
        <w:t>enrolled</w:t>
      </w:r>
      <w:proofErr w:type="gramEnd"/>
      <w:r>
        <w:t xml:space="preserve"> and </w:t>
      </w:r>
      <w:r w:rsidR="00A512FE">
        <w:t xml:space="preserve">been </w:t>
      </w:r>
      <w:r>
        <w:t xml:space="preserve">accepted on or after 27 November 2022 into a GP training program in Victoria and </w:t>
      </w:r>
      <w:r w:rsidR="00A512FE" w:rsidDel="006906EB">
        <w:t>hav</w:t>
      </w:r>
      <w:r w:rsidR="005F087C" w:rsidDel="006906EB">
        <w:t>e</w:t>
      </w:r>
      <w:r w:rsidR="00A512FE" w:rsidDel="006906EB">
        <w:t xml:space="preserve"> </w:t>
      </w:r>
      <w:r>
        <w:t>commenced training in 2023.</w:t>
      </w:r>
    </w:p>
    <w:p w14:paraId="6FF753FE" w14:textId="0678B26D" w:rsidR="009E311D" w:rsidRPr="00A87FBE" w:rsidRDefault="009E311D" w:rsidP="001145F8">
      <w:pPr>
        <w:pStyle w:val="Body"/>
        <w:numPr>
          <w:ilvl w:val="0"/>
          <w:numId w:val="28"/>
        </w:numPr>
      </w:pPr>
      <w:r>
        <w:t xml:space="preserve">Meet the relevant citizenship, </w:t>
      </w:r>
      <w:r w:rsidR="00EE031E">
        <w:t xml:space="preserve">visa, </w:t>
      </w:r>
      <w:r>
        <w:t xml:space="preserve">qualification, </w:t>
      </w:r>
      <w:r w:rsidR="00EE031E">
        <w:t xml:space="preserve">Ahpra </w:t>
      </w:r>
      <w:r>
        <w:t>registration and training requirements</w:t>
      </w:r>
      <w:r w:rsidRPr="00A87FBE">
        <w:t xml:space="preserve"> </w:t>
      </w:r>
      <w:r>
        <w:t>to enter</w:t>
      </w:r>
      <w:r w:rsidRPr="00A87FBE">
        <w:t xml:space="preserve"> a GP training program</w:t>
      </w:r>
      <w:r>
        <w:t>.</w:t>
      </w:r>
    </w:p>
    <w:p w14:paraId="7E5E2C3C" w14:textId="71849FB9" w:rsidR="009E311D" w:rsidRPr="00A87FBE" w:rsidRDefault="009E311D" w:rsidP="001145F8">
      <w:pPr>
        <w:pStyle w:val="Body"/>
        <w:numPr>
          <w:ilvl w:val="0"/>
          <w:numId w:val="28"/>
        </w:numPr>
      </w:pPr>
      <w:r w:rsidRPr="00A87FBE">
        <w:t xml:space="preserve">Be successfully accepted into one of the following GP training programs </w:t>
      </w:r>
      <w:r w:rsidR="003C36BB" w:rsidRPr="0062090F">
        <w:t>and</w:t>
      </w:r>
      <w:r w:rsidRPr="00A87FBE">
        <w:t xml:space="preserve"> </w:t>
      </w:r>
      <w:r w:rsidRPr="0062090F">
        <w:t>commence</w:t>
      </w:r>
      <w:r w:rsidRPr="00A87FBE">
        <w:t xml:space="preserve"> training in Victoria</w:t>
      </w:r>
      <w:r w:rsidR="007868A6">
        <w:t>:</w:t>
      </w:r>
    </w:p>
    <w:p w14:paraId="7DD3E876" w14:textId="77777777" w:rsidR="009E311D" w:rsidRPr="00A87FBE" w:rsidRDefault="009E311D">
      <w:pPr>
        <w:pStyle w:val="Body"/>
        <w:numPr>
          <w:ilvl w:val="1"/>
          <w:numId w:val="10"/>
        </w:numPr>
      </w:pPr>
      <w:r w:rsidRPr="00A87FBE">
        <w:t xml:space="preserve">Australian General Practice Training (AGPT) program </w:t>
      </w:r>
    </w:p>
    <w:p w14:paraId="458A0202" w14:textId="77777777" w:rsidR="009E311D" w:rsidRPr="00A87FBE" w:rsidRDefault="009E311D">
      <w:pPr>
        <w:pStyle w:val="Body"/>
        <w:numPr>
          <w:ilvl w:val="1"/>
          <w:numId w:val="10"/>
        </w:numPr>
      </w:pPr>
      <w:r w:rsidRPr="00A87FBE">
        <w:t xml:space="preserve">Fellowship Support Program (FSP) </w:t>
      </w:r>
    </w:p>
    <w:p w14:paraId="5A7BEC67" w14:textId="77777777" w:rsidR="009E311D" w:rsidRPr="00A87FBE" w:rsidRDefault="009E311D">
      <w:pPr>
        <w:pStyle w:val="Body"/>
        <w:numPr>
          <w:ilvl w:val="1"/>
          <w:numId w:val="10"/>
        </w:numPr>
      </w:pPr>
      <w:r w:rsidRPr="00A87FBE">
        <w:t xml:space="preserve">Independent Pathway (IP) </w:t>
      </w:r>
    </w:p>
    <w:p w14:paraId="5F2917EA" w14:textId="77777777" w:rsidR="009E311D" w:rsidRPr="00A87FBE" w:rsidRDefault="009E311D">
      <w:pPr>
        <w:pStyle w:val="Body"/>
        <w:numPr>
          <w:ilvl w:val="1"/>
          <w:numId w:val="10"/>
        </w:numPr>
      </w:pPr>
      <w:r>
        <w:t>Practice Experience Program (PEP) – Specialist Stream</w:t>
      </w:r>
    </w:p>
    <w:p w14:paraId="46874672" w14:textId="77777777" w:rsidR="009E311D" w:rsidRPr="00A87FBE" w:rsidRDefault="009E311D">
      <w:pPr>
        <w:pStyle w:val="Body"/>
        <w:numPr>
          <w:ilvl w:val="1"/>
          <w:numId w:val="10"/>
        </w:numPr>
      </w:pPr>
      <w:r w:rsidRPr="00A87FBE">
        <w:lastRenderedPageBreak/>
        <w:t xml:space="preserve">Remote Vocational Training Scheme (RVTS) </w:t>
      </w:r>
    </w:p>
    <w:p w14:paraId="4EA66678" w14:textId="77777777" w:rsidR="009E311D" w:rsidRDefault="009E311D">
      <w:pPr>
        <w:pStyle w:val="Body"/>
        <w:numPr>
          <w:ilvl w:val="1"/>
          <w:numId w:val="10"/>
        </w:numPr>
      </w:pPr>
      <w:r w:rsidRPr="00A87FBE">
        <w:t>Rural Generalist Training Scheme (RGTS).</w:t>
      </w:r>
    </w:p>
    <w:p w14:paraId="60B5E860" w14:textId="2B1F4723" w:rsidR="009E311D" w:rsidRDefault="009E311D" w:rsidP="001145F8">
      <w:pPr>
        <w:pStyle w:val="Body"/>
        <w:numPr>
          <w:ilvl w:val="0"/>
          <w:numId w:val="28"/>
        </w:numPr>
        <w:rPr>
          <w:rFonts w:cs="Arial"/>
          <w:lang w:eastAsia="en-AU"/>
        </w:rPr>
      </w:pPr>
      <w:r w:rsidRPr="00902DA8">
        <w:rPr>
          <w:rFonts w:cs="Arial"/>
          <w:lang w:eastAsia="en-AU"/>
        </w:rPr>
        <w:t xml:space="preserve">Undertake training at a location within Victoria or a Victorian border community that is an approved location </w:t>
      </w:r>
      <w:r w:rsidR="005E1D58" w:rsidRPr="00902DA8">
        <w:rPr>
          <w:rFonts w:cs="Arial"/>
          <w:lang w:eastAsia="en-AU"/>
        </w:rPr>
        <w:t xml:space="preserve">for </w:t>
      </w:r>
      <w:r w:rsidR="00AC0704" w:rsidRPr="00902DA8">
        <w:rPr>
          <w:rFonts w:cs="Arial"/>
          <w:lang w:eastAsia="en-AU"/>
        </w:rPr>
        <w:t>GP training in Victoria</w:t>
      </w:r>
      <w:r w:rsidR="00C872B2" w:rsidRPr="00902DA8">
        <w:rPr>
          <w:rFonts w:cs="Arial"/>
          <w:lang w:eastAsia="en-AU"/>
        </w:rPr>
        <w:t xml:space="preserve"> </w:t>
      </w:r>
      <w:r w:rsidR="004401D5" w:rsidRPr="00902DA8">
        <w:rPr>
          <w:rFonts w:cs="Arial"/>
          <w:lang w:eastAsia="en-AU"/>
        </w:rPr>
        <w:t>by the</w:t>
      </w:r>
      <w:r w:rsidR="00106CFE" w:rsidRPr="00902DA8">
        <w:rPr>
          <w:rFonts w:cs="Arial"/>
          <w:lang w:eastAsia="en-AU"/>
        </w:rPr>
        <w:t xml:space="preserve"> respective GP college</w:t>
      </w:r>
      <w:r w:rsidRPr="3D8261DF">
        <w:rPr>
          <w:rFonts w:cs="Arial"/>
          <w:lang w:eastAsia="en-AU"/>
        </w:rPr>
        <w:t xml:space="preserve">. </w:t>
      </w:r>
    </w:p>
    <w:p w14:paraId="3DA0A276" w14:textId="6BBEA1BD" w:rsidR="009E311D" w:rsidRPr="008E01C7" w:rsidRDefault="00A512FE">
      <w:pPr>
        <w:pStyle w:val="Body"/>
        <w:numPr>
          <w:ilvl w:val="1"/>
          <w:numId w:val="11"/>
        </w:numPr>
      </w:pPr>
      <w:r>
        <w:t>If an applicant is successful for a Grant, t</w:t>
      </w:r>
      <w:r w:rsidR="009E311D" w:rsidRPr="008E01C7">
        <w:t xml:space="preserve">he </w:t>
      </w:r>
      <w:r w:rsidR="009E311D">
        <w:t>Administrator</w:t>
      </w:r>
      <w:r w:rsidR="009E311D" w:rsidRPr="008E01C7">
        <w:t xml:space="preserve"> will make the first, second and third </w:t>
      </w:r>
      <w:r w:rsidR="003E006C">
        <w:t xml:space="preserve">instalment </w:t>
      </w:r>
      <w:r w:rsidR="009E311D" w:rsidRPr="008E01C7">
        <w:t xml:space="preserve">payments </w:t>
      </w:r>
      <w:r>
        <w:t xml:space="preserve">only if the </w:t>
      </w:r>
      <w:r w:rsidR="009E311D" w:rsidRPr="008E01C7">
        <w:t>following conditions</w:t>
      </w:r>
      <w:r>
        <w:t xml:space="preserve"> are met at the time of the </w:t>
      </w:r>
      <w:r w:rsidR="00FD2E6A">
        <w:t>instalment payment</w:t>
      </w:r>
      <w:r w:rsidR="009E311D" w:rsidRPr="008E01C7">
        <w:t>:</w:t>
      </w:r>
    </w:p>
    <w:p w14:paraId="56855ECF" w14:textId="43A41FF1" w:rsidR="009E311D" w:rsidRDefault="001530F2">
      <w:pPr>
        <w:pStyle w:val="Body"/>
        <w:numPr>
          <w:ilvl w:val="0"/>
          <w:numId w:val="14"/>
        </w:numPr>
      </w:pPr>
      <w:r>
        <w:t>s</w:t>
      </w:r>
      <w:r w:rsidR="009E311D" w:rsidRPr="008E01C7">
        <w:t xml:space="preserve">ecured, commenced and </w:t>
      </w:r>
      <w:r w:rsidR="009E311D">
        <w:t>undertaking</w:t>
      </w:r>
      <w:r w:rsidR="009E311D" w:rsidRPr="008E01C7">
        <w:t xml:space="preserve"> a training placement/</w:t>
      </w:r>
      <w:proofErr w:type="gramStart"/>
      <w:r w:rsidR="009E311D" w:rsidRPr="008E01C7">
        <w:t>term</w:t>
      </w:r>
      <w:r w:rsidR="00E35480">
        <w:t>;</w:t>
      </w:r>
      <w:proofErr w:type="gramEnd"/>
    </w:p>
    <w:p w14:paraId="5658B736" w14:textId="730D39E0" w:rsidR="00A512FE" w:rsidRPr="00B670B1" w:rsidRDefault="009E311D">
      <w:pPr>
        <w:pStyle w:val="Body"/>
        <w:numPr>
          <w:ilvl w:val="0"/>
          <w:numId w:val="14"/>
        </w:numPr>
      </w:pPr>
      <w:r>
        <w:t xml:space="preserve">remain enrolled in a GP training </w:t>
      </w:r>
      <w:r w:rsidR="00F8679A">
        <w:t>program</w:t>
      </w:r>
      <w:r w:rsidR="006A47A4">
        <w:t xml:space="preserve"> </w:t>
      </w:r>
      <w:r w:rsidR="006A47A4" w:rsidRPr="00B670B1">
        <w:t xml:space="preserve">in </w:t>
      </w:r>
      <w:proofErr w:type="gramStart"/>
      <w:r w:rsidR="006A47A4" w:rsidRPr="00B670B1">
        <w:t>Victoria</w:t>
      </w:r>
      <w:r w:rsidR="00E35480" w:rsidRPr="00B670B1">
        <w:t>;</w:t>
      </w:r>
      <w:proofErr w:type="gramEnd"/>
    </w:p>
    <w:p w14:paraId="42248D02" w14:textId="269FC511" w:rsidR="001145F8" w:rsidRDefault="009E311D" w:rsidP="001145F8">
      <w:pPr>
        <w:pStyle w:val="Body"/>
        <w:numPr>
          <w:ilvl w:val="0"/>
          <w:numId w:val="14"/>
        </w:numPr>
      </w:pPr>
      <w:r>
        <w:t>maintain</w:t>
      </w:r>
      <w:r w:rsidR="001145F8">
        <w:t xml:space="preserve"> </w:t>
      </w:r>
      <w:r>
        <w:t>a valid working visa</w:t>
      </w:r>
      <w:r w:rsidR="00E35480">
        <w:t>;</w:t>
      </w:r>
      <w:r>
        <w:t xml:space="preserve"> </w:t>
      </w:r>
      <w:r w:rsidR="00DA7D82">
        <w:t>and</w:t>
      </w:r>
    </w:p>
    <w:p w14:paraId="67944697" w14:textId="586BFF0D" w:rsidR="009E311D" w:rsidRDefault="009E311D" w:rsidP="001145F8">
      <w:pPr>
        <w:pStyle w:val="Body"/>
        <w:numPr>
          <w:ilvl w:val="0"/>
          <w:numId w:val="14"/>
        </w:numPr>
      </w:pPr>
      <w:r>
        <w:t xml:space="preserve">maintain current professional </w:t>
      </w:r>
      <w:r w:rsidR="00F8679A">
        <w:t xml:space="preserve">Ahpra </w:t>
      </w:r>
      <w:r>
        <w:t>registration.</w:t>
      </w:r>
    </w:p>
    <w:p w14:paraId="3E64F848" w14:textId="4C156B37" w:rsidR="009E311D" w:rsidRPr="00A87FBE" w:rsidRDefault="009E311D" w:rsidP="00A512FE">
      <w:pPr>
        <w:pStyle w:val="Heading2"/>
      </w:pPr>
      <w:bookmarkStart w:id="7" w:name="_Toc152065460"/>
      <w:bookmarkStart w:id="8" w:name="_Toc156553684"/>
      <w:r w:rsidRPr="00A87FBE">
        <w:t>Further eligibility considerations</w:t>
      </w:r>
      <w:bookmarkEnd w:id="7"/>
      <w:bookmarkEnd w:id="8"/>
    </w:p>
    <w:p w14:paraId="4295AB70" w14:textId="5D7B5441" w:rsidR="009E311D" w:rsidRPr="00A87FBE" w:rsidRDefault="009E311D" w:rsidP="00A512FE">
      <w:pPr>
        <w:pStyle w:val="Body"/>
      </w:pPr>
      <w:r w:rsidRPr="00A87FBE">
        <w:t>In special circumstances, a</w:t>
      </w:r>
      <w:r w:rsidR="00F8679A">
        <w:t>ss</w:t>
      </w:r>
      <w:r w:rsidRPr="00A87FBE">
        <w:t xml:space="preserve">essed on a case-by-case basis, consideration may be given </w:t>
      </w:r>
      <w:r w:rsidR="00A512FE">
        <w:t xml:space="preserve">to </w:t>
      </w:r>
      <w:r>
        <w:t>a</w:t>
      </w:r>
      <w:r w:rsidRPr="00A87FBE">
        <w:t xml:space="preserve"> </w:t>
      </w:r>
      <w:r w:rsidR="00A512FE">
        <w:t xml:space="preserve">successful </w:t>
      </w:r>
      <w:r>
        <w:t xml:space="preserve">Grant </w:t>
      </w:r>
      <w:r w:rsidR="00A512FE">
        <w:t xml:space="preserve">applicant </w:t>
      </w:r>
      <w:r>
        <w:t>who has had to take a leave of absence from their GP training program</w:t>
      </w:r>
      <w:r w:rsidRPr="00A87FBE">
        <w:t xml:space="preserve">. The </w:t>
      </w:r>
      <w:r w:rsidR="00A512FE">
        <w:t>successful applicant</w:t>
      </w:r>
      <w:r w:rsidRPr="00A87FBE">
        <w:t xml:space="preserve"> will be responsible for providing sufficient reasons or evidence to be considered as a special case. In such cases, the decision of the </w:t>
      </w:r>
      <w:r>
        <w:t>Administrators</w:t>
      </w:r>
      <w:r w:rsidRPr="00A87FBE">
        <w:t xml:space="preserve"> on special circumstances will be final.</w:t>
      </w:r>
    </w:p>
    <w:p w14:paraId="34A80141" w14:textId="77777777" w:rsidR="009E311D" w:rsidRPr="009454BD" w:rsidRDefault="009E311D" w:rsidP="009E311D">
      <w:pPr>
        <w:pStyle w:val="Heading2"/>
      </w:pPr>
      <w:bookmarkStart w:id="9" w:name="_Toc151623662"/>
      <w:bookmarkStart w:id="10" w:name="_Toc151623678"/>
      <w:bookmarkStart w:id="11" w:name="_Toc152065461"/>
      <w:bookmarkStart w:id="12" w:name="_Toc156553685"/>
      <w:r w:rsidRPr="0072320A">
        <w:t>Pri</w:t>
      </w:r>
      <w:r w:rsidRPr="009454BD">
        <w:t xml:space="preserve">ority </w:t>
      </w:r>
      <w:r w:rsidRPr="009E311D">
        <w:t>criteria</w:t>
      </w:r>
      <w:bookmarkEnd w:id="9"/>
      <w:bookmarkEnd w:id="10"/>
      <w:bookmarkEnd w:id="11"/>
      <w:bookmarkEnd w:id="12"/>
      <w:r w:rsidRPr="009454BD">
        <w:t xml:space="preserve"> </w:t>
      </w:r>
    </w:p>
    <w:p w14:paraId="2C44E2C6" w14:textId="72CEECA4" w:rsidR="009E311D" w:rsidRPr="00902D3F" w:rsidRDefault="009E311D" w:rsidP="1099DA52">
      <w:pPr>
        <w:pStyle w:val="Body"/>
      </w:pPr>
      <w:r w:rsidRPr="1099DA52">
        <w:rPr>
          <w:rFonts w:cs="Arial"/>
          <w:color w:val="000000" w:themeColor="text1"/>
        </w:rPr>
        <w:t xml:space="preserve">The number of available </w:t>
      </w:r>
      <w:r w:rsidR="00A512FE" w:rsidRPr="1099DA52">
        <w:rPr>
          <w:rFonts w:cs="Arial"/>
          <w:color w:val="000000" w:themeColor="text1"/>
        </w:rPr>
        <w:t xml:space="preserve">Grants </w:t>
      </w:r>
      <w:r w:rsidRPr="1099DA52">
        <w:rPr>
          <w:rFonts w:cs="Arial"/>
          <w:color w:val="000000" w:themeColor="text1"/>
        </w:rPr>
        <w:t xml:space="preserve">is capped at 400 per year (total 800 grants over two years). Where demand for grants exceeds the number available, the </w:t>
      </w:r>
      <w:r w:rsidR="00A512FE" w:rsidRPr="0B7D10FE">
        <w:rPr>
          <w:rFonts w:cs="Arial"/>
          <w:color w:val="000000" w:themeColor="text1"/>
        </w:rPr>
        <w:t xml:space="preserve">Victorian Government </w:t>
      </w:r>
      <w:r w:rsidRPr="0B7D10FE">
        <w:rPr>
          <w:rFonts w:cs="Arial"/>
          <w:color w:val="000000" w:themeColor="text1"/>
        </w:rPr>
        <w:t>reserves the right to</w:t>
      </w:r>
      <w:r w:rsidR="00A512FE" w:rsidRPr="0B7D10FE">
        <w:rPr>
          <w:rFonts w:cs="Arial"/>
          <w:color w:val="000000" w:themeColor="text1"/>
        </w:rPr>
        <w:t xml:space="preserve"> issue</w:t>
      </w:r>
      <w:r w:rsidRPr="0B7D10FE">
        <w:rPr>
          <w:rFonts w:cs="Arial"/>
          <w:color w:val="000000" w:themeColor="text1"/>
        </w:rPr>
        <w:t xml:space="preserve"> </w:t>
      </w:r>
      <w:r w:rsidR="1843A49D" w:rsidRPr="0B7D10FE">
        <w:rPr>
          <w:rFonts w:cs="Arial"/>
          <w:color w:val="000000" w:themeColor="text1"/>
        </w:rPr>
        <w:t xml:space="preserve">a </w:t>
      </w:r>
      <w:r>
        <w:t>prioritis</w:t>
      </w:r>
      <w:r w:rsidR="00A512FE">
        <w:t xml:space="preserve">ation </w:t>
      </w:r>
      <w:proofErr w:type="gramStart"/>
      <w:r w:rsidR="00A512FE">
        <w:t>criteria</w:t>
      </w:r>
      <w:proofErr w:type="gramEnd"/>
      <w:r w:rsidR="00F91F79">
        <w:t xml:space="preserve">. </w:t>
      </w:r>
      <w:r w:rsidR="00AE451D">
        <w:t xml:space="preserve">Priority </w:t>
      </w:r>
      <w:r w:rsidR="351E8B9A">
        <w:t>may</w:t>
      </w:r>
      <w:r w:rsidR="00AE451D">
        <w:t xml:space="preserve"> be given to </w:t>
      </w:r>
      <w:r w:rsidR="00FE0969">
        <w:t xml:space="preserve">Australian </w:t>
      </w:r>
      <w:r w:rsidR="58D41DC2">
        <w:t>c</w:t>
      </w:r>
      <w:r w:rsidR="00FE0969">
        <w:t>itizens</w:t>
      </w:r>
      <w:r w:rsidR="00566856">
        <w:t>,</w:t>
      </w:r>
      <w:r w:rsidR="00FE0969">
        <w:t xml:space="preserve"> </w:t>
      </w:r>
      <w:r w:rsidR="2B7BC480">
        <w:t xml:space="preserve">Australian </w:t>
      </w:r>
      <w:r w:rsidR="00FE0969">
        <w:t xml:space="preserve">medical graduates, </w:t>
      </w:r>
      <w:r w:rsidR="2B497CE2">
        <w:t xml:space="preserve">doctors </w:t>
      </w:r>
      <w:r w:rsidR="00FE0969">
        <w:t xml:space="preserve">training in locations </w:t>
      </w:r>
      <w:r w:rsidR="003A61D2">
        <w:t>b</w:t>
      </w:r>
      <w:r w:rsidR="73DD1B61">
        <w:t xml:space="preserve">y rurality and areas of workforce need. </w:t>
      </w:r>
    </w:p>
    <w:p w14:paraId="5D0F0877" w14:textId="01B19B8F" w:rsidR="009E311D" w:rsidRDefault="00760B35" w:rsidP="00760B35">
      <w:pPr>
        <w:pStyle w:val="Heading1"/>
      </w:pPr>
      <w:bookmarkStart w:id="13" w:name="_Toc156553686"/>
      <w:r>
        <w:t xml:space="preserve">3.0 </w:t>
      </w:r>
      <w:r w:rsidR="0062090F">
        <w:t>Ineligible</w:t>
      </w:r>
      <w:r>
        <w:t xml:space="preserve"> applicants</w:t>
      </w:r>
      <w:bookmarkEnd w:id="13"/>
    </w:p>
    <w:p w14:paraId="1427699B" w14:textId="32262A36" w:rsidR="00F83375" w:rsidRDefault="00F83375">
      <w:pPr>
        <w:pStyle w:val="Body"/>
        <w:numPr>
          <w:ilvl w:val="0"/>
          <w:numId w:val="16"/>
        </w:numPr>
        <w:tabs>
          <w:tab w:val="left" w:pos="567"/>
        </w:tabs>
        <w:rPr>
          <w:rFonts w:cs="Arial"/>
          <w:color w:val="000000" w:themeColor="text1"/>
          <w:szCs w:val="21"/>
        </w:rPr>
      </w:pPr>
      <w:r>
        <w:rPr>
          <w:rFonts w:cs="Arial"/>
          <w:color w:val="000000" w:themeColor="text1"/>
          <w:szCs w:val="21"/>
        </w:rPr>
        <w:t xml:space="preserve">The following applicants are ineligible for the </w:t>
      </w:r>
      <w:r w:rsidR="00A512FE">
        <w:rPr>
          <w:rFonts w:cs="Arial"/>
          <w:color w:val="000000" w:themeColor="text1"/>
          <w:szCs w:val="21"/>
        </w:rPr>
        <w:t>G</w:t>
      </w:r>
      <w:r>
        <w:rPr>
          <w:rFonts w:cs="Arial"/>
          <w:color w:val="000000" w:themeColor="text1"/>
          <w:szCs w:val="21"/>
        </w:rPr>
        <w:t>rant:</w:t>
      </w:r>
    </w:p>
    <w:p w14:paraId="3282600C" w14:textId="30E9251C" w:rsidR="001145F8" w:rsidRDefault="00F83375" w:rsidP="001145F8">
      <w:pPr>
        <w:pStyle w:val="Body"/>
        <w:numPr>
          <w:ilvl w:val="0"/>
          <w:numId w:val="29"/>
        </w:numPr>
      </w:pPr>
      <w:r w:rsidRPr="000C20E4">
        <w:t xml:space="preserve">Doctors who have </w:t>
      </w:r>
      <w:r>
        <w:t xml:space="preserve">enrolled and were accepted </w:t>
      </w:r>
      <w:r w:rsidRPr="000C20E4">
        <w:t xml:space="preserve">into a GP training program before </w:t>
      </w:r>
      <w:r>
        <w:t xml:space="preserve">27 November 2022 </w:t>
      </w:r>
      <w:r w:rsidRPr="000C20E4">
        <w:t xml:space="preserve">are not eligible. </w:t>
      </w:r>
      <w:r w:rsidR="007E2BA0">
        <w:t>(</w:t>
      </w:r>
      <w:r w:rsidRPr="000C20E4">
        <w:t xml:space="preserve">Grants are </w:t>
      </w:r>
      <w:r w:rsidR="007E2BA0">
        <w:t xml:space="preserve">only </w:t>
      </w:r>
      <w:r w:rsidRPr="000C20E4">
        <w:t xml:space="preserve">available for </w:t>
      </w:r>
      <w:r>
        <w:t>doctors who applied, enrolled and were accepted into a GP training program in Victoria on or after 27 November 2022</w:t>
      </w:r>
      <w:r w:rsidR="00805AEB">
        <w:t xml:space="preserve"> and commenced training in 2023</w:t>
      </w:r>
      <w:proofErr w:type="gramStart"/>
      <w:r w:rsidR="007E2BA0">
        <w:t>)</w:t>
      </w:r>
      <w:r>
        <w:t>;</w:t>
      </w:r>
      <w:proofErr w:type="gramEnd"/>
    </w:p>
    <w:p w14:paraId="21E7C435" w14:textId="6CB494F4" w:rsidR="001145F8" w:rsidRDefault="00F83375" w:rsidP="001145F8">
      <w:pPr>
        <w:pStyle w:val="Body"/>
        <w:numPr>
          <w:ilvl w:val="0"/>
          <w:numId w:val="29"/>
        </w:numPr>
      </w:pPr>
      <w:r w:rsidRPr="001145F8">
        <w:rPr>
          <w:rStyle w:val="normaltextrun"/>
          <w:rFonts w:cs="Arial"/>
          <w:color w:val="000000"/>
          <w:szCs w:val="21"/>
        </w:rPr>
        <w:t xml:space="preserve">Doctors who were </w:t>
      </w:r>
      <w:r w:rsidR="007E2BA0" w:rsidRPr="001145F8">
        <w:rPr>
          <w:rStyle w:val="normaltextrun"/>
          <w:rFonts w:cs="Arial"/>
          <w:color w:val="000000"/>
          <w:szCs w:val="21"/>
        </w:rPr>
        <w:t xml:space="preserve">previously </w:t>
      </w:r>
      <w:r w:rsidRPr="001145F8">
        <w:rPr>
          <w:rStyle w:val="normaltextrun"/>
          <w:rFonts w:cs="Arial"/>
          <w:color w:val="000000"/>
          <w:szCs w:val="21"/>
        </w:rPr>
        <w:t>enrolled in a GP training program prior to 2024 and re-enter a GP training program in</w:t>
      </w:r>
      <w:r w:rsidR="002C0524" w:rsidRPr="001145F8">
        <w:rPr>
          <w:rStyle w:val="normaltextrun"/>
          <w:rFonts w:cs="Arial"/>
          <w:color w:val="000000"/>
          <w:szCs w:val="21"/>
        </w:rPr>
        <w:t xml:space="preserve"> </w:t>
      </w:r>
      <w:r w:rsidR="002C0524" w:rsidRPr="0062090F">
        <w:rPr>
          <w:rStyle w:val="normaltextrun"/>
          <w:rFonts w:cs="Arial"/>
          <w:color w:val="000000"/>
          <w:szCs w:val="21"/>
        </w:rPr>
        <w:t>2023</w:t>
      </w:r>
      <w:r w:rsidR="002C0524" w:rsidRPr="001145F8">
        <w:rPr>
          <w:rStyle w:val="normaltextrun"/>
          <w:rFonts w:cs="Arial"/>
          <w:color w:val="000000"/>
          <w:szCs w:val="21"/>
        </w:rPr>
        <w:t>,</w:t>
      </w:r>
      <w:r w:rsidRPr="001145F8">
        <w:rPr>
          <w:rStyle w:val="normaltextrun"/>
          <w:rFonts w:cs="Arial"/>
          <w:color w:val="000000"/>
          <w:szCs w:val="21"/>
        </w:rPr>
        <w:t xml:space="preserve"> 2024 and </w:t>
      </w:r>
      <w:proofErr w:type="gramStart"/>
      <w:r w:rsidRPr="001145F8">
        <w:rPr>
          <w:rStyle w:val="normaltextrun"/>
          <w:rFonts w:cs="Arial"/>
          <w:color w:val="000000"/>
          <w:szCs w:val="21"/>
        </w:rPr>
        <w:t>2025</w:t>
      </w:r>
      <w:r w:rsidR="00797FF4" w:rsidRPr="001145F8">
        <w:rPr>
          <w:rStyle w:val="normaltextrun"/>
          <w:rFonts w:cs="Arial"/>
          <w:color w:val="000000"/>
          <w:szCs w:val="21"/>
        </w:rPr>
        <w:t>;</w:t>
      </w:r>
      <w:proofErr w:type="gramEnd"/>
      <w:r w:rsidRPr="001145F8">
        <w:rPr>
          <w:rStyle w:val="eop"/>
          <w:rFonts w:cs="Arial"/>
          <w:color w:val="000000"/>
          <w:szCs w:val="21"/>
          <w:shd w:val="clear" w:color="auto" w:fill="FFFFFF"/>
        </w:rPr>
        <w:t> </w:t>
      </w:r>
      <w:r w:rsidR="00797FF4" w:rsidRPr="001145F8">
        <w:rPr>
          <w:rStyle w:val="eop"/>
          <w:rFonts w:cs="Arial"/>
          <w:color w:val="000000"/>
          <w:szCs w:val="21"/>
          <w:shd w:val="clear" w:color="auto" w:fill="FFFFFF"/>
        </w:rPr>
        <w:t xml:space="preserve">  </w:t>
      </w:r>
    </w:p>
    <w:p w14:paraId="6C95FAC6" w14:textId="77777777" w:rsidR="001145F8" w:rsidRDefault="00F83375" w:rsidP="001145F8">
      <w:pPr>
        <w:pStyle w:val="Body"/>
        <w:numPr>
          <w:ilvl w:val="0"/>
          <w:numId w:val="29"/>
        </w:numPr>
      </w:pPr>
      <w:r>
        <w:t xml:space="preserve">Doctors who have been accepted and commence a GP training program after </w:t>
      </w:r>
      <w:proofErr w:type="gramStart"/>
      <w:r>
        <w:t>2025;</w:t>
      </w:r>
      <w:proofErr w:type="gramEnd"/>
    </w:p>
    <w:p w14:paraId="63CF6F26" w14:textId="42BF6188" w:rsidR="001145F8" w:rsidRDefault="00F83375" w:rsidP="001145F8">
      <w:pPr>
        <w:pStyle w:val="Body"/>
        <w:numPr>
          <w:ilvl w:val="0"/>
          <w:numId w:val="29"/>
        </w:numPr>
      </w:pPr>
      <w:r w:rsidRPr="000C20E4">
        <w:t>Doctors</w:t>
      </w:r>
      <w:r w:rsidRPr="000C20E4" w:rsidDel="00BC6D9A">
        <w:t xml:space="preserve"> </w:t>
      </w:r>
      <w:r w:rsidR="00BC6D9A">
        <w:t>who</w:t>
      </w:r>
      <w:r w:rsidR="00BC6D9A" w:rsidRPr="000C20E4">
        <w:t xml:space="preserve"> </w:t>
      </w:r>
      <w:r w:rsidRPr="000C20E4">
        <w:t>do not train in Victoria (</w:t>
      </w:r>
      <w:r>
        <w:t>or a border community</w:t>
      </w:r>
      <w:r w:rsidR="007E2BA0">
        <w:t xml:space="preserve"> that is </w:t>
      </w:r>
      <w:r w:rsidR="00006984">
        <w:t xml:space="preserve">not </w:t>
      </w:r>
      <w:r w:rsidR="007E2BA0">
        <w:t>an approved location</w:t>
      </w:r>
      <w:r w:rsidRPr="000C20E4">
        <w:t>) during their training</w:t>
      </w:r>
      <w:r>
        <w:t>; and</w:t>
      </w:r>
    </w:p>
    <w:p w14:paraId="6EE5F179" w14:textId="11646B4F" w:rsidR="00F83375" w:rsidRPr="000C20E4" w:rsidRDefault="00F83375" w:rsidP="001145F8">
      <w:pPr>
        <w:pStyle w:val="Body"/>
        <w:numPr>
          <w:ilvl w:val="0"/>
          <w:numId w:val="29"/>
        </w:numPr>
      </w:pPr>
      <w:r w:rsidRPr="000C20E4">
        <w:t>Doctors</w:t>
      </w:r>
      <w:r>
        <w:t xml:space="preserve"> </w:t>
      </w:r>
      <w:r w:rsidRPr="000C20E4">
        <w:t xml:space="preserve">undertaking GP training placements during </w:t>
      </w:r>
      <w:r w:rsidR="007E2BA0">
        <w:t>P</w:t>
      </w:r>
      <w:r w:rsidRPr="000C20E4">
        <w:t>revocational years</w:t>
      </w:r>
      <w:r>
        <w:t xml:space="preserve"> </w:t>
      </w:r>
      <w:r w:rsidRPr="000C20E4">
        <w:t>in GP practices. </w:t>
      </w:r>
    </w:p>
    <w:p w14:paraId="17D2BFE7" w14:textId="29F9B61F" w:rsidR="00760B35" w:rsidRDefault="00EA072E" w:rsidP="00EA072E">
      <w:pPr>
        <w:pStyle w:val="Heading1"/>
      </w:pPr>
      <w:bookmarkStart w:id="14" w:name="_Toc156553687"/>
      <w:r>
        <w:t>4.0 How to apply</w:t>
      </w:r>
      <w:bookmarkEnd w:id="14"/>
    </w:p>
    <w:p w14:paraId="6C872841" w14:textId="4C904332" w:rsidR="00A94234" w:rsidRDefault="00A94234" w:rsidP="00EB5037">
      <w:pPr>
        <w:pStyle w:val="Body"/>
        <w:numPr>
          <w:ilvl w:val="0"/>
          <w:numId w:val="17"/>
        </w:numPr>
      </w:pPr>
      <w:r>
        <w:t xml:space="preserve">RACGP and ACRRM, as Administrators, will </w:t>
      </w:r>
      <w:r w:rsidR="007E2BA0">
        <w:t xml:space="preserve">administer and </w:t>
      </w:r>
      <w:r>
        <w:t>distribute the Grants</w:t>
      </w:r>
      <w:r w:rsidR="0062090F">
        <w:t xml:space="preserve">. </w:t>
      </w:r>
      <w:r w:rsidR="007E2BA0">
        <w:t xml:space="preserve">After </w:t>
      </w:r>
      <w:r w:rsidR="007E2BA0" w:rsidRPr="00995555">
        <w:t>they have been successfully enrolled into one of the relevant GP training programs</w:t>
      </w:r>
      <w:r w:rsidR="007E2BA0">
        <w:t>, a</w:t>
      </w:r>
      <w:r w:rsidR="007E2BA0" w:rsidRPr="00995555">
        <w:t xml:space="preserve">pplicants can apply for a </w:t>
      </w:r>
      <w:r w:rsidR="007E2BA0">
        <w:t>G</w:t>
      </w:r>
      <w:r w:rsidR="007E2BA0" w:rsidRPr="00995555">
        <w:t xml:space="preserve">rant </w:t>
      </w:r>
      <w:r w:rsidR="007E2BA0">
        <w:t xml:space="preserve">by </w:t>
      </w:r>
      <w:proofErr w:type="gramStart"/>
      <w:r w:rsidR="007E2BA0">
        <w:t>submitting an application</w:t>
      </w:r>
      <w:proofErr w:type="gramEnd"/>
      <w:r w:rsidR="007E2BA0">
        <w:t xml:space="preserve"> to the Administrators</w:t>
      </w:r>
      <w:r w:rsidR="007E2BA0" w:rsidRPr="00995555">
        <w:t xml:space="preserve"> </w:t>
      </w:r>
      <w:r w:rsidR="007E2BA0">
        <w:t xml:space="preserve">via their websites as per Section 2.1 </w:t>
      </w:r>
    </w:p>
    <w:p w14:paraId="25016444" w14:textId="0AF5F8F5" w:rsidR="00A94234" w:rsidRDefault="00A94234">
      <w:pPr>
        <w:pStyle w:val="Body"/>
        <w:numPr>
          <w:ilvl w:val="1"/>
          <w:numId w:val="18"/>
        </w:numPr>
      </w:pPr>
      <w:r w:rsidRPr="0097695B">
        <w:lastRenderedPageBreak/>
        <w:t xml:space="preserve">As part of the application process, </w:t>
      </w:r>
      <w:r>
        <w:t>applicants</w:t>
      </w:r>
      <w:r w:rsidRPr="0097695B">
        <w:t xml:space="preserve"> must agree </w:t>
      </w:r>
      <w:r>
        <w:t xml:space="preserve">that they are aware of </w:t>
      </w:r>
      <w:r w:rsidR="007E2BA0">
        <w:t xml:space="preserve">the </w:t>
      </w:r>
      <w:r>
        <w:t xml:space="preserve">requirements </w:t>
      </w:r>
      <w:r w:rsidRPr="0097695B">
        <w:t xml:space="preserve">of </w:t>
      </w:r>
      <w:r>
        <w:t>the GP Grant P</w:t>
      </w:r>
      <w:r w:rsidRPr="01D65891">
        <w:t>rogram</w:t>
      </w:r>
      <w:r>
        <w:t xml:space="preserve"> and the terms of the Grant Agreement</w:t>
      </w:r>
      <w:r w:rsidRPr="00CC0A77">
        <w:t xml:space="preserve">. By </w:t>
      </w:r>
      <w:proofErr w:type="gramStart"/>
      <w:r>
        <w:t xml:space="preserve">submitting an </w:t>
      </w:r>
      <w:r w:rsidRPr="00CC0A77">
        <w:t>application</w:t>
      </w:r>
      <w:proofErr w:type="gramEnd"/>
      <w:r w:rsidRPr="00CC0A77">
        <w:t xml:space="preserve"> form, applicants </w:t>
      </w:r>
      <w:r>
        <w:t xml:space="preserve">agree that if they are successful, they will be bound by a Grant Agreement between themselves and an Administrator. </w:t>
      </w:r>
    </w:p>
    <w:p w14:paraId="41705314" w14:textId="69F8C26F" w:rsidR="00A94234" w:rsidRDefault="00A94234">
      <w:pPr>
        <w:pStyle w:val="Body"/>
        <w:numPr>
          <w:ilvl w:val="1"/>
          <w:numId w:val="18"/>
        </w:numPr>
      </w:pPr>
      <w:r>
        <w:t xml:space="preserve">If the application is successful, applicants will be notified via email. This will form an agreement between the successful applicant and the Administrator on the terms and conditions of </w:t>
      </w:r>
      <w:r w:rsidR="007E2BA0">
        <w:t>the</w:t>
      </w:r>
      <w:r>
        <w:t xml:space="preserve"> Grant </w:t>
      </w:r>
      <w:r w:rsidR="007E2BA0">
        <w:t>A</w:t>
      </w:r>
      <w:r>
        <w:t>greement</w:t>
      </w:r>
      <w:r w:rsidR="007E2BA0">
        <w:t xml:space="preserve">, as comprised </w:t>
      </w:r>
      <w:r w:rsidR="00286BA9">
        <w:t>in</w:t>
      </w:r>
      <w:r w:rsidR="007E2BA0">
        <w:t xml:space="preserve"> the application form, the Terms and Conditions outlined in Appendix </w:t>
      </w:r>
      <w:r w:rsidR="00BA288F">
        <w:t xml:space="preserve">1 </w:t>
      </w:r>
      <w:r w:rsidR="0062090F">
        <w:t>and other</w:t>
      </w:r>
      <w:r w:rsidR="007E2BA0">
        <w:t xml:space="preserve"> terms as determined by the Administrators.</w:t>
      </w:r>
    </w:p>
    <w:p w14:paraId="35AB10D1" w14:textId="252C3320" w:rsidR="007E2BA0" w:rsidRDefault="007E2BA0" w:rsidP="0062090F">
      <w:pPr>
        <w:pStyle w:val="Body"/>
        <w:numPr>
          <w:ilvl w:val="1"/>
          <w:numId w:val="18"/>
        </w:numPr>
      </w:pPr>
      <w:r>
        <w:t>If an applicant is successful in applying for the GP Grant program</w:t>
      </w:r>
      <w:r w:rsidRPr="002B60EC">
        <w:t xml:space="preserve">, </w:t>
      </w:r>
      <w:r>
        <w:t xml:space="preserve">the applicant </w:t>
      </w:r>
      <w:r w:rsidRPr="002B60EC">
        <w:t xml:space="preserve">will need to provide </w:t>
      </w:r>
      <w:r>
        <w:t>their</w:t>
      </w:r>
      <w:r w:rsidRPr="002B60EC">
        <w:t xml:space="preserve"> Australian bank account details </w:t>
      </w:r>
      <w:r>
        <w:t xml:space="preserve">to their responsible Administrator to indicate </w:t>
      </w:r>
      <w:r w:rsidRPr="002B60EC">
        <w:t xml:space="preserve">where </w:t>
      </w:r>
      <w:r>
        <w:t>they</w:t>
      </w:r>
      <w:r w:rsidRPr="002B60EC">
        <w:t xml:space="preserve"> would like the </w:t>
      </w:r>
      <w:r>
        <w:t>G</w:t>
      </w:r>
      <w:r w:rsidRPr="002B60EC">
        <w:t xml:space="preserve">rant </w:t>
      </w:r>
      <w:r>
        <w:t>paid.</w:t>
      </w:r>
    </w:p>
    <w:p w14:paraId="0D2FFFF5" w14:textId="18A4E0D4" w:rsidR="00A94234" w:rsidRPr="00B845FA" w:rsidRDefault="00A94234">
      <w:pPr>
        <w:pStyle w:val="Body"/>
        <w:numPr>
          <w:ilvl w:val="1"/>
          <w:numId w:val="18"/>
        </w:numPr>
      </w:pPr>
      <w:r>
        <w:t xml:space="preserve">Applicants can only apply for one </w:t>
      </w:r>
      <w:r w:rsidR="007E2BA0">
        <w:t>G</w:t>
      </w:r>
      <w:r>
        <w:t xml:space="preserve">rant </w:t>
      </w:r>
      <w:r w:rsidR="007E2BA0">
        <w:t>and will</w:t>
      </w:r>
      <w:r>
        <w:t xml:space="preserve"> receive a maximum amount of $40,000.</w:t>
      </w:r>
    </w:p>
    <w:p w14:paraId="21217DBC" w14:textId="5E59B0D3" w:rsidR="00EA072E" w:rsidRDefault="00325908" w:rsidP="005F2B21">
      <w:pPr>
        <w:pStyle w:val="Heading1"/>
      </w:pPr>
      <w:bookmarkStart w:id="15" w:name="_Toc156553688"/>
      <w:r>
        <w:t>5.0 Assessment of claims</w:t>
      </w:r>
      <w:bookmarkEnd w:id="15"/>
    </w:p>
    <w:p w14:paraId="70041122" w14:textId="1384F6F1" w:rsidR="000E4796" w:rsidRDefault="000E4796" w:rsidP="003C36BB">
      <w:pPr>
        <w:pStyle w:val="Body"/>
        <w:numPr>
          <w:ilvl w:val="1"/>
          <w:numId w:val="19"/>
        </w:numPr>
      </w:pPr>
      <w:bookmarkStart w:id="16" w:name="_Hlk141710862"/>
      <w:r>
        <w:t>The successful applicant</w:t>
      </w:r>
      <w:r w:rsidRPr="00F81348">
        <w:t xml:space="preserve"> </w:t>
      </w:r>
      <w:r>
        <w:t>will be required to confirm</w:t>
      </w:r>
      <w:r w:rsidRPr="00F81348">
        <w:t xml:space="preserve"> </w:t>
      </w:r>
      <w:r>
        <w:t xml:space="preserve">that they </w:t>
      </w:r>
      <w:r w:rsidRPr="00F81348">
        <w:t>meet the eligibility criteria at the time of application</w:t>
      </w:r>
      <w:r w:rsidR="00B42059">
        <w:t>.</w:t>
      </w:r>
      <w:r>
        <w:t xml:space="preserve"> </w:t>
      </w:r>
    </w:p>
    <w:p w14:paraId="6712354B" w14:textId="2919C89D" w:rsidR="000E4796" w:rsidRPr="00D506E4" w:rsidRDefault="000E4796">
      <w:pPr>
        <w:pStyle w:val="Body"/>
        <w:numPr>
          <w:ilvl w:val="1"/>
          <w:numId w:val="19"/>
        </w:numPr>
      </w:pPr>
      <w:r>
        <w:t>The successful applicant</w:t>
      </w:r>
      <w:r w:rsidRPr="007541F8">
        <w:t xml:space="preserve"> may be requested to provide further information to assist in assessment of </w:t>
      </w:r>
      <w:r>
        <w:t xml:space="preserve">their </w:t>
      </w:r>
      <w:r w:rsidRPr="007541F8">
        <w:t xml:space="preserve">application or claim. The </w:t>
      </w:r>
      <w:r>
        <w:t>Administrators</w:t>
      </w:r>
      <w:r w:rsidR="007E2BA0">
        <w:t xml:space="preserve"> </w:t>
      </w:r>
      <w:r w:rsidRPr="007541F8">
        <w:t xml:space="preserve">reserve in </w:t>
      </w:r>
      <w:r w:rsidR="00794218">
        <w:t>their</w:t>
      </w:r>
      <w:r w:rsidRPr="007541F8">
        <w:t xml:space="preserve"> absolute discretion the right to refuse an application or claim </w:t>
      </w:r>
      <w:r w:rsidR="007E2BA0">
        <w:t xml:space="preserve">and the right not to make a payment </w:t>
      </w:r>
      <w:r w:rsidRPr="007541F8">
        <w:t>where eligibility criteria are not met, or where the applicant does not or cannot provide sufficient information</w:t>
      </w:r>
      <w:r>
        <w:t xml:space="preserve"> in the required timeframe</w:t>
      </w:r>
      <w:r w:rsidRPr="007541F8">
        <w:t xml:space="preserve"> to assess whether eligibility criteria have been met</w:t>
      </w:r>
      <w:r>
        <w:t>, or where a claim cannot be supported</w:t>
      </w:r>
      <w:r w:rsidRPr="007541F8">
        <w:t>.</w:t>
      </w:r>
    </w:p>
    <w:p w14:paraId="3485C0FE" w14:textId="677A32A0" w:rsidR="00325908" w:rsidRDefault="00EB5037" w:rsidP="000E4796">
      <w:pPr>
        <w:pStyle w:val="Heading1"/>
      </w:pPr>
      <w:bookmarkStart w:id="17" w:name="_Toc156553689"/>
      <w:bookmarkEnd w:id="16"/>
      <w:r>
        <w:t>6.0</w:t>
      </w:r>
      <w:r w:rsidR="000E4796">
        <w:t xml:space="preserve"> Privacy </w:t>
      </w:r>
      <w:r w:rsidR="006330EC">
        <w:t>statement</w:t>
      </w:r>
      <w:bookmarkEnd w:id="17"/>
    </w:p>
    <w:p w14:paraId="7D67BDCC" w14:textId="77777777" w:rsidR="001145F8" w:rsidRPr="001145F8" w:rsidRDefault="001145F8" w:rsidP="001145F8">
      <w:pPr>
        <w:pStyle w:val="ListParagraph"/>
        <w:numPr>
          <w:ilvl w:val="0"/>
          <w:numId w:val="19"/>
        </w:numPr>
        <w:contextualSpacing w:val="0"/>
        <w:rPr>
          <w:rFonts w:eastAsia="Times"/>
          <w:vanish/>
        </w:rPr>
      </w:pPr>
    </w:p>
    <w:p w14:paraId="28C3B94C" w14:textId="11784103" w:rsidR="00D658A0" w:rsidRDefault="00D658A0" w:rsidP="001145F8">
      <w:pPr>
        <w:pStyle w:val="Body"/>
        <w:numPr>
          <w:ilvl w:val="1"/>
          <w:numId w:val="19"/>
        </w:numPr>
      </w:pPr>
      <w:r>
        <w:t xml:space="preserve">Information the applicant provides for the GP grants program, </w:t>
      </w:r>
      <w:r w:rsidR="007E2BA0">
        <w:t xml:space="preserve">including </w:t>
      </w:r>
      <w:r>
        <w:t xml:space="preserve">personal information, will be collected by RACGP and ACRRM as program Administrators for the purposes of assessing eligibility, and to administer claims and payments. </w:t>
      </w:r>
    </w:p>
    <w:p w14:paraId="77A85779" w14:textId="719E39B1" w:rsidR="00D658A0" w:rsidRDefault="00D658A0">
      <w:pPr>
        <w:pStyle w:val="Body"/>
        <w:numPr>
          <w:ilvl w:val="1"/>
          <w:numId w:val="19"/>
        </w:numPr>
      </w:pPr>
      <w:r>
        <w:t>By applying for a grant, applicants consent to the sharing of information as outlined in the Terms and Conditions</w:t>
      </w:r>
      <w:r w:rsidR="32F56087">
        <w:t>.</w:t>
      </w:r>
      <w:r w:rsidR="0062090F">
        <w:t xml:space="preserve"> </w:t>
      </w:r>
      <w:r w:rsidR="75F6E7CE">
        <w:t xml:space="preserve">Please refer to Appendix </w:t>
      </w:r>
      <w:r w:rsidR="00BA288F">
        <w:t>1</w:t>
      </w:r>
      <w:r w:rsidR="75F6E7CE">
        <w:t>, clause 11</w:t>
      </w:r>
      <w:r w:rsidR="1B73F6CD">
        <w:t xml:space="preserve"> for more </w:t>
      </w:r>
      <w:r w:rsidR="3C218434">
        <w:t>information.</w:t>
      </w:r>
      <w:r w:rsidR="0024430C">
        <w:t xml:space="preserve"> </w:t>
      </w:r>
      <w:r>
        <w:t xml:space="preserve">RACGP and ACRRM, as Administrators may </w:t>
      </w:r>
      <w:r w:rsidR="007E2BA0">
        <w:t xml:space="preserve">also </w:t>
      </w:r>
      <w:r>
        <w:t xml:space="preserve">contact the recipient to clarify their submitted information, and for program review, reporting, monitoring, </w:t>
      </w:r>
      <w:proofErr w:type="gramStart"/>
      <w:r>
        <w:t>audit</w:t>
      </w:r>
      <w:proofErr w:type="gramEnd"/>
      <w:r>
        <w:t xml:space="preserve"> and evaluation purposes.</w:t>
      </w:r>
      <w:r w:rsidR="7B7A53E5">
        <w:t xml:space="preserve"> Please refer to Appendix </w:t>
      </w:r>
      <w:r w:rsidR="00BA288F">
        <w:t>1</w:t>
      </w:r>
      <w:r w:rsidR="7B7A53E5">
        <w:t>, clause 12 for more information.</w:t>
      </w:r>
    </w:p>
    <w:p w14:paraId="1030A602" w14:textId="77777777" w:rsidR="00D658A0" w:rsidRDefault="00D658A0">
      <w:pPr>
        <w:pStyle w:val="Body"/>
        <w:numPr>
          <w:ilvl w:val="1"/>
          <w:numId w:val="19"/>
        </w:numPr>
      </w:pPr>
      <w:r>
        <w:t xml:space="preserve">RACGP and ACRRM will complete a range of eligibility assessments that may include data matching to clarify the accuracy and quality of information supplied by the applicant. The data matching may occur on enrolment information and personal information provided in the applicant’s application, their supporting evidence and any claim or payment forms. </w:t>
      </w:r>
    </w:p>
    <w:p w14:paraId="355D67AE" w14:textId="77777777" w:rsidR="00D658A0" w:rsidRDefault="00D658A0">
      <w:pPr>
        <w:pStyle w:val="Body"/>
        <w:numPr>
          <w:ilvl w:val="1"/>
          <w:numId w:val="19"/>
        </w:numPr>
      </w:pPr>
      <w:r>
        <w:t xml:space="preserve">As program Administrators, RACGP and ACRRM collects demographic information for economic reporting purposes on behalf of the Victorian Government. </w:t>
      </w:r>
      <w:r w:rsidRPr="007E47D9">
        <w:t>No personal information is used in reporting; all reports are presented with aggregated data.</w:t>
      </w:r>
    </w:p>
    <w:p w14:paraId="5B5F4697" w14:textId="2B59C4EC" w:rsidR="00D658A0" w:rsidRDefault="00D658A0">
      <w:pPr>
        <w:pStyle w:val="Body"/>
        <w:numPr>
          <w:ilvl w:val="1"/>
          <w:numId w:val="19"/>
        </w:numPr>
      </w:pPr>
      <w:r>
        <w:t xml:space="preserve">Any personal information about the applicant will be collected, held, managed, used, </w:t>
      </w:r>
      <w:proofErr w:type="gramStart"/>
      <w:r>
        <w:t>disclosed</w:t>
      </w:r>
      <w:proofErr w:type="gramEnd"/>
      <w:r>
        <w:t xml:space="preserve"> or transferred and stored in accordance with the provisions of the </w:t>
      </w:r>
      <w:r w:rsidRPr="0DACB2FD">
        <w:rPr>
          <w:i/>
          <w:iCs/>
        </w:rPr>
        <w:t>Privacy and Data Protection Act 2014</w:t>
      </w:r>
      <w:r>
        <w:t xml:space="preserve"> (Vic) and other applicable laws. </w:t>
      </w:r>
    </w:p>
    <w:p w14:paraId="6AE66DD6" w14:textId="0ED6EF27" w:rsidR="00D658A0" w:rsidRDefault="007E2BA0" w:rsidP="00FF005C">
      <w:pPr>
        <w:pStyle w:val="Heading1"/>
      </w:pPr>
      <w:bookmarkStart w:id="18" w:name="_Toc156553690"/>
      <w:r>
        <w:lastRenderedPageBreak/>
        <w:t>7</w:t>
      </w:r>
      <w:r w:rsidR="00FF005C">
        <w:t xml:space="preserve">.0 Other </w:t>
      </w:r>
      <w:r w:rsidR="003B130D">
        <w:t>information</w:t>
      </w:r>
      <w:bookmarkEnd w:id="18"/>
    </w:p>
    <w:p w14:paraId="72EC5F24" w14:textId="47CF143B" w:rsidR="001F3CF3" w:rsidRDefault="001145F8" w:rsidP="001F3CF3">
      <w:pPr>
        <w:pStyle w:val="Body"/>
        <w:ind w:left="567" w:hanging="567"/>
      </w:pPr>
      <w:r>
        <w:t>7.1</w:t>
      </w:r>
      <w:r>
        <w:tab/>
      </w:r>
      <w:r w:rsidR="001F3CF3">
        <w:t xml:space="preserve">The Victorian Government reserves the right to amend these </w:t>
      </w:r>
      <w:r w:rsidR="007E2BA0">
        <w:t>G</w:t>
      </w:r>
      <w:r w:rsidR="001F3CF3">
        <w:t>uidelines and application terms at any time as it deems appropriate (subject to appropriate notice being given either by publication on the</w:t>
      </w:r>
      <w:r w:rsidR="00006984">
        <w:t xml:space="preserve"> Department of</w:t>
      </w:r>
      <w:r w:rsidR="001F3CF3">
        <w:t xml:space="preserve"> </w:t>
      </w:r>
      <w:r w:rsidR="00006984">
        <w:t xml:space="preserve">Health </w:t>
      </w:r>
      <w:r w:rsidR="001F3CF3">
        <w:t>and Administrator websites</w:t>
      </w:r>
      <w:r w:rsidR="007B5520">
        <w:t xml:space="preserve">, </w:t>
      </w:r>
      <w:r w:rsidR="001F3CF3">
        <w:t>or by email to applicants).</w:t>
      </w:r>
    </w:p>
    <w:p w14:paraId="0A0E968E" w14:textId="420D743A" w:rsidR="003B130D" w:rsidRDefault="001145F8" w:rsidP="001F3CF3">
      <w:pPr>
        <w:pStyle w:val="Body"/>
        <w:ind w:left="567" w:hanging="567"/>
      </w:pPr>
      <w:r>
        <w:t>7</w:t>
      </w:r>
      <w:r w:rsidR="001F3CF3">
        <w:t xml:space="preserve">.2 </w:t>
      </w:r>
      <w:r w:rsidR="001F3CF3">
        <w:tab/>
        <w:t>If an unsuccessful applicant considers that their application has been incorrectly assessed for the GP grants program, they may contact their respective Administrator for advice.</w:t>
      </w:r>
    </w:p>
    <w:p w14:paraId="59FA9DF6" w14:textId="4CF2E704" w:rsidR="001F3CF3" w:rsidRDefault="007E2BA0" w:rsidP="001F3CF3">
      <w:pPr>
        <w:pStyle w:val="Heading1"/>
      </w:pPr>
      <w:bookmarkStart w:id="19" w:name="_Toc156553691"/>
      <w:r>
        <w:t>8</w:t>
      </w:r>
      <w:r w:rsidR="001F3CF3">
        <w:t>.</w:t>
      </w:r>
      <w:r w:rsidR="004336D4">
        <w:t>0</w:t>
      </w:r>
      <w:r w:rsidR="001F3CF3">
        <w:t xml:space="preserve"> Contact </w:t>
      </w:r>
      <w:r w:rsidR="001A0E2A">
        <w:t>us</w:t>
      </w:r>
      <w:bookmarkEnd w:id="19"/>
    </w:p>
    <w:p w14:paraId="6CEE2746" w14:textId="480A725B" w:rsidR="001A0E2A" w:rsidRDefault="001145F8" w:rsidP="009F4B2E">
      <w:pPr>
        <w:pStyle w:val="Body"/>
        <w:tabs>
          <w:tab w:val="left" w:pos="567"/>
        </w:tabs>
      </w:pPr>
      <w:r>
        <w:t>8</w:t>
      </w:r>
      <w:r w:rsidR="004644E0">
        <w:t>.1</w:t>
      </w:r>
      <w:r w:rsidR="004644E0">
        <w:tab/>
        <w:t xml:space="preserve">Please contact </w:t>
      </w:r>
      <w:hyperlink r:id="rId19" w:history="1">
        <w:r w:rsidR="004644E0" w:rsidRPr="00A45775">
          <w:rPr>
            <w:rStyle w:val="Hyperlink"/>
          </w:rPr>
          <w:t>gpgrantsprogram@health.vic.gov.au</w:t>
        </w:r>
      </w:hyperlink>
      <w:r w:rsidR="004644E0">
        <w:t xml:space="preserve"> with any GP grants program queries.</w:t>
      </w:r>
    </w:p>
    <w:p w14:paraId="1E23238F" w14:textId="52A6F48D" w:rsidR="004336D4" w:rsidRDefault="004336D4" w:rsidP="00E3092F">
      <w:pPr>
        <w:pStyle w:val="Body"/>
      </w:pPr>
      <w:r>
        <w:br w:type="page"/>
      </w:r>
    </w:p>
    <w:p w14:paraId="0406498B" w14:textId="42316030" w:rsidR="004336D4" w:rsidRDefault="004336D4" w:rsidP="004336D4">
      <w:pPr>
        <w:pStyle w:val="Heading1"/>
      </w:pPr>
      <w:bookmarkStart w:id="20" w:name="_Toc152065469"/>
      <w:bookmarkStart w:id="21" w:name="_Toc156553692"/>
      <w:r>
        <w:lastRenderedPageBreak/>
        <w:t xml:space="preserve">Appendix </w:t>
      </w:r>
      <w:r w:rsidR="00BA288F">
        <w:t>1</w:t>
      </w:r>
      <w:r>
        <w:t>: Terms and conditions</w:t>
      </w:r>
      <w:bookmarkEnd w:id="20"/>
      <w:bookmarkEnd w:id="21"/>
    </w:p>
    <w:p w14:paraId="5A8121AD" w14:textId="6E6B8718" w:rsidR="00CF4326" w:rsidRDefault="0057320D" w:rsidP="00CF4326">
      <w:pPr>
        <w:pStyle w:val="Body"/>
      </w:pPr>
      <w:r>
        <w:rPr>
          <w:rFonts w:eastAsia="Times New Roman"/>
        </w:rPr>
        <w:t>To</w:t>
      </w:r>
      <w:r w:rsidR="00CF4326">
        <w:rPr>
          <w:rFonts w:eastAsia="Times New Roman"/>
        </w:rPr>
        <w:t xml:space="preserve"> provide the Grant to the successful applicants, the Administrators will enter into Grant Agreements with successful applicants. The Administrators will, as a minimum, incorporate the following terms and conditions into their Grant Agreements: </w:t>
      </w:r>
    </w:p>
    <w:p w14:paraId="13E61268" w14:textId="3E1639DA" w:rsidR="001145F8" w:rsidRDefault="004336D4" w:rsidP="001145F8">
      <w:pPr>
        <w:pStyle w:val="Body"/>
        <w:numPr>
          <w:ilvl w:val="0"/>
          <w:numId w:val="30"/>
        </w:numPr>
      </w:pPr>
      <w:r w:rsidRPr="0097695B">
        <w:t xml:space="preserve">As part of the application process, </w:t>
      </w:r>
      <w:r>
        <w:t>applicants</w:t>
      </w:r>
      <w:r w:rsidRPr="0097695B">
        <w:t xml:space="preserve"> must agree </w:t>
      </w:r>
      <w:r>
        <w:t xml:space="preserve">that they are aware of </w:t>
      </w:r>
      <w:r w:rsidRPr="0097695B">
        <w:t xml:space="preserve">the </w:t>
      </w:r>
      <w:r>
        <w:t xml:space="preserve">requirements </w:t>
      </w:r>
      <w:r w:rsidRPr="0097695B">
        <w:t xml:space="preserve">of </w:t>
      </w:r>
      <w:r>
        <w:t xml:space="preserve">the GP grants program and the terms of the Grant Agreement. </w:t>
      </w:r>
      <w:r w:rsidRPr="00CC0A77">
        <w:t xml:space="preserve">By </w:t>
      </w:r>
      <w:proofErr w:type="gramStart"/>
      <w:r>
        <w:t xml:space="preserve">submitting an </w:t>
      </w:r>
      <w:r w:rsidRPr="00CC0A77">
        <w:t>application</w:t>
      </w:r>
      <w:proofErr w:type="gramEnd"/>
      <w:r w:rsidRPr="00CC0A77">
        <w:t xml:space="preserve"> form, applicants </w:t>
      </w:r>
      <w:r>
        <w:t>agree that if they are successful, they will be bound by a Grant Agreement between themselves and an Administrator</w:t>
      </w:r>
      <w:r w:rsidR="00CF4326">
        <w:t>.</w:t>
      </w:r>
    </w:p>
    <w:p w14:paraId="7C5D2FAE" w14:textId="792682C8" w:rsidR="004336D4" w:rsidRDefault="004336D4" w:rsidP="001145F8">
      <w:pPr>
        <w:pStyle w:val="Body"/>
        <w:numPr>
          <w:ilvl w:val="0"/>
          <w:numId w:val="30"/>
        </w:numPr>
      </w:pPr>
      <w:r>
        <w:t xml:space="preserve">The Victorian Government will </w:t>
      </w:r>
      <w:r w:rsidRPr="0079367A">
        <w:t xml:space="preserve">be </w:t>
      </w:r>
      <w:r>
        <w:t xml:space="preserve">financially </w:t>
      </w:r>
      <w:r w:rsidRPr="0079367A">
        <w:t xml:space="preserve">responsible for </w:t>
      </w:r>
      <w:r>
        <w:t xml:space="preserve">the GP grants program and will provide the funding amount to the Administrators. However, </w:t>
      </w:r>
      <w:r w:rsidRPr="0079367A">
        <w:t xml:space="preserve">the </w:t>
      </w:r>
      <w:r>
        <w:t>Administrators will be</w:t>
      </w:r>
      <w:r w:rsidR="00CF4326">
        <w:t xml:space="preserve"> directly</w:t>
      </w:r>
      <w:r>
        <w:t xml:space="preserve"> responsible for the administration of the GP grants program, including the assessment of eligibility, management of the Grant Agreements and distributions of the Grants. Any claims, concerns or grievances by applicants </w:t>
      </w:r>
      <w:r w:rsidR="00006984">
        <w:t xml:space="preserve">must </w:t>
      </w:r>
      <w:r>
        <w:t>be made to the Administrators directly.</w:t>
      </w:r>
    </w:p>
    <w:p w14:paraId="0ED23389" w14:textId="7F6D2588" w:rsidR="001145F8" w:rsidRDefault="004336D4" w:rsidP="001145F8">
      <w:pPr>
        <w:pStyle w:val="Body"/>
        <w:numPr>
          <w:ilvl w:val="0"/>
          <w:numId w:val="30"/>
        </w:numPr>
      </w:pPr>
      <w:r w:rsidRPr="0684C050">
        <w:t xml:space="preserve">To receive </w:t>
      </w:r>
      <w:r>
        <w:t>all instalment</w:t>
      </w:r>
      <w:r w:rsidRPr="0684C050">
        <w:t xml:space="preserve"> payments, </w:t>
      </w:r>
      <w:r>
        <w:t>applicants</w:t>
      </w:r>
      <w:r w:rsidRPr="0684C050">
        <w:t xml:space="preserve"> must maintain </w:t>
      </w:r>
      <w:r w:rsidR="00CF4326">
        <w:t xml:space="preserve">their </w:t>
      </w:r>
      <w:r w:rsidRPr="0684C050">
        <w:t>eligibility for the</w:t>
      </w:r>
      <w:r>
        <w:t xml:space="preserve"> Grant</w:t>
      </w:r>
      <w:r w:rsidRPr="0684C050">
        <w:t xml:space="preserve"> </w:t>
      </w:r>
      <w:r>
        <w:t>P</w:t>
      </w:r>
      <w:r w:rsidRPr="0684C050">
        <w:t>eriod.</w:t>
      </w:r>
      <w:r w:rsidR="00CF4326">
        <w:t xml:space="preserve"> </w:t>
      </w:r>
      <w:bookmarkStart w:id="22" w:name="_Hlk151989592"/>
      <w:r w:rsidR="00CF4326">
        <w:rPr>
          <w:rFonts w:eastAsia="Arial"/>
        </w:rPr>
        <w:t xml:space="preserve">Administrators may contact successful applicants </w:t>
      </w:r>
      <w:r w:rsidR="009E5420">
        <w:rPr>
          <w:rFonts w:eastAsia="Arial"/>
        </w:rPr>
        <w:t xml:space="preserve">during the Grant </w:t>
      </w:r>
      <w:r w:rsidR="000042B3">
        <w:rPr>
          <w:rFonts w:eastAsia="Arial"/>
        </w:rPr>
        <w:t>P</w:t>
      </w:r>
      <w:r w:rsidR="009E5420">
        <w:rPr>
          <w:rFonts w:eastAsia="Arial"/>
        </w:rPr>
        <w:t xml:space="preserve">eriod and/or ahead of </w:t>
      </w:r>
      <w:r w:rsidR="00CF4326">
        <w:rPr>
          <w:rFonts w:eastAsia="Arial"/>
        </w:rPr>
        <w:t xml:space="preserve">instalment </w:t>
      </w:r>
      <w:r w:rsidR="003A66EE">
        <w:rPr>
          <w:rFonts w:eastAsia="Arial"/>
        </w:rPr>
        <w:t>payment</w:t>
      </w:r>
      <w:r w:rsidR="00CF4326">
        <w:rPr>
          <w:rFonts w:eastAsia="Arial"/>
        </w:rPr>
        <w:t xml:space="preserve"> date</w:t>
      </w:r>
      <w:r w:rsidR="009E5420">
        <w:rPr>
          <w:rFonts w:eastAsia="Arial"/>
        </w:rPr>
        <w:t>s</w:t>
      </w:r>
      <w:r w:rsidR="00CF4326">
        <w:rPr>
          <w:rFonts w:eastAsia="Arial"/>
        </w:rPr>
        <w:t xml:space="preserve"> to ensure that their eligibility is maintained.  </w:t>
      </w:r>
      <w:bookmarkEnd w:id="22"/>
      <w:r w:rsidR="00CF4326">
        <w:rPr>
          <w:rFonts w:eastAsia="Arial"/>
        </w:rPr>
        <w:t>Applicants must satisfy Administrators of their eligibility if contacted for this purpose.</w:t>
      </w:r>
    </w:p>
    <w:p w14:paraId="47735CE1" w14:textId="23DA7549" w:rsidR="004336D4" w:rsidRPr="00270D49" w:rsidRDefault="004336D4" w:rsidP="001145F8">
      <w:pPr>
        <w:pStyle w:val="Body"/>
        <w:numPr>
          <w:ilvl w:val="0"/>
          <w:numId w:val="30"/>
        </w:numPr>
      </w:pPr>
      <w:r>
        <w:rPr>
          <w:lang w:eastAsia="en-AU"/>
        </w:rPr>
        <w:t xml:space="preserve">The successful applicant may </w:t>
      </w:r>
      <w:r w:rsidRPr="00270D49">
        <w:rPr>
          <w:lang w:eastAsia="en-AU"/>
        </w:rPr>
        <w:t xml:space="preserve">spend the </w:t>
      </w:r>
      <w:r>
        <w:rPr>
          <w:lang w:eastAsia="en-AU"/>
        </w:rPr>
        <w:t>grant</w:t>
      </w:r>
      <w:r w:rsidRPr="00270D49">
        <w:rPr>
          <w:lang w:eastAsia="en-AU"/>
        </w:rPr>
        <w:t xml:space="preserve"> amount on item</w:t>
      </w:r>
      <w:r>
        <w:rPr>
          <w:lang w:eastAsia="en-AU"/>
        </w:rPr>
        <w:t>s</w:t>
      </w:r>
      <w:r w:rsidRPr="00270D49">
        <w:rPr>
          <w:lang w:eastAsia="en-AU"/>
        </w:rPr>
        <w:t xml:space="preserve"> or activit</w:t>
      </w:r>
      <w:r>
        <w:rPr>
          <w:lang w:eastAsia="en-AU"/>
        </w:rPr>
        <w:t>ies</w:t>
      </w:r>
      <w:r w:rsidRPr="00270D49">
        <w:rPr>
          <w:lang w:eastAsia="en-AU"/>
        </w:rPr>
        <w:t xml:space="preserve"> that supports </w:t>
      </w:r>
      <w:r>
        <w:rPr>
          <w:lang w:eastAsia="en-AU"/>
        </w:rPr>
        <w:t>their GP training</w:t>
      </w:r>
      <w:r w:rsidRPr="00270D49">
        <w:rPr>
          <w:lang w:eastAsia="en-AU"/>
        </w:rPr>
        <w:t xml:space="preserve">. </w:t>
      </w:r>
      <w:r>
        <w:rPr>
          <w:lang w:eastAsia="en-AU"/>
        </w:rPr>
        <w:t>The Victorian Government</w:t>
      </w:r>
      <w:r w:rsidRPr="00270D49">
        <w:rPr>
          <w:lang w:eastAsia="en-AU"/>
        </w:rPr>
        <w:t xml:space="preserve"> recommend</w:t>
      </w:r>
      <w:r>
        <w:rPr>
          <w:lang w:eastAsia="en-AU"/>
        </w:rPr>
        <w:t>s</w:t>
      </w:r>
      <w:r w:rsidRPr="00270D49">
        <w:rPr>
          <w:lang w:eastAsia="en-AU"/>
        </w:rPr>
        <w:t xml:space="preserve"> consider</w:t>
      </w:r>
      <w:r>
        <w:rPr>
          <w:lang w:eastAsia="en-AU"/>
        </w:rPr>
        <w:t>ing</w:t>
      </w:r>
      <w:r w:rsidRPr="00270D49">
        <w:rPr>
          <w:lang w:eastAsia="en-AU"/>
        </w:rPr>
        <w:t xml:space="preserve"> allocating amounts to: </w:t>
      </w:r>
    </w:p>
    <w:p w14:paraId="2FBEED9E" w14:textId="781F7F0A" w:rsidR="004336D4" w:rsidRDefault="004336D4" w:rsidP="004336D4">
      <w:pPr>
        <w:pStyle w:val="Body"/>
        <w:numPr>
          <w:ilvl w:val="0"/>
          <w:numId w:val="21"/>
        </w:numPr>
        <w:rPr>
          <w:lang w:eastAsia="en-AU"/>
        </w:rPr>
      </w:pPr>
      <w:r>
        <w:rPr>
          <w:lang w:eastAsia="en-AU"/>
        </w:rPr>
        <w:t xml:space="preserve">Travel expenses for work, professional development, or social </w:t>
      </w:r>
      <w:r w:rsidR="00B553D3">
        <w:rPr>
          <w:lang w:eastAsia="en-AU"/>
        </w:rPr>
        <w:t>activities</w:t>
      </w:r>
      <w:r>
        <w:rPr>
          <w:lang w:eastAsia="en-AU"/>
        </w:rPr>
        <w:t xml:space="preserve"> </w:t>
      </w:r>
    </w:p>
    <w:p w14:paraId="4AAEA3FC" w14:textId="77777777" w:rsidR="004336D4" w:rsidRDefault="004336D4" w:rsidP="004336D4">
      <w:pPr>
        <w:pStyle w:val="Body"/>
        <w:numPr>
          <w:ilvl w:val="0"/>
          <w:numId w:val="21"/>
        </w:numPr>
        <w:rPr>
          <w:lang w:eastAsia="en-AU"/>
        </w:rPr>
      </w:pPr>
      <w:r w:rsidRPr="00EC7BDC">
        <w:rPr>
          <w:rFonts w:cs="Arial"/>
          <w:color w:val="2A2736"/>
          <w:szCs w:val="21"/>
          <w:lang w:eastAsia="en-AU"/>
        </w:rPr>
        <w:t>Housing or accommodation</w:t>
      </w:r>
    </w:p>
    <w:p w14:paraId="28D5CF5E" w14:textId="25A74124" w:rsidR="004336D4" w:rsidRDefault="004336D4" w:rsidP="004336D4">
      <w:pPr>
        <w:pStyle w:val="Body"/>
        <w:numPr>
          <w:ilvl w:val="0"/>
          <w:numId w:val="21"/>
        </w:numPr>
        <w:rPr>
          <w:lang w:eastAsia="en-AU"/>
        </w:rPr>
      </w:pPr>
      <w:r w:rsidRPr="00EC7BDC">
        <w:rPr>
          <w:rFonts w:cs="Arial"/>
          <w:color w:val="2A2736"/>
          <w:szCs w:val="21"/>
          <w:lang w:eastAsia="en-AU"/>
        </w:rPr>
        <w:t>Technology or equipment that supports your practise</w:t>
      </w:r>
      <w:r w:rsidR="00CF4326">
        <w:rPr>
          <w:rFonts w:cs="Arial"/>
          <w:color w:val="2A2736"/>
          <w:szCs w:val="21"/>
          <w:lang w:eastAsia="en-AU"/>
        </w:rPr>
        <w:t>; or</w:t>
      </w:r>
      <w:r w:rsidRPr="00EC7BDC">
        <w:rPr>
          <w:rFonts w:cs="Arial"/>
          <w:color w:val="2A2736"/>
          <w:szCs w:val="21"/>
          <w:lang w:eastAsia="en-AU"/>
        </w:rPr>
        <w:t xml:space="preserve"> </w:t>
      </w:r>
    </w:p>
    <w:p w14:paraId="2D81144E" w14:textId="77777777" w:rsidR="004336D4" w:rsidRDefault="004336D4" w:rsidP="004336D4">
      <w:pPr>
        <w:pStyle w:val="Body"/>
        <w:numPr>
          <w:ilvl w:val="0"/>
          <w:numId w:val="21"/>
        </w:numPr>
        <w:rPr>
          <w:lang w:eastAsia="en-AU"/>
        </w:rPr>
      </w:pPr>
      <w:r w:rsidRPr="00EC7BDC">
        <w:rPr>
          <w:rFonts w:cs="Arial"/>
          <w:color w:val="2A2736"/>
          <w:szCs w:val="21"/>
          <w:lang w:eastAsia="en-AU"/>
        </w:rPr>
        <w:t>Exam costs</w:t>
      </w:r>
      <w:r>
        <w:rPr>
          <w:rFonts w:cs="Arial"/>
          <w:color w:val="2A2736"/>
          <w:szCs w:val="21"/>
          <w:lang w:eastAsia="en-AU"/>
        </w:rPr>
        <w:t>.</w:t>
      </w:r>
    </w:p>
    <w:p w14:paraId="507D78A7" w14:textId="0C8C17B9" w:rsidR="001145F8" w:rsidRDefault="004336D4" w:rsidP="001145F8">
      <w:pPr>
        <w:pStyle w:val="Body"/>
        <w:numPr>
          <w:ilvl w:val="0"/>
          <w:numId w:val="30"/>
        </w:numPr>
        <w:rPr>
          <w:rFonts w:cs="Arial"/>
          <w:color w:val="2A2736"/>
          <w:szCs w:val="21"/>
          <w:lang w:eastAsia="en-AU"/>
        </w:rPr>
      </w:pPr>
      <w:r w:rsidRPr="002F30A0">
        <w:rPr>
          <w:rFonts w:eastAsia="Arial" w:cs="Arial"/>
          <w:color w:val="2A2736"/>
          <w:szCs w:val="21"/>
        </w:rPr>
        <w:t xml:space="preserve">If successful, </w:t>
      </w:r>
      <w:r>
        <w:rPr>
          <w:rFonts w:eastAsia="Arial" w:cs="Arial"/>
          <w:color w:val="2A2736"/>
          <w:szCs w:val="21"/>
        </w:rPr>
        <w:t>applicants</w:t>
      </w:r>
      <w:r w:rsidRPr="002F30A0">
        <w:rPr>
          <w:rFonts w:eastAsia="Arial" w:cs="Arial"/>
          <w:color w:val="2A2736"/>
          <w:szCs w:val="21"/>
        </w:rPr>
        <w:t xml:space="preserve"> are responsible for maintaining professional registration for the </w:t>
      </w:r>
      <w:r>
        <w:rPr>
          <w:rFonts w:eastAsia="Arial" w:cs="Arial"/>
          <w:color w:val="2A2736"/>
          <w:szCs w:val="21"/>
        </w:rPr>
        <w:t>G</w:t>
      </w:r>
      <w:r w:rsidRPr="002F30A0">
        <w:rPr>
          <w:rFonts w:eastAsia="Arial" w:cs="Arial"/>
          <w:color w:val="2A2736"/>
          <w:szCs w:val="21"/>
        </w:rPr>
        <w:t xml:space="preserve">rant </w:t>
      </w:r>
      <w:r>
        <w:rPr>
          <w:rFonts w:eastAsia="Arial" w:cs="Arial"/>
          <w:color w:val="2A2736"/>
          <w:szCs w:val="21"/>
        </w:rPr>
        <w:t>P</w:t>
      </w:r>
      <w:r w:rsidRPr="002F30A0">
        <w:rPr>
          <w:rFonts w:eastAsia="Arial" w:cs="Arial"/>
          <w:color w:val="2A2736"/>
          <w:szCs w:val="21"/>
        </w:rPr>
        <w:t xml:space="preserve">eriod and informing the </w:t>
      </w:r>
      <w:r>
        <w:rPr>
          <w:rFonts w:eastAsia="Arial" w:cs="Arial"/>
          <w:color w:val="2A2736"/>
          <w:szCs w:val="21"/>
        </w:rPr>
        <w:t>A</w:t>
      </w:r>
      <w:r w:rsidRPr="002F30A0">
        <w:rPr>
          <w:rFonts w:eastAsia="Arial" w:cs="Arial"/>
          <w:color w:val="2A2736"/>
          <w:szCs w:val="21"/>
        </w:rPr>
        <w:t xml:space="preserve">dministrator if they are unable to meet grant eligibility requirements </w:t>
      </w:r>
      <w:proofErr w:type="gramStart"/>
      <w:r w:rsidRPr="002F30A0">
        <w:rPr>
          <w:rFonts w:eastAsia="Arial" w:cs="Arial"/>
          <w:color w:val="2A2736"/>
          <w:szCs w:val="21"/>
        </w:rPr>
        <w:t>as a result of</w:t>
      </w:r>
      <w:proofErr w:type="gramEnd"/>
      <w:r w:rsidRPr="002F30A0">
        <w:rPr>
          <w:rFonts w:eastAsia="Arial" w:cs="Arial"/>
          <w:color w:val="2A2736"/>
          <w:szCs w:val="21"/>
        </w:rPr>
        <w:t xml:space="preserve"> incomplete or restricted professional registration. </w:t>
      </w:r>
    </w:p>
    <w:p w14:paraId="2F87342D" w14:textId="39E0D181" w:rsidR="001145F8" w:rsidRDefault="004336D4" w:rsidP="001145F8">
      <w:pPr>
        <w:pStyle w:val="Body"/>
        <w:numPr>
          <w:ilvl w:val="0"/>
          <w:numId w:val="30"/>
        </w:numPr>
        <w:rPr>
          <w:rFonts w:cs="Arial"/>
          <w:color w:val="2A2736"/>
          <w:szCs w:val="21"/>
          <w:lang w:eastAsia="en-AU"/>
        </w:rPr>
      </w:pPr>
      <w:r w:rsidRPr="001145F8">
        <w:rPr>
          <w:rFonts w:eastAsia="Arial"/>
        </w:rPr>
        <w:t xml:space="preserve">If, </w:t>
      </w:r>
      <w:proofErr w:type="gramStart"/>
      <w:r w:rsidR="00CF4326" w:rsidRPr="001145F8">
        <w:rPr>
          <w:rFonts w:eastAsia="Arial"/>
        </w:rPr>
        <w:t>during the course of</w:t>
      </w:r>
      <w:proofErr w:type="gramEnd"/>
      <w:r w:rsidR="00CF4326" w:rsidRPr="001145F8">
        <w:rPr>
          <w:rFonts w:eastAsia="Arial"/>
        </w:rPr>
        <w:t xml:space="preserve"> the Grant Program,</w:t>
      </w:r>
      <w:r w:rsidRPr="001145F8">
        <w:rPr>
          <w:rFonts w:eastAsia="Arial"/>
        </w:rPr>
        <w:t xml:space="preserve"> the successful applicant withdraws from their GP training program or does not successfully maintain eligibility requirements, they will not be eligible for subsequent instalments. </w:t>
      </w:r>
    </w:p>
    <w:p w14:paraId="3E20754E" w14:textId="2724E8B6" w:rsidR="001145F8" w:rsidRDefault="004336D4" w:rsidP="001145F8">
      <w:pPr>
        <w:pStyle w:val="Body"/>
        <w:numPr>
          <w:ilvl w:val="0"/>
          <w:numId w:val="30"/>
        </w:numPr>
        <w:rPr>
          <w:rStyle w:val="Hyperlink"/>
          <w:rFonts w:cs="Arial"/>
          <w:color w:val="2A2736"/>
          <w:szCs w:val="21"/>
          <w:u w:val="none"/>
          <w:lang w:eastAsia="en-AU"/>
        </w:rPr>
      </w:pPr>
      <w:r w:rsidRPr="001145F8">
        <w:rPr>
          <w:rFonts w:eastAsia="Arial"/>
          <w:color w:val="2A2736"/>
        </w:rPr>
        <w:t>The Victorian Government is not required to withhold tax (PAYG) from Grants paid. The Victorian Government strongly recommends that successful applicants seek independent tax advice for their grant payment and any impact of the payment on their tax liability or any benefits paid under an Australian Government scheme. Successful applicants should be aware that t</w:t>
      </w:r>
      <w:r w:rsidRPr="001145F8">
        <w:rPr>
          <w:rFonts w:eastAsia="Arial" w:cs="Arial"/>
        </w:rPr>
        <w:t>hey may be liable to pay tax on their grant. For more information, please refer to the</w:t>
      </w:r>
      <w:r w:rsidR="00085E60">
        <w:rPr>
          <w:rFonts w:eastAsia="Arial" w:cs="Arial"/>
        </w:rPr>
        <w:t xml:space="preserve"> </w:t>
      </w:r>
      <w:hyperlink r:id="rId20" w:history="1">
        <w:r w:rsidR="00085E60" w:rsidRPr="00E948E3">
          <w:rPr>
            <w:rStyle w:val="Hyperlink"/>
            <w:rFonts w:eastAsia="Arial" w:cs="Arial"/>
          </w:rPr>
          <w:t>ATO webs</w:t>
        </w:r>
        <w:r w:rsidR="00E948E3">
          <w:rPr>
            <w:rStyle w:val="Hyperlink"/>
            <w:rFonts w:eastAsia="Arial" w:cs="Arial"/>
          </w:rPr>
          <w:t>i</w:t>
        </w:r>
        <w:r w:rsidR="00085E60" w:rsidRPr="00E948E3">
          <w:rPr>
            <w:rStyle w:val="Hyperlink"/>
            <w:rFonts w:eastAsia="Arial" w:cs="Arial"/>
          </w:rPr>
          <w:t>te</w:t>
        </w:r>
      </w:hyperlink>
      <w:r w:rsidR="008C3FA0" w:rsidRPr="008C3FA0">
        <w:rPr>
          <w:rStyle w:val="Hyperlink"/>
          <w:rFonts w:eastAsia="Arial" w:cs="Arial"/>
          <w:color w:val="auto"/>
        </w:rPr>
        <w:t>:</w:t>
      </w:r>
      <w:r w:rsidRPr="001145F8">
        <w:rPr>
          <w:rFonts w:eastAsia="Arial" w:cs="Arial"/>
        </w:rPr>
        <w:t> </w:t>
      </w:r>
      <w:r w:rsidR="00085E60">
        <w:rPr>
          <w:rFonts w:eastAsia="Arial" w:cs="Arial"/>
        </w:rPr>
        <w:t>&lt;</w:t>
      </w:r>
      <w:r w:rsidR="00085E60" w:rsidRPr="00E948E3">
        <w:rPr>
          <w:rFonts w:eastAsia="Arial" w:cs="Arial"/>
        </w:rPr>
        <w:t>https://www.ato.gov.au/businesses-and-organisations/not-for-profit-organisations/getting-started/in-detail/types-of-dgrs/l-z/scholarship-funds</w:t>
      </w:r>
      <w:r w:rsidR="00C0465E">
        <w:rPr>
          <w:rStyle w:val="CommentReference"/>
          <w:rFonts w:eastAsia="Times New Roman"/>
        </w:rPr>
        <w:t>&gt;.</w:t>
      </w:r>
    </w:p>
    <w:p w14:paraId="57305D51" w14:textId="37A07ED5" w:rsidR="001145F8" w:rsidRDefault="00EB5037" w:rsidP="001145F8">
      <w:pPr>
        <w:pStyle w:val="Body"/>
        <w:numPr>
          <w:ilvl w:val="0"/>
          <w:numId w:val="30"/>
        </w:numPr>
      </w:pPr>
      <w:r>
        <w:t>It is the obligation of the applicant to ensure that the bank details provided to the Administrators are correct. If the successful applicant provides incorrect bank details, their Grant payments may not be received</w:t>
      </w:r>
      <w:r w:rsidR="00514F2E">
        <w:t>,</w:t>
      </w:r>
      <w:r>
        <w:t xml:space="preserve"> and the Victorian Government </w:t>
      </w:r>
      <w:r w:rsidR="00B553D3" w:rsidRPr="0062090F">
        <w:t>and its Administrators</w:t>
      </w:r>
      <w:r w:rsidR="00B553D3">
        <w:t xml:space="preserve"> </w:t>
      </w:r>
      <w:r>
        <w:t>will be under no obligation to make any repayment.</w:t>
      </w:r>
    </w:p>
    <w:p w14:paraId="3773F6F4" w14:textId="035C12B8" w:rsidR="001145F8" w:rsidRDefault="004336D4" w:rsidP="001145F8">
      <w:pPr>
        <w:pStyle w:val="Body"/>
        <w:numPr>
          <w:ilvl w:val="0"/>
          <w:numId w:val="30"/>
        </w:numPr>
      </w:pPr>
      <w:r>
        <w:t xml:space="preserve">No further </w:t>
      </w:r>
      <w:r w:rsidR="002D17EF">
        <w:t xml:space="preserve">Grant </w:t>
      </w:r>
      <w:r>
        <w:t xml:space="preserve">payments will be made after </w:t>
      </w:r>
      <w:r w:rsidR="002D17EF" w:rsidRPr="4F796932">
        <w:rPr>
          <w:rFonts w:eastAsia="Arial" w:cs="Arial"/>
        </w:rPr>
        <w:t xml:space="preserve">30 </w:t>
      </w:r>
      <w:r w:rsidR="18E3F756" w:rsidRPr="7BB40C87">
        <w:rPr>
          <w:rFonts w:eastAsia="Arial" w:cs="Arial"/>
        </w:rPr>
        <w:t>November 202</w:t>
      </w:r>
      <w:r w:rsidR="0062090F">
        <w:rPr>
          <w:rFonts w:eastAsia="Arial" w:cs="Arial"/>
        </w:rPr>
        <w:t>7.</w:t>
      </w:r>
    </w:p>
    <w:p w14:paraId="6CA6AB3A" w14:textId="179FC78E" w:rsidR="001145F8" w:rsidRDefault="004336D4" w:rsidP="003C36BB">
      <w:pPr>
        <w:pStyle w:val="Body"/>
        <w:numPr>
          <w:ilvl w:val="0"/>
          <w:numId w:val="30"/>
        </w:numPr>
      </w:pPr>
      <w:r>
        <w:lastRenderedPageBreak/>
        <w:t xml:space="preserve">If the applicant enters into the Grant Agreement and does not comply with its terms and conditions, they may be required to refund any amount paid. </w:t>
      </w:r>
    </w:p>
    <w:p w14:paraId="7909C07A" w14:textId="77777777" w:rsidR="001145F8" w:rsidRDefault="004336D4" w:rsidP="003C36BB">
      <w:pPr>
        <w:pStyle w:val="Body"/>
        <w:numPr>
          <w:ilvl w:val="0"/>
          <w:numId w:val="30"/>
        </w:numPr>
      </w:pPr>
      <w:r w:rsidRPr="002F30A0">
        <w:t xml:space="preserve">Applications and claims may be subject to audit by </w:t>
      </w:r>
      <w:r w:rsidRPr="001145F8">
        <w:rPr>
          <w:rFonts w:eastAsia="Arial" w:cs="Arial"/>
        </w:rPr>
        <w:t xml:space="preserve">the Victorian Government or its representatives for a period of up to three years following the completion of the Grant Period </w:t>
      </w:r>
      <w:r w:rsidRPr="002F30A0">
        <w:t>to determine whether the application and information provided during the term of the Grant Agreement was compliant.</w:t>
      </w:r>
      <w:r>
        <w:t xml:space="preserve"> Applicants must retain relevant records accordingly. </w:t>
      </w:r>
    </w:p>
    <w:p w14:paraId="38BB8646" w14:textId="5532A0E3" w:rsidR="004336D4" w:rsidRPr="002F30A0" w:rsidRDefault="004336D4" w:rsidP="003C36BB">
      <w:pPr>
        <w:pStyle w:val="Body"/>
        <w:numPr>
          <w:ilvl w:val="0"/>
          <w:numId w:val="30"/>
        </w:numPr>
      </w:pPr>
      <w:r>
        <w:t xml:space="preserve">Program surveys and evaluation: Grant recipients agree to complete the Victorian Government’s survey, which may be for a period of up to three years after applying to the GP grants program. </w:t>
      </w:r>
      <w:r w:rsidR="00EB5037">
        <w:t xml:space="preserve">The program surveys and evaluation will be distributed by the </w:t>
      </w:r>
      <w:r w:rsidR="00493EF1">
        <w:t>A</w:t>
      </w:r>
      <w:r w:rsidR="00EB5037">
        <w:t xml:space="preserve">dministrators using the contact details provided by Grant recipients. Responses collected, including any personal information, will be used to produce an aggregated report for the Victorian Government. </w:t>
      </w:r>
      <w:r>
        <w:t xml:space="preserve">This information will be treated in accordance with the privacy statement detailed above. </w:t>
      </w:r>
    </w:p>
    <w:p w14:paraId="0D1B00A0" w14:textId="77777777" w:rsidR="004336D4" w:rsidRDefault="004336D4" w:rsidP="003C36BB">
      <w:pPr>
        <w:pStyle w:val="Body"/>
        <w:numPr>
          <w:ilvl w:val="0"/>
          <w:numId w:val="30"/>
        </w:numPr>
      </w:pPr>
      <w:r>
        <w:t xml:space="preserve">Fraudulent claims: </w:t>
      </w:r>
      <w:r w:rsidRPr="000D6AEF">
        <w:t>By</w:t>
      </w:r>
      <w:r>
        <w:t xml:space="preserve"> submitting</w:t>
      </w:r>
      <w:r w:rsidRPr="000D6AEF">
        <w:t xml:space="preserve"> </w:t>
      </w:r>
      <w:r>
        <w:t>the</w:t>
      </w:r>
      <w:r w:rsidRPr="000D6AEF">
        <w:t xml:space="preserve"> application form, </w:t>
      </w:r>
      <w:r>
        <w:t>applicants</w:t>
      </w:r>
      <w:r w:rsidRPr="000D6AEF">
        <w:t xml:space="preserve"> are declaring that the information provided in the application form and supporting documentation is true, accurate and not misleading about a material fact.</w:t>
      </w:r>
    </w:p>
    <w:p w14:paraId="37DAF633" w14:textId="46638961" w:rsidR="00EB5037" w:rsidRDefault="00EB5037" w:rsidP="003C36BB">
      <w:pPr>
        <w:pStyle w:val="Body"/>
        <w:numPr>
          <w:ilvl w:val="0"/>
          <w:numId w:val="30"/>
        </w:numPr>
      </w:pPr>
      <w:r w:rsidRPr="000D6AEF">
        <w:t>If any information in the application</w:t>
      </w:r>
      <w:r>
        <w:t xml:space="preserve"> or claims for payment</w:t>
      </w:r>
      <w:r w:rsidRPr="000D6AEF">
        <w:t xml:space="preserve"> is found to be false, </w:t>
      </w:r>
      <w:proofErr w:type="gramStart"/>
      <w:r w:rsidRPr="000D6AEF">
        <w:t>misleading</w:t>
      </w:r>
      <w:proofErr w:type="gramEnd"/>
      <w:r w:rsidRPr="000D6AEF">
        <w:t xml:space="preserve"> or fraudulent (as determined by the </w:t>
      </w:r>
      <w:r>
        <w:t xml:space="preserve">Administrator or the Victorian Government </w:t>
      </w:r>
      <w:r w:rsidRPr="000D6AEF">
        <w:t xml:space="preserve">in its discretion), </w:t>
      </w:r>
      <w:r>
        <w:t xml:space="preserve">any paid Grant will be repayable on demand and the Grant recipient agrees to repay the Grant or any part of it, upon demand under the circumstances outlined in this clause.  The Victorian Government </w:t>
      </w:r>
      <w:r w:rsidR="002D17EF">
        <w:t xml:space="preserve">and the Administrators </w:t>
      </w:r>
      <w:r>
        <w:t>reserve the right to take further action, including but not limited to referring the applicant to the relevant law enforcement agency and issuing recovery proceedings in court</w:t>
      </w:r>
      <w:r w:rsidRPr="000D6AEF">
        <w:t>. Providing inaccurate, untrue, or misleading information may result in an offence being committed and serious penalties may apply.</w:t>
      </w:r>
    </w:p>
    <w:p w14:paraId="5FF3C1C1" w14:textId="043EC389" w:rsidR="004336D4" w:rsidRDefault="004336D4" w:rsidP="00B553D3">
      <w:pPr>
        <w:pStyle w:val="Body"/>
      </w:pPr>
    </w:p>
    <w:p w14:paraId="01A41697" w14:textId="3F7D90A4" w:rsidR="00B553D3" w:rsidRDefault="00B553D3" w:rsidP="00B553D3">
      <w:pPr>
        <w:pStyle w:val="Body"/>
      </w:pPr>
    </w:p>
    <w:p w14:paraId="4F22A7C3" w14:textId="3C3F7BB7" w:rsidR="00B553D3" w:rsidRDefault="00B553D3" w:rsidP="00B553D3">
      <w:pPr>
        <w:pStyle w:val="Body"/>
      </w:pPr>
    </w:p>
    <w:p w14:paraId="6A79F34B" w14:textId="0C3B0E99" w:rsidR="00B553D3" w:rsidRDefault="00B553D3" w:rsidP="00B553D3">
      <w:pPr>
        <w:pStyle w:val="Body"/>
      </w:pPr>
    </w:p>
    <w:p w14:paraId="50ABC7C4" w14:textId="33D37D49" w:rsidR="00B553D3" w:rsidRDefault="00B553D3" w:rsidP="00B553D3">
      <w:pPr>
        <w:pStyle w:val="Body"/>
      </w:pPr>
    </w:p>
    <w:p w14:paraId="537A17B6" w14:textId="6E7B8790" w:rsidR="00B553D3" w:rsidRDefault="00B553D3" w:rsidP="00B553D3">
      <w:pPr>
        <w:pStyle w:val="Body"/>
      </w:pPr>
    </w:p>
    <w:p w14:paraId="140C95A1" w14:textId="13830E9D" w:rsidR="00B553D3" w:rsidRDefault="00B553D3" w:rsidP="00B553D3">
      <w:pPr>
        <w:pStyle w:val="Body"/>
      </w:pPr>
    </w:p>
    <w:p w14:paraId="25D4583B" w14:textId="5CFA60D5" w:rsidR="00B553D3" w:rsidRDefault="00B553D3" w:rsidP="00B553D3">
      <w:pPr>
        <w:pStyle w:val="Body"/>
      </w:pPr>
    </w:p>
    <w:p w14:paraId="0B92E941" w14:textId="29C5C8C1" w:rsidR="00B553D3" w:rsidRDefault="00B553D3" w:rsidP="00B553D3">
      <w:pPr>
        <w:pStyle w:val="Body"/>
      </w:pPr>
    </w:p>
    <w:p w14:paraId="6A009FCF" w14:textId="77777777" w:rsidR="00200176" w:rsidRPr="00200176" w:rsidRDefault="00200176" w:rsidP="00B553D3">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0EBAAF6" w14:textId="77777777" w:rsidTr="21FBA78B">
        <w:tc>
          <w:tcPr>
            <w:tcW w:w="10194" w:type="dxa"/>
          </w:tcPr>
          <w:p w14:paraId="4517DC3F" w14:textId="7A9A01DE" w:rsidR="0055119B" w:rsidRPr="0055119B" w:rsidRDefault="0055119B" w:rsidP="0055119B">
            <w:pPr>
              <w:pStyle w:val="Accessibilitypara"/>
            </w:pPr>
            <w:bookmarkStart w:id="23" w:name="_Hlk37240926"/>
            <w:r w:rsidRPr="0055119B">
              <w:t>To receive this document in another format</w:t>
            </w:r>
            <w:r>
              <w:t>,</w:t>
            </w:r>
            <w:r w:rsidRPr="0055119B">
              <w:t xml:space="preserve"> phone </w:t>
            </w:r>
            <w:r w:rsidR="00507B00">
              <w:t>95004516</w:t>
            </w:r>
            <w:r w:rsidRPr="0055119B">
              <w:t xml:space="preserve">, using the National Relay Service 13 36 77 if required, or email </w:t>
            </w:r>
            <w:r w:rsidR="00790F9D">
              <w:t xml:space="preserve">Health Workforce Policy Team 2 at </w:t>
            </w:r>
            <w:r w:rsidR="005A6B47">
              <w:t>&lt;</w:t>
            </w:r>
            <w:hyperlink r:id="rId21" w:history="1">
              <w:r w:rsidR="005A6B47" w:rsidRPr="00034046">
                <w:rPr>
                  <w:rStyle w:val="Hyperlink"/>
                </w:rPr>
                <w:t>gpgrantsprogram@health.vic.gov.au</w:t>
              </w:r>
            </w:hyperlink>
            <w:r w:rsidRPr="0055119B">
              <w:t>&gt;.</w:t>
            </w:r>
          </w:p>
          <w:p w14:paraId="3F6938AD" w14:textId="77777777" w:rsidR="0055119B" w:rsidRPr="0055119B" w:rsidRDefault="0055119B" w:rsidP="00E33237">
            <w:pPr>
              <w:pStyle w:val="Imprint"/>
            </w:pPr>
            <w:r w:rsidRPr="0055119B">
              <w:t>Authorised and published by the Victorian Government, 1 Treasury Place, Melbourne.</w:t>
            </w:r>
          </w:p>
          <w:p w14:paraId="6472CF5B" w14:textId="4C5F761F" w:rsidR="00A05251" w:rsidRDefault="7CD79D97" w:rsidP="00E33237">
            <w:pPr>
              <w:pStyle w:val="Imprint"/>
            </w:pPr>
            <w:r>
              <w:t xml:space="preserve">© State of Victoria, Australia, </w:t>
            </w:r>
            <w:r w:rsidR="5609FD4C">
              <w:t>Department of Health</w:t>
            </w:r>
            <w:r>
              <w:t>,</w:t>
            </w:r>
            <w:r w:rsidR="07177EE0">
              <w:t xml:space="preserve"> </w:t>
            </w:r>
            <w:r w:rsidR="006A47A4" w:rsidRPr="00B670B1">
              <w:t>February</w:t>
            </w:r>
            <w:r w:rsidR="003719EF">
              <w:t xml:space="preserve"> 2024</w:t>
            </w:r>
            <w:r>
              <w:t>.</w:t>
            </w:r>
          </w:p>
          <w:p w14:paraId="5CDDB813" w14:textId="024D2436" w:rsidR="0055119B" w:rsidRDefault="00D56318" w:rsidP="00E33237">
            <w:pPr>
              <w:pStyle w:val="Imprint"/>
            </w:pPr>
            <w:r>
              <w:t>GP grants program: &lt;</w:t>
            </w:r>
            <w:hyperlink r:id="rId22" w:history="1">
              <w:r w:rsidRPr="00D56318">
                <w:rPr>
                  <w:rStyle w:val="Hyperlink"/>
                </w:rPr>
                <w:t>www.health.vic.gov.au/general-practitioners-gp-grant-program</w:t>
              </w:r>
            </w:hyperlink>
            <w:r>
              <w:t>&gt;</w:t>
            </w:r>
            <w:r w:rsidR="00735133">
              <w:t>.</w:t>
            </w:r>
          </w:p>
        </w:tc>
      </w:tr>
      <w:bookmarkEnd w:id="23"/>
    </w:tbl>
    <w:p w14:paraId="2C0A7516"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BE9A" w14:textId="77777777" w:rsidR="000F6005" w:rsidRDefault="000F6005">
      <w:r>
        <w:separator/>
      </w:r>
    </w:p>
  </w:endnote>
  <w:endnote w:type="continuationSeparator" w:id="0">
    <w:p w14:paraId="3D7DD628" w14:textId="77777777" w:rsidR="000F6005" w:rsidRDefault="000F6005">
      <w:r>
        <w:continuationSeparator/>
      </w:r>
    </w:p>
  </w:endnote>
  <w:endnote w:type="continuationNotice" w:id="1">
    <w:p w14:paraId="1513B498" w14:textId="77777777" w:rsidR="000F6005" w:rsidRDefault="000F6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00D"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58630B0" wp14:editId="1806B45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44156BB" wp14:editId="69A917B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0A0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4156B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E0A0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035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6FF3114" wp14:editId="570A9A31">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16F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FF3114"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F316F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5D94"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CCA200B" wp14:editId="013C227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807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A200B"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29807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0FC9" w14:textId="77777777" w:rsidR="000F6005" w:rsidRDefault="000F6005" w:rsidP="002862F1">
      <w:pPr>
        <w:spacing w:before="120"/>
      </w:pPr>
      <w:r>
        <w:separator/>
      </w:r>
    </w:p>
  </w:footnote>
  <w:footnote w:type="continuationSeparator" w:id="0">
    <w:p w14:paraId="0E9893F6" w14:textId="77777777" w:rsidR="000F6005" w:rsidRDefault="000F6005">
      <w:r>
        <w:continuationSeparator/>
      </w:r>
    </w:p>
  </w:footnote>
  <w:footnote w:type="continuationNotice" w:id="1">
    <w:p w14:paraId="206AB96D" w14:textId="77777777" w:rsidR="000F6005" w:rsidRDefault="000F6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5A94"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633" w14:textId="56882FFB" w:rsidR="00E261B3" w:rsidRPr="0051568D" w:rsidRDefault="004336D4" w:rsidP="0011701A">
    <w:pPr>
      <w:pStyle w:val="Header"/>
    </w:pPr>
    <w:r>
      <w:t xml:space="preserve">GP </w:t>
    </w:r>
    <w:r w:rsidR="00171E67">
      <w:t>g</w:t>
    </w:r>
    <w:r>
      <w:t xml:space="preserve">rants </w:t>
    </w:r>
    <w:r w:rsidR="000042B3">
      <w:t>p</w:t>
    </w:r>
    <w:r>
      <w:t>rogram guidelines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B28"/>
    <w:multiLevelType w:val="hybridMultilevel"/>
    <w:tmpl w:val="D87814DC"/>
    <w:lvl w:ilvl="0" w:tplc="0C090003">
      <w:start w:val="1"/>
      <w:numFmt w:val="bullet"/>
      <w:lvlText w:val="o"/>
      <w:lvlJc w:val="left"/>
      <w:pPr>
        <w:ind w:left="1778" w:hanging="360"/>
      </w:pPr>
      <w:rPr>
        <w:rFonts w:ascii="Courier New" w:hAnsi="Courier New" w:cs="Courier New"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832C7A"/>
    <w:multiLevelType w:val="hybridMultilevel"/>
    <w:tmpl w:val="0EBA4E52"/>
    <w:lvl w:ilvl="0" w:tplc="0C090001">
      <w:start w:val="1"/>
      <w:numFmt w:val="bullet"/>
      <w:lvlText w:val=""/>
      <w:lvlJc w:val="left"/>
      <w:pPr>
        <w:ind w:left="984" w:hanging="360"/>
      </w:pPr>
      <w:rPr>
        <w:rFonts w:ascii="Symbol" w:hAnsi="Symbol"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3" w15:restartNumberingAfterBreak="0">
    <w:nsid w:val="11841A83"/>
    <w:multiLevelType w:val="hybridMultilevel"/>
    <w:tmpl w:val="AF2A8502"/>
    <w:lvl w:ilvl="0" w:tplc="08260C0E">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15:restartNumberingAfterBreak="0">
    <w:nsid w:val="25D34285"/>
    <w:multiLevelType w:val="multilevel"/>
    <w:tmpl w:val="7B18E0F4"/>
    <w:lvl w:ilvl="0">
      <w:start w:val="2"/>
      <w:numFmt w:val="decimal"/>
      <w:lvlText w:val="%1"/>
      <w:lvlJc w:val="left"/>
      <w:pPr>
        <w:ind w:left="360" w:hanging="360"/>
      </w:pPr>
      <w:rPr>
        <w:rFonts w:hint="default"/>
      </w:rPr>
    </w:lvl>
    <w:lvl w:ilv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518B7"/>
    <w:multiLevelType w:val="hybridMultilevel"/>
    <w:tmpl w:val="AF32C6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2EC54D7"/>
    <w:multiLevelType w:val="multilevel"/>
    <w:tmpl w:val="50A664B8"/>
    <w:lvl w:ilvl="0">
      <w:start w:val="7"/>
      <w:numFmt w:val="decimal"/>
      <w:lvlText w:val="%1.0"/>
      <w:lvlJc w:val="left"/>
      <w:pPr>
        <w:ind w:left="563" w:hanging="563"/>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3981E95"/>
    <w:multiLevelType w:val="hybridMultilevel"/>
    <w:tmpl w:val="E79E195A"/>
    <w:lvl w:ilvl="0" w:tplc="08260C0E">
      <w:start w:val="1"/>
      <w:numFmt w:val="bullet"/>
      <w:lvlText w:val=""/>
      <w:lvlJc w:val="left"/>
      <w:pPr>
        <w:ind w:left="927" w:hanging="30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94720"/>
    <w:multiLevelType w:val="hybridMultilevel"/>
    <w:tmpl w:val="94EA3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3A67C7"/>
    <w:multiLevelType w:val="hybridMultilevel"/>
    <w:tmpl w:val="35F8F2F4"/>
    <w:lvl w:ilvl="0" w:tplc="BC2A26D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883847"/>
    <w:multiLevelType w:val="hybridMultilevel"/>
    <w:tmpl w:val="68E6C38C"/>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F5438AB"/>
    <w:multiLevelType w:val="hybridMultilevel"/>
    <w:tmpl w:val="F9C80E02"/>
    <w:lvl w:ilvl="0" w:tplc="0C090019">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0A23912"/>
    <w:multiLevelType w:val="hybridMultilevel"/>
    <w:tmpl w:val="625E3D92"/>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4A3643D4"/>
    <w:multiLevelType w:val="hybridMultilevel"/>
    <w:tmpl w:val="C15099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C690CB5"/>
    <w:multiLevelType w:val="hybridMultilevel"/>
    <w:tmpl w:val="A35EF89E"/>
    <w:lvl w:ilvl="0" w:tplc="08260C0E">
      <w:start w:val="1"/>
      <w:numFmt w:val="bullet"/>
      <w:lvlText w:val=""/>
      <w:lvlJc w:val="left"/>
      <w:pPr>
        <w:ind w:left="927" w:hanging="303"/>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E054EA9"/>
    <w:multiLevelType w:val="multilevel"/>
    <w:tmpl w:val="67C8C9A0"/>
    <w:lvl w:ilvl="0">
      <w:start w:val="4"/>
      <w:numFmt w:val="decimal"/>
      <w:lvlText w:val="%1"/>
      <w:lvlJc w:val="left"/>
      <w:pPr>
        <w:ind w:left="360" w:hanging="36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BA31FD"/>
    <w:multiLevelType w:val="hybridMultilevel"/>
    <w:tmpl w:val="033C68A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8CF5303"/>
    <w:multiLevelType w:val="multilevel"/>
    <w:tmpl w:val="D1A2AB36"/>
    <w:lvl w:ilvl="0">
      <w:start w:val="3"/>
      <w:numFmt w:val="decimal"/>
      <w:lvlText w:val="%1.1"/>
      <w:lvlJc w:val="left"/>
      <w:pPr>
        <w:ind w:left="567" w:hanging="567"/>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9D051E4"/>
    <w:multiLevelType w:val="hybridMultilevel"/>
    <w:tmpl w:val="D22427A8"/>
    <w:lvl w:ilvl="0" w:tplc="D3166EA4">
      <w:start w:val="1"/>
      <w:numFmt w:val="decimal"/>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6226BC"/>
    <w:multiLevelType w:val="multilevel"/>
    <w:tmpl w:val="F5A6AA3E"/>
    <w:lvl w:ilvl="0">
      <w:start w:val="5"/>
      <w:numFmt w:val="decimal"/>
      <w:lvlText w:val="%1.0"/>
      <w:lvlJc w:val="left"/>
      <w:pPr>
        <w:ind w:left="720" w:hanging="72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5F2D1ACA"/>
    <w:multiLevelType w:val="multilevel"/>
    <w:tmpl w:val="38465946"/>
    <w:lvl w:ilvl="0">
      <w:start w:val="4"/>
      <w:numFmt w:val="decimal"/>
      <w:lvlText w:val="%1.1"/>
      <w:lvlJc w:val="left"/>
      <w:pPr>
        <w:ind w:left="567" w:hanging="567"/>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F4C2312"/>
    <w:multiLevelType w:val="hybridMultilevel"/>
    <w:tmpl w:val="614408F0"/>
    <w:lvl w:ilvl="0" w:tplc="11DEB722">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9A0204"/>
    <w:multiLevelType w:val="hybridMultilevel"/>
    <w:tmpl w:val="0D16887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lfaen" w:hAnsi="Sylfaen" w:hint="default"/>
      </w:rPr>
    </w:lvl>
    <w:lvl w:ilvl="2" w:tplc="0C090001">
      <w:start w:val="1"/>
      <w:numFmt w:val="bullet"/>
      <w:lvlText w:val=""/>
      <w:lvlJc w:val="left"/>
      <w:pPr>
        <w:ind w:left="1353"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AAC7401"/>
    <w:multiLevelType w:val="hybridMultilevel"/>
    <w:tmpl w:val="83DAAAD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894A1E"/>
    <w:multiLevelType w:val="hybridMultilevel"/>
    <w:tmpl w:val="AD46069E"/>
    <w:lvl w:ilvl="0" w:tplc="11DEB722">
      <w:start w:val="1"/>
      <w:numFmt w:val="bullet"/>
      <w:lvlText w:val="-"/>
      <w:lvlJc w:val="left"/>
      <w:pPr>
        <w:ind w:left="927" w:hanging="360"/>
      </w:pPr>
      <w:rPr>
        <w:rFonts w:ascii="Sylfaen" w:hAnsi="Sylfaen" w:hint="default"/>
      </w:rPr>
    </w:lvl>
    <w:lvl w:ilvl="1" w:tplc="0C090001">
      <w:start w:val="1"/>
      <w:numFmt w:val="bullet"/>
      <w:lvlText w:val=""/>
      <w:lvlJc w:val="left"/>
      <w:pPr>
        <w:ind w:left="1353"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785151131">
    <w:abstractNumId w:val="10"/>
  </w:num>
  <w:num w:numId="2" w16cid:durableId="578636298">
    <w:abstractNumId w:val="20"/>
  </w:num>
  <w:num w:numId="3" w16cid:durableId="1499492285">
    <w:abstractNumId w:val="19"/>
  </w:num>
  <w:num w:numId="4" w16cid:durableId="1992250919">
    <w:abstractNumId w:val="26"/>
  </w:num>
  <w:num w:numId="5" w16cid:durableId="400100926">
    <w:abstractNumId w:val="12"/>
  </w:num>
  <w:num w:numId="6" w16cid:durableId="303631485">
    <w:abstractNumId w:val="1"/>
  </w:num>
  <w:num w:numId="7" w16cid:durableId="1737321098">
    <w:abstractNumId w:val="25"/>
  </w:num>
  <w:num w:numId="8" w16cid:durableId="539056720">
    <w:abstractNumId w:val="15"/>
  </w:num>
  <w:num w:numId="9" w16cid:durableId="825826169">
    <w:abstractNumId w:val="28"/>
  </w:num>
  <w:num w:numId="10" w16cid:durableId="1808740315">
    <w:abstractNumId w:val="29"/>
  </w:num>
  <w:num w:numId="11" w16cid:durableId="537936181">
    <w:abstractNumId w:val="4"/>
  </w:num>
  <w:num w:numId="12" w16cid:durableId="1554348057">
    <w:abstractNumId w:val="16"/>
  </w:num>
  <w:num w:numId="13" w16cid:durableId="975333184">
    <w:abstractNumId w:val="27"/>
  </w:num>
  <w:num w:numId="14" w16cid:durableId="1646397331">
    <w:abstractNumId w:val="7"/>
  </w:num>
  <w:num w:numId="15" w16cid:durableId="1153326308">
    <w:abstractNumId w:val="2"/>
  </w:num>
  <w:num w:numId="16" w16cid:durableId="696934212">
    <w:abstractNumId w:val="21"/>
  </w:num>
  <w:num w:numId="17" w16cid:durableId="899365493">
    <w:abstractNumId w:val="24"/>
  </w:num>
  <w:num w:numId="18" w16cid:durableId="1295715595">
    <w:abstractNumId w:val="17"/>
  </w:num>
  <w:num w:numId="19" w16cid:durableId="989290942">
    <w:abstractNumId w:val="23"/>
  </w:num>
  <w:num w:numId="20" w16cid:durableId="1470199337">
    <w:abstractNumId w:val="6"/>
  </w:num>
  <w:num w:numId="21" w16cid:durableId="1427844163">
    <w:abstractNumId w:val="3"/>
  </w:num>
  <w:num w:numId="22" w16cid:durableId="2028671733">
    <w:abstractNumId w:val="8"/>
  </w:num>
  <w:num w:numId="23" w16cid:durableId="2063869284">
    <w:abstractNumId w:val="11"/>
  </w:num>
  <w:num w:numId="24" w16cid:durableId="400831284">
    <w:abstractNumId w:val="0"/>
  </w:num>
  <w:num w:numId="25" w16cid:durableId="1492913132">
    <w:abstractNumId w:val="14"/>
  </w:num>
  <w:num w:numId="26" w16cid:durableId="1262029619">
    <w:abstractNumId w:val="18"/>
  </w:num>
  <w:num w:numId="27" w16cid:durableId="1455635028">
    <w:abstractNumId w:val="9"/>
  </w:num>
  <w:num w:numId="28" w16cid:durableId="1473324103">
    <w:abstractNumId w:val="13"/>
  </w:num>
  <w:num w:numId="29" w16cid:durableId="2059621789">
    <w:abstractNumId w:val="5"/>
  </w:num>
  <w:num w:numId="30" w16cid:durableId="207882095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82"/>
    <w:rsid w:val="00000719"/>
    <w:rsid w:val="00003403"/>
    <w:rsid w:val="000042B3"/>
    <w:rsid w:val="00005347"/>
    <w:rsid w:val="00006984"/>
    <w:rsid w:val="000072B6"/>
    <w:rsid w:val="0001021B"/>
    <w:rsid w:val="000102DF"/>
    <w:rsid w:val="00011D89"/>
    <w:rsid w:val="000154FD"/>
    <w:rsid w:val="00016FBF"/>
    <w:rsid w:val="0001750B"/>
    <w:rsid w:val="00020572"/>
    <w:rsid w:val="0002176E"/>
    <w:rsid w:val="00022271"/>
    <w:rsid w:val="000235E8"/>
    <w:rsid w:val="00023C87"/>
    <w:rsid w:val="00024D89"/>
    <w:rsid w:val="00024E9B"/>
    <w:rsid w:val="000250B6"/>
    <w:rsid w:val="0002568A"/>
    <w:rsid w:val="000265C5"/>
    <w:rsid w:val="000272CB"/>
    <w:rsid w:val="00033D71"/>
    <w:rsid w:val="00033D81"/>
    <w:rsid w:val="00037340"/>
    <w:rsid w:val="00037366"/>
    <w:rsid w:val="00041BF0"/>
    <w:rsid w:val="00042C8A"/>
    <w:rsid w:val="0004536B"/>
    <w:rsid w:val="00046B68"/>
    <w:rsid w:val="000527DD"/>
    <w:rsid w:val="00055030"/>
    <w:rsid w:val="000578B2"/>
    <w:rsid w:val="00057BB1"/>
    <w:rsid w:val="00060959"/>
    <w:rsid w:val="00060C8F"/>
    <w:rsid w:val="00061F81"/>
    <w:rsid w:val="0006298A"/>
    <w:rsid w:val="00064784"/>
    <w:rsid w:val="00065996"/>
    <w:rsid w:val="000663CD"/>
    <w:rsid w:val="000673EE"/>
    <w:rsid w:val="000733FE"/>
    <w:rsid w:val="00074219"/>
    <w:rsid w:val="00074ED5"/>
    <w:rsid w:val="000772BC"/>
    <w:rsid w:val="000835C6"/>
    <w:rsid w:val="0008461E"/>
    <w:rsid w:val="0008508E"/>
    <w:rsid w:val="00085E60"/>
    <w:rsid w:val="00087951"/>
    <w:rsid w:val="00087965"/>
    <w:rsid w:val="0009113B"/>
    <w:rsid w:val="00091378"/>
    <w:rsid w:val="00093402"/>
    <w:rsid w:val="00094DA3"/>
    <w:rsid w:val="00096CD1"/>
    <w:rsid w:val="000A012C"/>
    <w:rsid w:val="000A094B"/>
    <w:rsid w:val="000A0EB9"/>
    <w:rsid w:val="000A186C"/>
    <w:rsid w:val="000A1EA4"/>
    <w:rsid w:val="000A2476"/>
    <w:rsid w:val="000A2D5D"/>
    <w:rsid w:val="000A4AD4"/>
    <w:rsid w:val="000A4E5D"/>
    <w:rsid w:val="000A641A"/>
    <w:rsid w:val="000B04B7"/>
    <w:rsid w:val="000B1510"/>
    <w:rsid w:val="000B3EDB"/>
    <w:rsid w:val="000B543D"/>
    <w:rsid w:val="000B55F9"/>
    <w:rsid w:val="000B5BF7"/>
    <w:rsid w:val="000B6BC8"/>
    <w:rsid w:val="000C0020"/>
    <w:rsid w:val="000C0303"/>
    <w:rsid w:val="000C19C5"/>
    <w:rsid w:val="000C227B"/>
    <w:rsid w:val="000C31D0"/>
    <w:rsid w:val="000C42EA"/>
    <w:rsid w:val="000C4546"/>
    <w:rsid w:val="000C71BF"/>
    <w:rsid w:val="000D1242"/>
    <w:rsid w:val="000E0970"/>
    <w:rsid w:val="000E1910"/>
    <w:rsid w:val="000E3CC7"/>
    <w:rsid w:val="000E4796"/>
    <w:rsid w:val="000E523E"/>
    <w:rsid w:val="000E6BD4"/>
    <w:rsid w:val="000E6D6D"/>
    <w:rsid w:val="000F1F1E"/>
    <w:rsid w:val="000F2259"/>
    <w:rsid w:val="000F2DDA"/>
    <w:rsid w:val="000F4504"/>
    <w:rsid w:val="000F5213"/>
    <w:rsid w:val="000F6005"/>
    <w:rsid w:val="00101001"/>
    <w:rsid w:val="00103276"/>
    <w:rsid w:val="0010392D"/>
    <w:rsid w:val="0010447F"/>
    <w:rsid w:val="00104FE3"/>
    <w:rsid w:val="00106CFE"/>
    <w:rsid w:val="0010714F"/>
    <w:rsid w:val="001120C5"/>
    <w:rsid w:val="001131BA"/>
    <w:rsid w:val="001145F8"/>
    <w:rsid w:val="001159A8"/>
    <w:rsid w:val="0011701A"/>
    <w:rsid w:val="00117856"/>
    <w:rsid w:val="00120BD3"/>
    <w:rsid w:val="00122132"/>
    <w:rsid w:val="00122FEA"/>
    <w:rsid w:val="001232BD"/>
    <w:rsid w:val="00124ED5"/>
    <w:rsid w:val="001276FA"/>
    <w:rsid w:val="00130840"/>
    <w:rsid w:val="0013124F"/>
    <w:rsid w:val="001326AD"/>
    <w:rsid w:val="0014255B"/>
    <w:rsid w:val="001447B3"/>
    <w:rsid w:val="001469B4"/>
    <w:rsid w:val="00152073"/>
    <w:rsid w:val="001530B0"/>
    <w:rsid w:val="001530F2"/>
    <w:rsid w:val="00153872"/>
    <w:rsid w:val="00154E2D"/>
    <w:rsid w:val="001558BA"/>
    <w:rsid w:val="00156598"/>
    <w:rsid w:val="00161939"/>
    <w:rsid w:val="00161AA0"/>
    <w:rsid w:val="00161D2E"/>
    <w:rsid w:val="00161F3E"/>
    <w:rsid w:val="00162093"/>
    <w:rsid w:val="00162CA9"/>
    <w:rsid w:val="00165459"/>
    <w:rsid w:val="00165A57"/>
    <w:rsid w:val="0017007B"/>
    <w:rsid w:val="001712C2"/>
    <w:rsid w:val="00171E67"/>
    <w:rsid w:val="00171FC8"/>
    <w:rsid w:val="00172BAF"/>
    <w:rsid w:val="001771DD"/>
    <w:rsid w:val="00177995"/>
    <w:rsid w:val="00177A8C"/>
    <w:rsid w:val="0018404F"/>
    <w:rsid w:val="00184A86"/>
    <w:rsid w:val="00186B33"/>
    <w:rsid w:val="00192F9D"/>
    <w:rsid w:val="00196EB8"/>
    <w:rsid w:val="00196EFB"/>
    <w:rsid w:val="001979FF"/>
    <w:rsid w:val="00197B17"/>
    <w:rsid w:val="001A0A42"/>
    <w:rsid w:val="001A0E2A"/>
    <w:rsid w:val="001A1950"/>
    <w:rsid w:val="001A1C54"/>
    <w:rsid w:val="001A3903"/>
    <w:rsid w:val="001A3ACE"/>
    <w:rsid w:val="001A4E6D"/>
    <w:rsid w:val="001A77A5"/>
    <w:rsid w:val="001B058F"/>
    <w:rsid w:val="001B6639"/>
    <w:rsid w:val="001B738B"/>
    <w:rsid w:val="001C09DB"/>
    <w:rsid w:val="001C277E"/>
    <w:rsid w:val="001C2A72"/>
    <w:rsid w:val="001C2BF8"/>
    <w:rsid w:val="001C31B7"/>
    <w:rsid w:val="001D0B75"/>
    <w:rsid w:val="001D39A5"/>
    <w:rsid w:val="001D3C09"/>
    <w:rsid w:val="001D44E8"/>
    <w:rsid w:val="001D5D56"/>
    <w:rsid w:val="001D60EC"/>
    <w:rsid w:val="001D6F59"/>
    <w:rsid w:val="001D730E"/>
    <w:rsid w:val="001E04B2"/>
    <w:rsid w:val="001E0C5D"/>
    <w:rsid w:val="001E0D92"/>
    <w:rsid w:val="001E2A36"/>
    <w:rsid w:val="001E44DF"/>
    <w:rsid w:val="001E5058"/>
    <w:rsid w:val="001E68A5"/>
    <w:rsid w:val="001E6BB0"/>
    <w:rsid w:val="001E7282"/>
    <w:rsid w:val="001E7F45"/>
    <w:rsid w:val="001F3826"/>
    <w:rsid w:val="001F3CF3"/>
    <w:rsid w:val="001F42AA"/>
    <w:rsid w:val="001F4482"/>
    <w:rsid w:val="001F6E46"/>
    <w:rsid w:val="001F7186"/>
    <w:rsid w:val="001F7C91"/>
    <w:rsid w:val="00200176"/>
    <w:rsid w:val="00200E00"/>
    <w:rsid w:val="002024D5"/>
    <w:rsid w:val="002033B7"/>
    <w:rsid w:val="00206463"/>
    <w:rsid w:val="00206F2F"/>
    <w:rsid w:val="0021053D"/>
    <w:rsid w:val="00210A92"/>
    <w:rsid w:val="00216C03"/>
    <w:rsid w:val="00220C04"/>
    <w:rsid w:val="0022278D"/>
    <w:rsid w:val="0022701F"/>
    <w:rsid w:val="00227C68"/>
    <w:rsid w:val="00231135"/>
    <w:rsid w:val="002333F5"/>
    <w:rsid w:val="00233724"/>
    <w:rsid w:val="0023518F"/>
    <w:rsid w:val="002365B4"/>
    <w:rsid w:val="00242CA3"/>
    <w:rsid w:val="002432E1"/>
    <w:rsid w:val="0024430C"/>
    <w:rsid w:val="00246207"/>
    <w:rsid w:val="00246C5E"/>
    <w:rsid w:val="00250960"/>
    <w:rsid w:val="00251343"/>
    <w:rsid w:val="002536A4"/>
    <w:rsid w:val="00254F58"/>
    <w:rsid w:val="0025781C"/>
    <w:rsid w:val="0026091A"/>
    <w:rsid w:val="002617F7"/>
    <w:rsid w:val="002620BC"/>
    <w:rsid w:val="00262802"/>
    <w:rsid w:val="00263A90"/>
    <w:rsid w:val="00263C1F"/>
    <w:rsid w:val="0026408B"/>
    <w:rsid w:val="002675AD"/>
    <w:rsid w:val="00267C3E"/>
    <w:rsid w:val="002709BB"/>
    <w:rsid w:val="0027113F"/>
    <w:rsid w:val="00271CAC"/>
    <w:rsid w:val="00272781"/>
    <w:rsid w:val="00272B93"/>
    <w:rsid w:val="00273671"/>
    <w:rsid w:val="00273BAC"/>
    <w:rsid w:val="0027418B"/>
    <w:rsid w:val="00274274"/>
    <w:rsid w:val="002763B3"/>
    <w:rsid w:val="00277524"/>
    <w:rsid w:val="002802E3"/>
    <w:rsid w:val="0028213D"/>
    <w:rsid w:val="002862F1"/>
    <w:rsid w:val="00286BA9"/>
    <w:rsid w:val="00291373"/>
    <w:rsid w:val="0029597D"/>
    <w:rsid w:val="002962C3"/>
    <w:rsid w:val="0029752B"/>
    <w:rsid w:val="002A08A4"/>
    <w:rsid w:val="002A0A9C"/>
    <w:rsid w:val="002A21B7"/>
    <w:rsid w:val="002A483C"/>
    <w:rsid w:val="002B0C7C"/>
    <w:rsid w:val="002B1729"/>
    <w:rsid w:val="002B36C7"/>
    <w:rsid w:val="002B48D2"/>
    <w:rsid w:val="002B4DD4"/>
    <w:rsid w:val="002B5277"/>
    <w:rsid w:val="002B5375"/>
    <w:rsid w:val="002B77C1"/>
    <w:rsid w:val="002C0524"/>
    <w:rsid w:val="002C0ED7"/>
    <w:rsid w:val="002C2728"/>
    <w:rsid w:val="002C76A2"/>
    <w:rsid w:val="002D17EF"/>
    <w:rsid w:val="002D1E0D"/>
    <w:rsid w:val="002D5006"/>
    <w:rsid w:val="002E01D0"/>
    <w:rsid w:val="002E161D"/>
    <w:rsid w:val="002E3100"/>
    <w:rsid w:val="002E6C95"/>
    <w:rsid w:val="002E7C36"/>
    <w:rsid w:val="002F0107"/>
    <w:rsid w:val="002F1FA0"/>
    <w:rsid w:val="002F2B36"/>
    <w:rsid w:val="002F3D32"/>
    <w:rsid w:val="002F5F31"/>
    <w:rsid w:val="002F5F46"/>
    <w:rsid w:val="00300A20"/>
    <w:rsid w:val="00302216"/>
    <w:rsid w:val="00303E53"/>
    <w:rsid w:val="00305CC1"/>
    <w:rsid w:val="00306E5F"/>
    <w:rsid w:val="00307E14"/>
    <w:rsid w:val="00313B13"/>
    <w:rsid w:val="00314054"/>
    <w:rsid w:val="00315BD8"/>
    <w:rsid w:val="00316F27"/>
    <w:rsid w:val="003214F1"/>
    <w:rsid w:val="00322E4B"/>
    <w:rsid w:val="0032568F"/>
    <w:rsid w:val="00325908"/>
    <w:rsid w:val="00327870"/>
    <w:rsid w:val="00330E7A"/>
    <w:rsid w:val="0033259D"/>
    <w:rsid w:val="003333D2"/>
    <w:rsid w:val="00335D4B"/>
    <w:rsid w:val="003360AA"/>
    <w:rsid w:val="00337A3C"/>
    <w:rsid w:val="003406C6"/>
    <w:rsid w:val="003418CC"/>
    <w:rsid w:val="00344A24"/>
    <w:rsid w:val="0034557E"/>
    <w:rsid w:val="003459BD"/>
    <w:rsid w:val="003469A0"/>
    <w:rsid w:val="00346D46"/>
    <w:rsid w:val="00350D38"/>
    <w:rsid w:val="00351B36"/>
    <w:rsid w:val="003552BE"/>
    <w:rsid w:val="00357B4E"/>
    <w:rsid w:val="003631A5"/>
    <w:rsid w:val="003634A5"/>
    <w:rsid w:val="00364F3F"/>
    <w:rsid w:val="003716FD"/>
    <w:rsid w:val="003719EF"/>
    <w:rsid w:val="0037204B"/>
    <w:rsid w:val="00373890"/>
    <w:rsid w:val="003744CF"/>
    <w:rsid w:val="00374717"/>
    <w:rsid w:val="0037676C"/>
    <w:rsid w:val="00377583"/>
    <w:rsid w:val="00377609"/>
    <w:rsid w:val="00381043"/>
    <w:rsid w:val="003829E5"/>
    <w:rsid w:val="00386109"/>
    <w:rsid w:val="00386944"/>
    <w:rsid w:val="00387225"/>
    <w:rsid w:val="00392779"/>
    <w:rsid w:val="0039404B"/>
    <w:rsid w:val="003956CC"/>
    <w:rsid w:val="00395C9A"/>
    <w:rsid w:val="003A0853"/>
    <w:rsid w:val="003A61D2"/>
    <w:rsid w:val="003A66EE"/>
    <w:rsid w:val="003A6B67"/>
    <w:rsid w:val="003B130D"/>
    <w:rsid w:val="003B13B6"/>
    <w:rsid w:val="003B15E6"/>
    <w:rsid w:val="003B408A"/>
    <w:rsid w:val="003B5733"/>
    <w:rsid w:val="003C08A2"/>
    <w:rsid w:val="003C0DE8"/>
    <w:rsid w:val="003C2045"/>
    <w:rsid w:val="003C36BB"/>
    <w:rsid w:val="003C43A1"/>
    <w:rsid w:val="003C4FC0"/>
    <w:rsid w:val="003C55F4"/>
    <w:rsid w:val="003C7897"/>
    <w:rsid w:val="003C7A3F"/>
    <w:rsid w:val="003D1FEE"/>
    <w:rsid w:val="003D2766"/>
    <w:rsid w:val="003D2A74"/>
    <w:rsid w:val="003D3747"/>
    <w:rsid w:val="003D3E8F"/>
    <w:rsid w:val="003D521F"/>
    <w:rsid w:val="003D6475"/>
    <w:rsid w:val="003E006C"/>
    <w:rsid w:val="003E375C"/>
    <w:rsid w:val="003E4086"/>
    <w:rsid w:val="003E639E"/>
    <w:rsid w:val="003E71E5"/>
    <w:rsid w:val="003F0445"/>
    <w:rsid w:val="003F0CF0"/>
    <w:rsid w:val="003F14B1"/>
    <w:rsid w:val="003F2B20"/>
    <w:rsid w:val="003F3289"/>
    <w:rsid w:val="003F390C"/>
    <w:rsid w:val="003F423D"/>
    <w:rsid w:val="003F5CB9"/>
    <w:rsid w:val="003F7A0B"/>
    <w:rsid w:val="004013C7"/>
    <w:rsid w:val="00401FCF"/>
    <w:rsid w:val="0040248F"/>
    <w:rsid w:val="00405483"/>
    <w:rsid w:val="00406285"/>
    <w:rsid w:val="004112C6"/>
    <w:rsid w:val="00413BB8"/>
    <w:rsid w:val="004148F9"/>
    <w:rsid w:val="00414D4A"/>
    <w:rsid w:val="0042084E"/>
    <w:rsid w:val="00421EEF"/>
    <w:rsid w:val="00424D65"/>
    <w:rsid w:val="004263EF"/>
    <w:rsid w:val="004271FB"/>
    <w:rsid w:val="004325A4"/>
    <w:rsid w:val="00432612"/>
    <w:rsid w:val="004336D4"/>
    <w:rsid w:val="00434D64"/>
    <w:rsid w:val="00436877"/>
    <w:rsid w:val="004401D5"/>
    <w:rsid w:val="00442C6C"/>
    <w:rsid w:val="00443CBE"/>
    <w:rsid w:val="00443E8A"/>
    <w:rsid w:val="00444082"/>
    <w:rsid w:val="004441BC"/>
    <w:rsid w:val="004468B4"/>
    <w:rsid w:val="00450C1B"/>
    <w:rsid w:val="0045230A"/>
    <w:rsid w:val="0045277B"/>
    <w:rsid w:val="00454AD0"/>
    <w:rsid w:val="00457337"/>
    <w:rsid w:val="00462AC9"/>
    <w:rsid w:val="00462E3D"/>
    <w:rsid w:val="004644E0"/>
    <w:rsid w:val="00464DAE"/>
    <w:rsid w:val="00466E79"/>
    <w:rsid w:val="0046715E"/>
    <w:rsid w:val="00470D7D"/>
    <w:rsid w:val="0047372D"/>
    <w:rsid w:val="00473BA3"/>
    <w:rsid w:val="004743DD"/>
    <w:rsid w:val="00474CEA"/>
    <w:rsid w:val="0048228D"/>
    <w:rsid w:val="00482410"/>
    <w:rsid w:val="00483914"/>
    <w:rsid w:val="00483968"/>
    <w:rsid w:val="00484F86"/>
    <w:rsid w:val="00486C0D"/>
    <w:rsid w:val="00487A3B"/>
    <w:rsid w:val="00490746"/>
    <w:rsid w:val="00490852"/>
    <w:rsid w:val="00491C9C"/>
    <w:rsid w:val="00492F30"/>
    <w:rsid w:val="00493EF1"/>
    <w:rsid w:val="004946F4"/>
    <w:rsid w:val="0049487E"/>
    <w:rsid w:val="004A160D"/>
    <w:rsid w:val="004A25D8"/>
    <w:rsid w:val="004A3E81"/>
    <w:rsid w:val="004A415C"/>
    <w:rsid w:val="004A4195"/>
    <w:rsid w:val="004A4395"/>
    <w:rsid w:val="004A44FA"/>
    <w:rsid w:val="004A5C62"/>
    <w:rsid w:val="004A5CE5"/>
    <w:rsid w:val="004A5DBA"/>
    <w:rsid w:val="004A707D"/>
    <w:rsid w:val="004B1412"/>
    <w:rsid w:val="004B30FA"/>
    <w:rsid w:val="004B5922"/>
    <w:rsid w:val="004C5541"/>
    <w:rsid w:val="004C6EEE"/>
    <w:rsid w:val="004C702B"/>
    <w:rsid w:val="004D0033"/>
    <w:rsid w:val="004D016B"/>
    <w:rsid w:val="004D1A15"/>
    <w:rsid w:val="004D1B22"/>
    <w:rsid w:val="004D23CC"/>
    <w:rsid w:val="004D36F2"/>
    <w:rsid w:val="004D48D2"/>
    <w:rsid w:val="004D4D14"/>
    <w:rsid w:val="004D4EBB"/>
    <w:rsid w:val="004E1106"/>
    <w:rsid w:val="004E138F"/>
    <w:rsid w:val="004E314F"/>
    <w:rsid w:val="004E4173"/>
    <w:rsid w:val="004E4560"/>
    <w:rsid w:val="004E4649"/>
    <w:rsid w:val="004E5C2B"/>
    <w:rsid w:val="004F00DD"/>
    <w:rsid w:val="004F2133"/>
    <w:rsid w:val="004F33CD"/>
    <w:rsid w:val="004F5398"/>
    <w:rsid w:val="004F55F1"/>
    <w:rsid w:val="004F6936"/>
    <w:rsid w:val="00502B1E"/>
    <w:rsid w:val="00502C3F"/>
    <w:rsid w:val="00503DC6"/>
    <w:rsid w:val="00505485"/>
    <w:rsid w:val="00506F5D"/>
    <w:rsid w:val="00507B00"/>
    <w:rsid w:val="005101DB"/>
    <w:rsid w:val="00510C37"/>
    <w:rsid w:val="005126D0"/>
    <w:rsid w:val="00514F2E"/>
    <w:rsid w:val="0051568D"/>
    <w:rsid w:val="005166E9"/>
    <w:rsid w:val="00520628"/>
    <w:rsid w:val="00521858"/>
    <w:rsid w:val="00525EA0"/>
    <w:rsid w:val="00526AC7"/>
    <w:rsid w:val="00526B28"/>
    <w:rsid w:val="00526C15"/>
    <w:rsid w:val="00536395"/>
    <w:rsid w:val="00536499"/>
    <w:rsid w:val="00543903"/>
    <w:rsid w:val="00543F11"/>
    <w:rsid w:val="00546305"/>
    <w:rsid w:val="00547A95"/>
    <w:rsid w:val="0055119B"/>
    <w:rsid w:val="005548B5"/>
    <w:rsid w:val="005610F2"/>
    <w:rsid w:val="005615A8"/>
    <w:rsid w:val="00566856"/>
    <w:rsid w:val="00570620"/>
    <w:rsid w:val="00572031"/>
    <w:rsid w:val="00572282"/>
    <w:rsid w:val="005724CC"/>
    <w:rsid w:val="0057320D"/>
    <w:rsid w:val="00573CE3"/>
    <w:rsid w:val="00576D10"/>
    <w:rsid w:val="00576E84"/>
    <w:rsid w:val="00580394"/>
    <w:rsid w:val="005809CD"/>
    <w:rsid w:val="00581635"/>
    <w:rsid w:val="00582B8C"/>
    <w:rsid w:val="0058757E"/>
    <w:rsid w:val="00590948"/>
    <w:rsid w:val="00596A4B"/>
    <w:rsid w:val="00597507"/>
    <w:rsid w:val="005A479D"/>
    <w:rsid w:val="005A6B47"/>
    <w:rsid w:val="005A77EF"/>
    <w:rsid w:val="005B1C6D"/>
    <w:rsid w:val="005B21B6"/>
    <w:rsid w:val="005B3A08"/>
    <w:rsid w:val="005B5E21"/>
    <w:rsid w:val="005B6CEC"/>
    <w:rsid w:val="005B7A63"/>
    <w:rsid w:val="005C0955"/>
    <w:rsid w:val="005C49DA"/>
    <w:rsid w:val="005C50F3"/>
    <w:rsid w:val="005C54B5"/>
    <w:rsid w:val="005C5D80"/>
    <w:rsid w:val="005C5D91"/>
    <w:rsid w:val="005D07B8"/>
    <w:rsid w:val="005D5881"/>
    <w:rsid w:val="005D6597"/>
    <w:rsid w:val="005D6FB9"/>
    <w:rsid w:val="005E14E7"/>
    <w:rsid w:val="005E1D58"/>
    <w:rsid w:val="005E26A3"/>
    <w:rsid w:val="005E2ECB"/>
    <w:rsid w:val="005E447E"/>
    <w:rsid w:val="005E4FD1"/>
    <w:rsid w:val="005F0775"/>
    <w:rsid w:val="005F087C"/>
    <w:rsid w:val="005F0CF5"/>
    <w:rsid w:val="005F0EFE"/>
    <w:rsid w:val="005F21EB"/>
    <w:rsid w:val="005F2B21"/>
    <w:rsid w:val="005F7F08"/>
    <w:rsid w:val="0060405D"/>
    <w:rsid w:val="00604786"/>
    <w:rsid w:val="00605908"/>
    <w:rsid w:val="00607323"/>
    <w:rsid w:val="00610D7C"/>
    <w:rsid w:val="00612EAF"/>
    <w:rsid w:val="00613414"/>
    <w:rsid w:val="00614D2F"/>
    <w:rsid w:val="00614DEF"/>
    <w:rsid w:val="00620154"/>
    <w:rsid w:val="0062090F"/>
    <w:rsid w:val="00622003"/>
    <w:rsid w:val="0062408D"/>
    <w:rsid w:val="006240CC"/>
    <w:rsid w:val="00624940"/>
    <w:rsid w:val="006254F8"/>
    <w:rsid w:val="006255EB"/>
    <w:rsid w:val="00627DA7"/>
    <w:rsid w:val="00630DA4"/>
    <w:rsid w:val="00632597"/>
    <w:rsid w:val="006330EC"/>
    <w:rsid w:val="006358B4"/>
    <w:rsid w:val="00636061"/>
    <w:rsid w:val="006419AA"/>
    <w:rsid w:val="00641B11"/>
    <w:rsid w:val="00642A82"/>
    <w:rsid w:val="00644B1F"/>
    <w:rsid w:val="00644B7E"/>
    <w:rsid w:val="006454E6"/>
    <w:rsid w:val="00646235"/>
    <w:rsid w:val="00646A68"/>
    <w:rsid w:val="006505BD"/>
    <w:rsid w:val="006508EA"/>
    <w:rsid w:val="0065092E"/>
    <w:rsid w:val="00653765"/>
    <w:rsid w:val="0065557A"/>
    <w:rsid w:val="006557A7"/>
    <w:rsid w:val="00656290"/>
    <w:rsid w:val="006608D8"/>
    <w:rsid w:val="0066165F"/>
    <w:rsid w:val="006621D7"/>
    <w:rsid w:val="0066302A"/>
    <w:rsid w:val="006668B0"/>
    <w:rsid w:val="00667770"/>
    <w:rsid w:val="00667DA7"/>
    <w:rsid w:val="00670597"/>
    <w:rsid w:val="006706D0"/>
    <w:rsid w:val="00670DB3"/>
    <w:rsid w:val="006753F7"/>
    <w:rsid w:val="00675534"/>
    <w:rsid w:val="006761DB"/>
    <w:rsid w:val="00677574"/>
    <w:rsid w:val="00683F47"/>
    <w:rsid w:val="0068454C"/>
    <w:rsid w:val="00687F21"/>
    <w:rsid w:val="006906EB"/>
    <w:rsid w:val="00691B62"/>
    <w:rsid w:val="006933B5"/>
    <w:rsid w:val="00693D14"/>
    <w:rsid w:val="00696F27"/>
    <w:rsid w:val="006A04A0"/>
    <w:rsid w:val="006A18C2"/>
    <w:rsid w:val="006A3383"/>
    <w:rsid w:val="006A47A4"/>
    <w:rsid w:val="006B077C"/>
    <w:rsid w:val="006B2178"/>
    <w:rsid w:val="006B378A"/>
    <w:rsid w:val="006B490F"/>
    <w:rsid w:val="006B6803"/>
    <w:rsid w:val="006C150D"/>
    <w:rsid w:val="006C5BDD"/>
    <w:rsid w:val="006C7AC7"/>
    <w:rsid w:val="006D0F16"/>
    <w:rsid w:val="006D2A3F"/>
    <w:rsid w:val="006D2FBC"/>
    <w:rsid w:val="006E0541"/>
    <w:rsid w:val="006E138B"/>
    <w:rsid w:val="006E4EFA"/>
    <w:rsid w:val="006E7E80"/>
    <w:rsid w:val="006F003B"/>
    <w:rsid w:val="006F0330"/>
    <w:rsid w:val="006F194D"/>
    <w:rsid w:val="006F1FDC"/>
    <w:rsid w:val="006F696E"/>
    <w:rsid w:val="006F6B8C"/>
    <w:rsid w:val="007013EF"/>
    <w:rsid w:val="00702804"/>
    <w:rsid w:val="00703DCF"/>
    <w:rsid w:val="00704FCA"/>
    <w:rsid w:val="007055BD"/>
    <w:rsid w:val="00707862"/>
    <w:rsid w:val="007173CA"/>
    <w:rsid w:val="007216AA"/>
    <w:rsid w:val="00721AB5"/>
    <w:rsid w:val="00721CFB"/>
    <w:rsid w:val="00721DEF"/>
    <w:rsid w:val="0072251A"/>
    <w:rsid w:val="00724A43"/>
    <w:rsid w:val="007273AC"/>
    <w:rsid w:val="00731AD4"/>
    <w:rsid w:val="007346E4"/>
    <w:rsid w:val="00734FCA"/>
    <w:rsid w:val="00735133"/>
    <w:rsid w:val="0073582E"/>
    <w:rsid w:val="00740F22"/>
    <w:rsid w:val="00741CF0"/>
    <w:rsid w:val="00741F1A"/>
    <w:rsid w:val="007447DA"/>
    <w:rsid w:val="007450F8"/>
    <w:rsid w:val="0074696E"/>
    <w:rsid w:val="00750135"/>
    <w:rsid w:val="00750EC2"/>
    <w:rsid w:val="00752B28"/>
    <w:rsid w:val="007537EC"/>
    <w:rsid w:val="007541A9"/>
    <w:rsid w:val="00754E36"/>
    <w:rsid w:val="00755415"/>
    <w:rsid w:val="00760B35"/>
    <w:rsid w:val="00762F0C"/>
    <w:rsid w:val="00763139"/>
    <w:rsid w:val="00763D71"/>
    <w:rsid w:val="00764287"/>
    <w:rsid w:val="0076684D"/>
    <w:rsid w:val="00767F7D"/>
    <w:rsid w:val="00770F37"/>
    <w:rsid w:val="007711A0"/>
    <w:rsid w:val="0077207F"/>
    <w:rsid w:val="00772D5E"/>
    <w:rsid w:val="00772FE2"/>
    <w:rsid w:val="0077463E"/>
    <w:rsid w:val="00776928"/>
    <w:rsid w:val="00776E0F"/>
    <w:rsid w:val="007774B1"/>
    <w:rsid w:val="00777BE1"/>
    <w:rsid w:val="007833D8"/>
    <w:rsid w:val="00783422"/>
    <w:rsid w:val="00785677"/>
    <w:rsid w:val="007856D0"/>
    <w:rsid w:val="007862E6"/>
    <w:rsid w:val="007868A6"/>
    <w:rsid w:val="00786F16"/>
    <w:rsid w:val="00790F9D"/>
    <w:rsid w:val="00791BD7"/>
    <w:rsid w:val="007933F7"/>
    <w:rsid w:val="00793C88"/>
    <w:rsid w:val="00794218"/>
    <w:rsid w:val="00796E20"/>
    <w:rsid w:val="00797C32"/>
    <w:rsid w:val="00797FF4"/>
    <w:rsid w:val="007A11E8"/>
    <w:rsid w:val="007B0914"/>
    <w:rsid w:val="007B1374"/>
    <w:rsid w:val="007B32E5"/>
    <w:rsid w:val="007B3DB9"/>
    <w:rsid w:val="007B5520"/>
    <w:rsid w:val="007B589F"/>
    <w:rsid w:val="007B6186"/>
    <w:rsid w:val="007B73BC"/>
    <w:rsid w:val="007C11D6"/>
    <w:rsid w:val="007C1838"/>
    <w:rsid w:val="007C20B9"/>
    <w:rsid w:val="007C7301"/>
    <w:rsid w:val="007C7859"/>
    <w:rsid w:val="007C7F28"/>
    <w:rsid w:val="007D00CA"/>
    <w:rsid w:val="007D1466"/>
    <w:rsid w:val="007D2BDE"/>
    <w:rsid w:val="007D2FB6"/>
    <w:rsid w:val="007D49EB"/>
    <w:rsid w:val="007D5E1C"/>
    <w:rsid w:val="007E0DE2"/>
    <w:rsid w:val="007E1227"/>
    <w:rsid w:val="007E19F0"/>
    <w:rsid w:val="007E2BA0"/>
    <w:rsid w:val="007E3B98"/>
    <w:rsid w:val="007E417A"/>
    <w:rsid w:val="007E4FDF"/>
    <w:rsid w:val="007E7D60"/>
    <w:rsid w:val="007F31B6"/>
    <w:rsid w:val="007F546C"/>
    <w:rsid w:val="007F625F"/>
    <w:rsid w:val="007F665E"/>
    <w:rsid w:val="0080028C"/>
    <w:rsid w:val="00800412"/>
    <w:rsid w:val="0080587B"/>
    <w:rsid w:val="00805AEB"/>
    <w:rsid w:val="00806468"/>
    <w:rsid w:val="0081043A"/>
    <w:rsid w:val="00810681"/>
    <w:rsid w:val="008119CA"/>
    <w:rsid w:val="008130C4"/>
    <w:rsid w:val="008155F0"/>
    <w:rsid w:val="00816735"/>
    <w:rsid w:val="00820141"/>
    <w:rsid w:val="00820298"/>
    <w:rsid w:val="00820E0C"/>
    <w:rsid w:val="008213F0"/>
    <w:rsid w:val="00823275"/>
    <w:rsid w:val="0082366F"/>
    <w:rsid w:val="008276B9"/>
    <w:rsid w:val="008338A2"/>
    <w:rsid w:val="008344DF"/>
    <w:rsid w:val="008358FD"/>
    <w:rsid w:val="00835FAF"/>
    <w:rsid w:val="00841AA9"/>
    <w:rsid w:val="008474FE"/>
    <w:rsid w:val="008478C6"/>
    <w:rsid w:val="00853EE4"/>
    <w:rsid w:val="00855535"/>
    <w:rsid w:val="00855920"/>
    <w:rsid w:val="00857C5A"/>
    <w:rsid w:val="0086255E"/>
    <w:rsid w:val="008633F0"/>
    <w:rsid w:val="00867D9D"/>
    <w:rsid w:val="00870C32"/>
    <w:rsid w:val="00872BEB"/>
    <w:rsid w:val="00872E0A"/>
    <w:rsid w:val="00873594"/>
    <w:rsid w:val="00875118"/>
    <w:rsid w:val="00875285"/>
    <w:rsid w:val="00884B62"/>
    <w:rsid w:val="00884BFD"/>
    <w:rsid w:val="0088529C"/>
    <w:rsid w:val="00887903"/>
    <w:rsid w:val="0089270A"/>
    <w:rsid w:val="0089397F"/>
    <w:rsid w:val="00893AF6"/>
    <w:rsid w:val="0089430D"/>
    <w:rsid w:val="00894BC4"/>
    <w:rsid w:val="00894F9E"/>
    <w:rsid w:val="008A28A8"/>
    <w:rsid w:val="008A5B32"/>
    <w:rsid w:val="008B2EE4"/>
    <w:rsid w:val="008B4D3D"/>
    <w:rsid w:val="008B57C7"/>
    <w:rsid w:val="008C2F92"/>
    <w:rsid w:val="008C3697"/>
    <w:rsid w:val="008C3FA0"/>
    <w:rsid w:val="008C5557"/>
    <w:rsid w:val="008C589D"/>
    <w:rsid w:val="008C6348"/>
    <w:rsid w:val="008C6D51"/>
    <w:rsid w:val="008D2846"/>
    <w:rsid w:val="008D4236"/>
    <w:rsid w:val="008D462F"/>
    <w:rsid w:val="008D6DCF"/>
    <w:rsid w:val="008E3DE9"/>
    <w:rsid w:val="008E4376"/>
    <w:rsid w:val="008E7A0A"/>
    <w:rsid w:val="008E7B49"/>
    <w:rsid w:val="008F3710"/>
    <w:rsid w:val="008F518F"/>
    <w:rsid w:val="008F563A"/>
    <w:rsid w:val="008F585C"/>
    <w:rsid w:val="008F59F6"/>
    <w:rsid w:val="008F5BF8"/>
    <w:rsid w:val="00900719"/>
    <w:rsid w:val="00901577"/>
    <w:rsid w:val="009017AC"/>
    <w:rsid w:val="009023E9"/>
    <w:rsid w:val="00902A9A"/>
    <w:rsid w:val="00902DA8"/>
    <w:rsid w:val="00903739"/>
    <w:rsid w:val="00904A1C"/>
    <w:rsid w:val="00905030"/>
    <w:rsid w:val="00906490"/>
    <w:rsid w:val="009069FA"/>
    <w:rsid w:val="009111B2"/>
    <w:rsid w:val="00912002"/>
    <w:rsid w:val="009151F5"/>
    <w:rsid w:val="009220CA"/>
    <w:rsid w:val="00924AE1"/>
    <w:rsid w:val="009269B1"/>
    <w:rsid w:val="00926F4E"/>
    <w:rsid w:val="0092724D"/>
    <w:rsid w:val="009272B3"/>
    <w:rsid w:val="00930005"/>
    <w:rsid w:val="009315BE"/>
    <w:rsid w:val="0093338F"/>
    <w:rsid w:val="00933E7B"/>
    <w:rsid w:val="00934882"/>
    <w:rsid w:val="00936C50"/>
    <w:rsid w:val="00937BD9"/>
    <w:rsid w:val="00942E29"/>
    <w:rsid w:val="00950E2C"/>
    <w:rsid w:val="00951D50"/>
    <w:rsid w:val="00952162"/>
    <w:rsid w:val="009521F9"/>
    <w:rsid w:val="009525EB"/>
    <w:rsid w:val="0095470B"/>
    <w:rsid w:val="00954874"/>
    <w:rsid w:val="0095615A"/>
    <w:rsid w:val="00961400"/>
    <w:rsid w:val="00963565"/>
    <w:rsid w:val="00963646"/>
    <w:rsid w:val="0096632D"/>
    <w:rsid w:val="00970D07"/>
    <w:rsid w:val="009718C7"/>
    <w:rsid w:val="0097559F"/>
    <w:rsid w:val="0097761E"/>
    <w:rsid w:val="00977B7B"/>
    <w:rsid w:val="00982454"/>
    <w:rsid w:val="00982C47"/>
    <w:rsid w:val="00982C59"/>
    <w:rsid w:val="00982CF0"/>
    <w:rsid w:val="009853E1"/>
    <w:rsid w:val="00985782"/>
    <w:rsid w:val="00986E6B"/>
    <w:rsid w:val="00990032"/>
    <w:rsid w:val="00990B19"/>
    <w:rsid w:val="00991280"/>
    <w:rsid w:val="0099153B"/>
    <w:rsid w:val="00991769"/>
    <w:rsid w:val="00991A7A"/>
    <w:rsid w:val="0099232C"/>
    <w:rsid w:val="00994386"/>
    <w:rsid w:val="00996424"/>
    <w:rsid w:val="009A069C"/>
    <w:rsid w:val="009A0CA1"/>
    <w:rsid w:val="009A13D8"/>
    <w:rsid w:val="009A279E"/>
    <w:rsid w:val="009A3015"/>
    <w:rsid w:val="009A3490"/>
    <w:rsid w:val="009A464E"/>
    <w:rsid w:val="009B0A6F"/>
    <w:rsid w:val="009B0A94"/>
    <w:rsid w:val="009B2AE8"/>
    <w:rsid w:val="009B59E9"/>
    <w:rsid w:val="009B70AA"/>
    <w:rsid w:val="009C30CC"/>
    <w:rsid w:val="009C5E77"/>
    <w:rsid w:val="009C5F25"/>
    <w:rsid w:val="009C7A7E"/>
    <w:rsid w:val="009D02E8"/>
    <w:rsid w:val="009D28FA"/>
    <w:rsid w:val="009D51D0"/>
    <w:rsid w:val="009D70A4"/>
    <w:rsid w:val="009D7B14"/>
    <w:rsid w:val="009D7C9B"/>
    <w:rsid w:val="009E08D1"/>
    <w:rsid w:val="009E1B95"/>
    <w:rsid w:val="009E210D"/>
    <w:rsid w:val="009E311D"/>
    <w:rsid w:val="009E496F"/>
    <w:rsid w:val="009E4B0D"/>
    <w:rsid w:val="009E5250"/>
    <w:rsid w:val="009E5420"/>
    <w:rsid w:val="009E7F92"/>
    <w:rsid w:val="009F02A3"/>
    <w:rsid w:val="009F2F27"/>
    <w:rsid w:val="009F34AA"/>
    <w:rsid w:val="009F4B2E"/>
    <w:rsid w:val="009F5549"/>
    <w:rsid w:val="009F6BCB"/>
    <w:rsid w:val="009F72C9"/>
    <w:rsid w:val="009F7B78"/>
    <w:rsid w:val="00A0057A"/>
    <w:rsid w:val="00A02FA1"/>
    <w:rsid w:val="00A04CCE"/>
    <w:rsid w:val="00A05251"/>
    <w:rsid w:val="00A06C06"/>
    <w:rsid w:val="00A07421"/>
    <w:rsid w:val="00A0776B"/>
    <w:rsid w:val="00A10FB9"/>
    <w:rsid w:val="00A11421"/>
    <w:rsid w:val="00A1389F"/>
    <w:rsid w:val="00A157B1"/>
    <w:rsid w:val="00A22229"/>
    <w:rsid w:val="00A24442"/>
    <w:rsid w:val="00A320DD"/>
    <w:rsid w:val="00A329A7"/>
    <w:rsid w:val="00A330BB"/>
    <w:rsid w:val="00A370B5"/>
    <w:rsid w:val="00A4272A"/>
    <w:rsid w:val="00A44882"/>
    <w:rsid w:val="00A45125"/>
    <w:rsid w:val="00A512FE"/>
    <w:rsid w:val="00A54715"/>
    <w:rsid w:val="00A550ED"/>
    <w:rsid w:val="00A575D6"/>
    <w:rsid w:val="00A6061C"/>
    <w:rsid w:val="00A62D44"/>
    <w:rsid w:val="00A67263"/>
    <w:rsid w:val="00A70E99"/>
    <w:rsid w:val="00A7161C"/>
    <w:rsid w:val="00A76434"/>
    <w:rsid w:val="00A77AA3"/>
    <w:rsid w:val="00A80EE6"/>
    <w:rsid w:val="00A8236D"/>
    <w:rsid w:val="00A854EB"/>
    <w:rsid w:val="00A872E5"/>
    <w:rsid w:val="00A911F4"/>
    <w:rsid w:val="00A91406"/>
    <w:rsid w:val="00A94234"/>
    <w:rsid w:val="00A95048"/>
    <w:rsid w:val="00A96E65"/>
    <w:rsid w:val="00A97C72"/>
    <w:rsid w:val="00AA0CF9"/>
    <w:rsid w:val="00AA268E"/>
    <w:rsid w:val="00AA310B"/>
    <w:rsid w:val="00AA38CF"/>
    <w:rsid w:val="00AA4D63"/>
    <w:rsid w:val="00AA63D4"/>
    <w:rsid w:val="00AB06E8"/>
    <w:rsid w:val="00AB0D70"/>
    <w:rsid w:val="00AB1CD3"/>
    <w:rsid w:val="00AB352F"/>
    <w:rsid w:val="00AB3830"/>
    <w:rsid w:val="00AB43BB"/>
    <w:rsid w:val="00AC0704"/>
    <w:rsid w:val="00AC274B"/>
    <w:rsid w:val="00AC33A1"/>
    <w:rsid w:val="00AC4764"/>
    <w:rsid w:val="00AC5215"/>
    <w:rsid w:val="00AC5529"/>
    <w:rsid w:val="00AC6092"/>
    <w:rsid w:val="00AC6D36"/>
    <w:rsid w:val="00AD0CBA"/>
    <w:rsid w:val="00AD177A"/>
    <w:rsid w:val="00AD26E2"/>
    <w:rsid w:val="00AD784C"/>
    <w:rsid w:val="00AE126A"/>
    <w:rsid w:val="00AE1BAE"/>
    <w:rsid w:val="00AE2905"/>
    <w:rsid w:val="00AE3005"/>
    <w:rsid w:val="00AE320D"/>
    <w:rsid w:val="00AE3BD5"/>
    <w:rsid w:val="00AE3CB5"/>
    <w:rsid w:val="00AE451D"/>
    <w:rsid w:val="00AE59A0"/>
    <w:rsid w:val="00AF0C57"/>
    <w:rsid w:val="00AF26F3"/>
    <w:rsid w:val="00AF5F04"/>
    <w:rsid w:val="00B00672"/>
    <w:rsid w:val="00B01B4D"/>
    <w:rsid w:val="00B06571"/>
    <w:rsid w:val="00B068BA"/>
    <w:rsid w:val="00B07FF7"/>
    <w:rsid w:val="00B105FD"/>
    <w:rsid w:val="00B13851"/>
    <w:rsid w:val="00B13B1C"/>
    <w:rsid w:val="00B14780"/>
    <w:rsid w:val="00B21F90"/>
    <w:rsid w:val="00B22291"/>
    <w:rsid w:val="00B23F9A"/>
    <w:rsid w:val="00B2417B"/>
    <w:rsid w:val="00B24E6F"/>
    <w:rsid w:val="00B24EC6"/>
    <w:rsid w:val="00B26CB5"/>
    <w:rsid w:val="00B2752E"/>
    <w:rsid w:val="00B307CC"/>
    <w:rsid w:val="00B326B7"/>
    <w:rsid w:val="00B3588E"/>
    <w:rsid w:val="00B40A30"/>
    <w:rsid w:val="00B41F3D"/>
    <w:rsid w:val="00B42059"/>
    <w:rsid w:val="00B431E8"/>
    <w:rsid w:val="00B45141"/>
    <w:rsid w:val="00B46DE7"/>
    <w:rsid w:val="00B519CD"/>
    <w:rsid w:val="00B5273A"/>
    <w:rsid w:val="00B540D9"/>
    <w:rsid w:val="00B553D3"/>
    <w:rsid w:val="00B57329"/>
    <w:rsid w:val="00B60E61"/>
    <w:rsid w:val="00B62B50"/>
    <w:rsid w:val="00B635B7"/>
    <w:rsid w:val="00B63AE8"/>
    <w:rsid w:val="00B643A8"/>
    <w:rsid w:val="00B64F2A"/>
    <w:rsid w:val="00B6515A"/>
    <w:rsid w:val="00B65950"/>
    <w:rsid w:val="00B66D83"/>
    <w:rsid w:val="00B670B1"/>
    <w:rsid w:val="00B672C0"/>
    <w:rsid w:val="00B676FD"/>
    <w:rsid w:val="00B75646"/>
    <w:rsid w:val="00B85AD9"/>
    <w:rsid w:val="00B905BD"/>
    <w:rsid w:val="00B90729"/>
    <w:rsid w:val="00B907DA"/>
    <w:rsid w:val="00B91C2E"/>
    <w:rsid w:val="00B94CD5"/>
    <w:rsid w:val="00B94F87"/>
    <w:rsid w:val="00B950BC"/>
    <w:rsid w:val="00B9714C"/>
    <w:rsid w:val="00BA288F"/>
    <w:rsid w:val="00BA29AD"/>
    <w:rsid w:val="00BA33CF"/>
    <w:rsid w:val="00BA3F8D"/>
    <w:rsid w:val="00BB395A"/>
    <w:rsid w:val="00BB6015"/>
    <w:rsid w:val="00BB6BB1"/>
    <w:rsid w:val="00BB7A10"/>
    <w:rsid w:val="00BC3E8F"/>
    <w:rsid w:val="00BC471F"/>
    <w:rsid w:val="00BC60BE"/>
    <w:rsid w:val="00BC63D9"/>
    <w:rsid w:val="00BC6D9A"/>
    <w:rsid w:val="00BC7468"/>
    <w:rsid w:val="00BC7D4F"/>
    <w:rsid w:val="00BC7ED7"/>
    <w:rsid w:val="00BD24AB"/>
    <w:rsid w:val="00BD2850"/>
    <w:rsid w:val="00BE0845"/>
    <w:rsid w:val="00BE15EE"/>
    <w:rsid w:val="00BE28D2"/>
    <w:rsid w:val="00BE4A64"/>
    <w:rsid w:val="00BE5E43"/>
    <w:rsid w:val="00BF30B2"/>
    <w:rsid w:val="00BF4DF4"/>
    <w:rsid w:val="00BF557D"/>
    <w:rsid w:val="00BF5D28"/>
    <w:rsid w:val="00BF7F58"/>
    <w:rsid w:val="00C01381"/>
    <w:rsid w:val="00C01AB1"/>
    <w:rsid w:val="00C026A0"/>
    <w:rsid w:val="00C0465E"/>
    <w:rsid w:val="00C05B5F"/>
    <w:rsid w:val="00C06137"/>
    <w:rsid w:val="00C06E6F"/>
    <w:rsid w:val="00C079B8"/>
    <w:rsid w:val="00C10037"/>
    <w:rsid w:val="00C123EA"/>
    <w:rsid w:val="00C12A49"/>
    <w:rsid w:val="00C130D8"/>
    <w:rsid w:val="00C133EE"/>
    <w:rsid w:val="00C149D0"/>
    <w:rsid w:val="00C2477A"/>
    <w:rsid w:val="00C26588"/>
    <w:rsid w:val="00C27DE9"/>
    <w:rsid w:val="00C32989"/>
    <w:rsid w:val="00C33388"/>
    <w:rsid w:val="00C35484"/>
    <w:rsid w:val="00C4173A"/>
    <w:rsid w:val="00C45D5F"/>
    <w:rsid w:val="00C4688A"/>
    <w:rsid w:val="00C46F60"/>
    <w:rsid w:val="00C50DED"/>
    <w:rsid w:val="00C50E3E"/>
    <w:rsid w:val="00C51D86"/>
    <w:rsid w:val="00C52769"/>
    <w:rsid w:val="00C602FF"/>
    <w:rsid w:val="00C61174"/>
    <w:rsid w:val="00C6148F"/>
    <w:rsid w:val="00C621B1"/>
    <w:rsid w:val="00C622A4"/>
    <w:rsid w:val="00C62F7A"/>
    <w:rsid w:val="00C63122"/>
    <w:rsid w:val="00C63B9C"/>
    <w:rsid w:val="00C6682F"/>
    <w:rsid w:val="00C67BF4"/>
    <w:rsid w:val="00C7275E"/>
    <w:rsid w:val="00C73E94"/>
    <w:rsid w:val="00C74C5D"/>
    <w:rsid w:val="00C84C06"/>
    <w:rsid w:val="00C863C4"/>
    <w:rsid w:val="00C86D81"/>
    <w:rsid w:val="00C872B2"/>
    <w:rsid w:val="00C8746D"/>
    <w:rsid w:val="00C87C0F"/>
    <w:rsid w:val="00C920EA"/>
    <w:rsid w:val="00C93C3E"/>
    <w:rsid w:val="00C9497D"/>
    <w:rsid w:val="00CA12E3"/>
    <w:rsid w:val="00CA1476"/>
    <w:rsid w:val="00CA6611"/>
    <w:rsid w:val="00CA6AE6"/>
    <w:rsid w:val="00CA782F"/>
    <w:rsid w:val="00CB187B"/>
    <w:rsid w:val="00CB2835"/>
    <w:rsid w:val="00CB3285"/>
    <w:rsid w:val="00CB4500"/>
    <w:rsid w:val="00CB7800"/>
    <w:rsid w:val="00CC0C72"/>
    <w:rsid w:val="00CC2BFD"/>
    <w:rsid w:val="00CD2829"/>
    <w:rsid w:val="00CD3476"/>
    <w:rsid w:val="00CD4156"/>
    <w:rsid w:val="00CD4CD8"/>
    <w:rsid w:val="00CD64DF"/>
    <w:rsid w:val="00CE225F"/>
    <w:rsid w:val="00CE2274"/>
    <w:rsid w:val="00CE6D2B"/>
    <w:rsid w:val="00CF2309"/>
    <w:rsid w:val="00CF2D08"/>
    <w:rsid w:val="00CF2F50"/>
    <w:rsid w:val="00CF3455"/>
    <w:rsid w:val="00CF4326"/>
    <w:rsid w:val="00CF6198"/>
    <w:rsid w:val="00D01B99"/>
    <w:rsid w:val="00D02919"/>
    <w:rsid w:val="00D02E29"/>
    <w:rsid w:val="00D03B53"/>
    <w:rsid w:val="00D04C61"/>
    <w:rsid w:val="00D05B8D"/>
    <w:rsid w:val="00D065A2"/>
    <w:rsid w:val="00D079AA"/>
    <w:rsid w:val="00D07F00"/>
    <w:rsid w:val="00D1130F"/>
    <w:rsid w:val="00D14DFC"/>
    <w:rsid w:val="00D17B72"/>
    <w:rsid w:val="00D25E36"/>
    <w:rsid w:val="00D2647B"/>
    <w:rsid w:val="00D26695"/>
    <w:rsid w:val="00D3185C"/>
    <w:rsid w:val="00D3205F"/>
    <w:rsid w:val="00D3318E"/>
    <w:rsid w:val="00D33E72"/>
    <w:rsid w:val="00D34321"/>
    <w:rsid w:val="00D35BD6"/>
    <w:rsid w:val="00D35FEF"/>
    <w:rsid w:val="00D36051"/>
    <w:rsid w:val="00D361B5"/>
    <w:rsid w:val="00D368B8"/>
    <w:rsid w:val="00D36D9F"/>
    <w:rsid w:val="00D405AC"/>
    <w:rsid w:val="00D411A2"/>
    <w:rsid w:val="00D4606D"/>
    <w:rsid w:val="00D46C92"/>
    <w:rsid w:val="00D50B9C"/>
    <w:rsid w:val="00D523CC"/>
    <w:rsid w:val="00D52D73"/>
    <w:rsid w:val="00D52E58"/>
    <w:rsid w:val="00D56318"/>
    <w:rsid w:val="00D56B20"/>
    <w:rsid w:val="00D578B3"/>
    <w:rsid w:val="00D618F4"/>
    <w:rsid w:val="00D658A0"/>
    <w:rsid w:val="00D658CD"/>
    <w:rsid w:val="00D70A1A"/>
    <w:rsid w:val="00D714CC"/>
    <w:rsid w:val="00D7238D"/>
    <w:rsid w:val="00D75EA7"/>
    <w:rsid w:val="00D80702"/>
    <w:rsid w:val="00D81ADF"/>
    <w:rsid w:val="00D81F21"/>
    <w:rsid w:val="00D864F2"/>
    <w:rsid w:val="00D92F95"/>
    <w:rsid w:val="00D943F8"/>
    <w:rsid w:val="00D95470"/>
    <w:rsid w:val="00D96B55"/>
    <w:rsid w:val="00DA24F6"/>
    <w:rsid w:val="00DA2619"/>
    <w:rsid w:val="00DA4239"/>
    <w:rsid w:val="00DA5728"/>
    <w:rsid w:val="00DA65DE"/>
    <w:rsid w:val="00DA7D82"/>
    <w:rsid w:val="00DB0B61"/>
    <w:rsid w:val="00DB1474"/>
    <w:rsid w:val="00DB2962"/>
    <w:rsid w:val="00DB5019"/>
    <w:rsid w:val="00DB52FB"/>
    <w:rsid w:val="00DB5833"/>
    <w:rsid w:val="00DC013B"/>
    <w:rsid w:val="00DC090B"/>
    <w:rsid w:val="00DC1679"/>
    <w:rsid w:val="00DC219B"/>
    <w:rsid w:val="00DC2CF1"/>
    <w:rsid w:val="00DC4FCF"/>
    <w:rsid w:val="00DC50E0"/>
    <w:rsid w:val="00DC6386"/>
    <w:rsid w:val="00DC6DBE"/>
    <w:rsid w:val="00DD0582"/>
    <w:rsid w:val="00DD1130"/>
    <w:rsid w:val="00DD1951"/>
    <w:rsid w:val="00DD487D"/>
    <w:rsid w:val="00DD4E83"/>
    <w:rsid w:val="00DD6628"/>
    <w:rsid w:val="00DD6945"/>
    <w:rsid w:val="00DE08D0"/>
    <w:rsid w:val="00DE2D04"/>
    <w:rsid w:val="00DE3250"/>
    <w:rsid w:val="00DE451A"/>
    <w:rsid w:val="00DE6028"/>
    <w:rsid w:val="00DE7774"/>
    <w:rsid w:val="00DE78A3"/>
    <w:rsid w:val="00DF1A71"/>
    <w:rsid w:val="00DF35D9"/>
    <w:rsid w:val="00DF50FC"/>
    <w:rsid w:val="00DF68C7"/>
    <w:rsid w:val="00DF731A"/>
    <w:rsid w:val="00E035FB"/>
    <w:rsid w:val="00E05404"/>
    <w:rsid w:val="00E06B75"/>
    <w:rsid w:val="00E11332"/>
    <w:rsid w:val="00E11352"/>
    <w:rsid w:val="00E118AA"/>
    <w:rsid w:val="00E158DF"/>
    <w:rsid w:val="00E170DC"/>
    <w:rsid w:val="00E17546"/>
    <w:rsid w:val="00E2108E"/>
    <w:rsid w:val="00E210B5"/>
    <w:rsid w:val="00E261B3"/>
    <w:rsid w:val="00E26818"/>
    <w:rsid w:val="00E27FFC"/>
    <w:rsid w:val="00E3092F"/>
    <w:rsid w:val="00E30B15"/>
    <w:rsid w:val="00E33237"/>
    <w:rsid w:val="00E35480"/>
    <w:rsid w:val="00E40181"/>
    <w:rsid w:val="00E502D5"/>
    <w:rsid w:val="00E51524"/>
    <w:rsid w:val="00E539B0"/>
    <w:rsid w:val="00E54950"/>
    <w:rsid w:val="00E550BE"/>
    <w:rsid w:val="00E56A01"/>
    <w:rsid w:val="00E60FE3"/>
    <w:rsid w:val="00E62622"/>
    <w:rsid w:val="00E629A1"/>
    <w:rsid w:val="00E65D2E"/>
    <w:rsid w:val="00E65DD0"/>
    <w:rsid w:val="00E65F76"/>
    <w:rsid w:val="00E66F44"/>
    <w:rsid w:val="00E6794C"/>
    <w:rsid w:val="00E70D5D"/>
    <w:rsid w:val="00E71591"/>
    <w:rsid w:val="00E71CEB"/>
    <w:rsid w:val="00E7474F"/>
    <w:rsid w:val="00E80DE3"/>
    <w:rsid w:val="00E82C55"/>
    <w:rsid w:val="00E87247"/>
    <w:rsid w:val="00E8787E"/>
    <w:rsid w:val="00E90DF2"/>
    <w:rsid w:val="00E92AC3"/>
    <w:rsid w:val="00E936B9"/>
    <w:rsid w:val="00E948E3"/>
    <w:rsid w:val="00EA072E"/>
    <w:rsid w:val="00EA1148"/>
    <w:rsid w:val="00EA1360"/>
    <w:rsid w:val="00EA23B6"/>
    <w:rsid w:val="00EA2F6A"/>
    <w:rsid w:val="00EA3AB9"/>
    <w:rsid w:val="00EB00E0"/>
    <w:rsid w:val="00EB5037"/>
    <w:rsid w:val="00EC04BA"/>
    <w:rsid w:val="00EC059F"/>
    <w:rsid w:val="00EC1F24"/>
    <w:rsid w:val="00EC22F6"/>
    <w:rsid w:val="00EC40D5"/>
    <w:rsid w:val="00EC6C39"/>
    <w:rsid w:val="00EC6E8D"/>
    <w:rsid w:val="00ED5B9B"/>
    <w:rsid w:val="00ED6BAD"/>
    <w:rsid w:val="00ED7447"/>
    <w:rsid w:val="00EE00D6"/>
    <w:rsid w:val="00EE017C"/>
    <w:rsid w:val="00EE031E"/>
    <w:rsid w:val="00EE11E7"/>
    <w:rsid w:val="00EE1488"/>
    <w:rsid w:val="00EE29AD"/>
    <w:rsid w:val="00EE3E24"/>
    <w:rsid w:val="00EE4D5D"/>
    <w:rsid w:val="00EE5131"/>
    <w:rsid w:val="00EE666D"/>
    <w:rsid w:val="00EF109B"/>
    <w:rsid w:val="00EF201C"/>
    <w:rsid w:val="00EF36AF"/>
    <w:rsid w:val="00EF3EBD"/>
    <w:rsid w:val="00EF59A3"/>
    <w:rsid w:val="00EF5D6B"/>
    <w:rsid w:val="00EF6675"/>
    <w:rsid w:val="00F00F9C"/>
    <w:rsid w:val="00F016DD"/>
    <w:rsid w:val="00F01E5F"/>
    <w:rsid w:val="00F024F3"/>
    <w:rsid w:val="00F02ABA"/>
    <w:rsid w:val="00F035D7"/>
    <w:rsid w:val="00F0437A"/>
    <w:rsid w:val="00F06865"/>
    <w:rsid w:val="00F070A1"/>
    <w:rsid w:val="00F101B8"/>
    <w:rsid w:val="00F10A98"/>
    <w:rsid w:val="00F11037"/>
    <w:rsid w:val="00F16F1B"/>
    <w:rsid w:val="00F2080D"/>
    <w:rsid w:val="00F22D37"/>
    <w:rsid w:val="00F23065"/>
    <w:rsid w:val="00F24DC5"/>
    <w:rsid w:val="00F250A9"/>
    <w:rsid w:val="00F267AF"/>
    <w:rsid w:val="00F26982"/>
    <w:rsid w:val="00F26DA6"/>
    <w:rsid w:val="00F30FF4"/>
    <w:rsid w:val="00F3122E"/>
    <w:rsid w:val="00F32368"/>
    <w:rsid w:val="00F331AD"/>
    <w:rsid w:val="00F35287"/>
    <w:rsid w:val="00F40427"/>
    <w:rsid w:val="00F40A70"/>
    <w:rsid w:val="00F43A37"/>
    <w:rsid w:val="00F440BF"/>
    <w:rsid w:val="00F451AB"/>
    <w:rsid w:val="00F4641B"/>
    <w:rsid w:val="00F46EB8"/>
    <w:rsid w:val="00F509EA"/>
    <w:rsid w:val="00F50CD1"/>
    <w:rsid w:val="00F511E4"/>
    <w:rsid w:val="00F52D09"/>
    <w:rsid w:val="00F52E08"/>
    <w:rsid w:val="00F53A66"/>
    <w:rsid w:val="00F53DDD"/>
    <w:rsid w:val="00F5462D"/>
    <w:rsid w:val="00F55B21"/>
    <w:rsid w:val="00F565E6"/>
    <w:rsid w:val="00F56EF6"/>
    <w:rsid w:val="00F60082"/>
    <w:rsid w:val="00F61A9F"/>
    <w:rsid w:val="00F61B5F"/>
    <w:rsid w:val="00F62128"/>
    <w:rsid w:val="00F64696"/>
    <w:rsid w:val="00F65AA9"/>
    <w:rsid w:val="00F663CE"/>
    <w:rsid w:val="00F6768F"/>
    <w:rsid w:val="00F72C2C"/>
    <w:rsid w:val="00F74771"/>
    <w:rsid w:val="00F76227"/>
    <w:rsid w:val="00F76CAB"/>
    <w:rsid w:val="00F772C6"/>
    <w:rsid w:val="00F815B5"/>
    <w:rsid w:val="00F81FDE"/>
    <w:rsid w:val="00F83375"/>
    <w:rsid w:val="00F84FA0"/>
    <w:rsid w:val="00F85195"/>
    <w:rsid w:val="00F8679A"/>
    <w:rsid w:val="00F868E3"/>
    <w:rsid w:val="00F86CA1"/>
    <w:rsid w:val="00F86F1A"/>
    <w:rsid w:val="00F91F79"/>
    <w:rsid w:val="00F938BA"/>
    <w:rsid w:val="00F97919"/>
    <w:rsid w:val="00FA0BBF"/>
    <w:rsid w:val="00FA1759"/>
    <w:rsid w:val="00FA2C46"/>
    <w:rsid w:val="00FA3525"/>
    <w:rsid w:val="00FA5A53"/>
    <w:rsid w:val="00FA79E8"/>
    <w:rsid w:val="00FB2551"/>
    <w:rsid w:val="00FB4769"/>
    <w:rsid w:val="00FB4CDA"/>
    <w:rsid w:val="00FB6481"/>
    <w:rsid w:val="00FB6D36"/>
    <w:rsid w:val="00FC0876"/>
    <w:rsid w:val="00FC0965"/>
    <w:rsid w:val="00FC0F81"/>
    <w:rsid w:val="00FC252F"/>
    <w:rsid w:val="00FC395C"/>
    <w:rsid w:val="00FC5E8E"/>
    <w:rsid w:val="00FD0AC9"/>
    <w:rsid w:val="00FD2E6A"/>
    <w:rsid w:val="00FD3766"/>
    <w:rsid w:val="00FD47C4"/>
    <w:rsid w:val="00FD722A"/>
    <w:rsid w:val="00FE0969"/>
    <w:rsid w:val="00FE2DCF"/>
    <w:rsid w:val="00FE3FA7"/>
    <w:rsid w:val="00FF005C"/>
    <w:rsid w:val="00FF0C74"/>
    <w:rsid w:val="00FF0E92"/>
    <w:rsid w:val="00FF2A4E"/>
    <w:rsid w:val="00FF2FCE"/>
    <w:rsid w:val="00FF4DE4"/>
    <w:rsid w:val="00FF4F7D"/>
    <w:rsid w:val="00FF54DF"/>
    <w:rsid w:val="00FF6A11"/>
    <w:rsid w:val="00FF6D9D"/>
    <w:rsid w:val="00FF7DD5"/>
    <w:rsid w:val="02319CEF"/>
    <w:rsid w:val="0344A5F9"/>
    <w:rsid w:val="046F4C32"/>
    <w:rsid w:val="05586694"/>
    <w:rsid w:val="07177EE0"/>
    <w:rsid w:val="0785A53B"/>
    <w:rsid w:val="07F7B182"/>
    <w:rsid w:val="08D11854"/>
    <w:rsid w:val="0B7D10FE"/>
    <w:rsid w:val="0CD9A17E"/>
    <w:rsid w:val="0F6B4182"/>
    <w:rsid w:val="1099DA52"/>
    <w:rsid w:val="157F35B3"/>
    <w:rsid w:val="166183F5"/>
    <w:rsid w:val="1843A49D"/>
    <w:rsid w:val="18E3F756"/>
    <w:rsid w:val="1974FB74"/>
    <w:rsid w:val="1B73F6CD"/>
    <w:rsid w:val="1F8236BF"/>
    <w:rsid w:val="1FBB7826"/>
    <w:rsid w:val="21FBA78B"/>
    <w:rsid w:val="22D4BFC1"/>
    <w:rsid w:val="24CC301E"/>
    <w:rsid w:val="27E57E7F"/>
    <w:rsid w:val="2A138682"/>
    <w:rsid w:val="2AB1AE2C"/>
    <w:rsid w:val="2B497CE2"/>
    <w:rsid w:val="2B7BC480"/>
    <w:rsid w:val="2DCA886A"/>
    <w:rsid w:val="2FD3A961"/>
    <w:rsid w:val="2FFC2C57"/>
    <w:rsid w:val="30699A42"/>
    <w:rsid w:val="31599026"/>
    <w:rsid w:val="32F56087"/>
    <w:rsid w:val="33C7BA91"/>
    <w:rsid w:val="34E76E9C"/>
    <w:rsid w:val="351E8B9A"/>
    <w:rsid w:val="35FA9FEA"/>
    <w:rsid w:val="374A3E26"/>
    <w:rsid w:val="3A3BB6D7"/>
    <w:rsid w:val="3A4AB014"/>
    <w:rsid w:val="3B69B95A"/>
    <w:rsid w:val="3C218434"/>
    <w:rsid w:val="3D147F00"/>
    <w:rsid w:val="3D55747A"/>
    <w:rsid w:val="401DBC14"/>
    <w:rsid w:val="40330992"/>
    <w:rsid w:val="425902DF"/>
    <w:rsid w:val="42DEA20D"/>
    <w:rsid w:val="43A4503D"/>
    <w:rsid w:val="44D1016D"/>
    <w:rsid w:val="4505B51A"/>
    <w:rsid w:val="46557842"/>
    <w:rsid w:val="4957C200"/>
    <w:rsid w:val="498C818C"/>
    <w:rsid w:val="49D93330"/>
    <w:rsid w:val="4C56E7E7"/>
    <w:rsid w:val="4E2DE78C"/>
    <w:rsid w:val="4EF5168D"/>
    <w:rsid w:val="4FBFC932"/>
    <w:rsid w:val="527B602C"/>
    <w:rsid w:val="52D57315"/>
    <w:rsid w:val="5609FD4C"/>
    <w:rsid w:val="57612F14"/>
    <w:rsid w:val="5870A1A1"/>
    <w:rsid w:val="58B521B0"/>
    <w:rsid w:val="58D41DC2"/>
    <w:rsid w:val="595CA9DF"/>
    <w:rsid w:val="5FFB4040"/>
    <w:rsid w:val="60A55268"/>
    <w:rsid w:val="61643B7A"/>
    <w:rsid w:val="631110BF"/>
    <w:rsid w:val="68231774"/>
    <w:rsid w:val="6FA3DF3D"/>
    <w:rsid w:val="73DD1B61"/>
    <w:rsid w:val="74F7E789"/>
    <w:rsid w:val="75C4BF1A"/>
    <w:rsid w:val="75F6E7CE"/>
    <w:rsid w:val="768EF28D"/>
    <w:rsid w:val="7921BF15"/>
    <w:rsid w:val="79D40F80"/>
    <w:rsid w:val="7AF405AC"/>
    <w:rsid w:val="7B7A53E5"/>
    <w:rsid w:val="7BB40C87"/>
    <w:rsid w:val="7C5948E6"/>
    <w:rsid w:val="7CD79D97"/>
    <w:rsid w:val="7E593B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40A41"/>
  <w15:docId w15:val="{F52764EA-AF80-4F91-B2B5-92C38DD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normaltextrun">
    <w:name w:val="normaltextrun"/>
    <w:basedOn w:val="DefaultParagraphFont"/>
    <w:rsid w:val="00F83375"/>
  </w:style>
  <w:style w:type="character" w:customStyle="1" w:styleId="eop">
    <w:name w:val="eop"/>
    <w:basedOn w:val="DefaultParagraphFont"/>
    <w:rsid w:val="00F83375"/>
  </w:style>
  <w:style w:type="table" w:customStyle="1" w:styleId="TableGrid1">
    <w:name w:val="Table Grid1"/>
    <w:basedOn w:val="TableNormal"/>
    <w:next w:val="TableGrid"/>
    <w:uiPriority w:val="59"/>
    <w:rsid w:val="00E539B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377583"/>
  </w:style>
  <w:style w:type="paragraph" w:styleId="ListParagraph">
    <w:name w:val="List Paragraph"/>
    <w:basedOn w:val="Normal"/>
    <w:uiPriority w:val="72"/>
    <w:semiHidden/>
    <w:qFormat/>
    <w:rsid w:val="001145F8"/>
    <w:pPr>
      <w:ind w:left="720"/>
      <w:contextualSpacing/>
    </w:pPr>
  </w:style>
  <w:style w:type="character" w:styleId="Mention">
    <w:name w:val="Mention"/>
    <w:basedOn w:val="DefaultParagraphFont"/>
    <w:uiPriority w:val="99"/>
    <w:unhideWhenUsed/>
    <w:rsid w:val="00FF6A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vts.org.au/" TargetMode="External"/><Relationship Id="rId3" Type="http://schemas.openxmlformats.org/officeDocument/2006/relationships/customXml" Target="../customXml/item3.xml"/><Relationship Id="rId21" Type="http://schemas.openxmlformats.org/officeDocument/2006/relationships/hyperlink" Target="mailto:gpgrantsprogram@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acgp.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rrm.org.au/" TargetMode="External"/><Relationship Id="rId20" Type="http://schemas.openxmlformats.org/officeDocument/2006/relationships/hyperlink" Target="https://www.ato.gov.au/businesses-and-organisations/not-for-profit-organisations/getting-started/in-detail/types-of-dgrs/l-z/scholarship-fu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gpgrantsprogram@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health.vic.gov.au/general-practitioners-gp-grant-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SharedWithUsers xmlns="7ee2ad8a-2b33-419f-875c-ac0e4cfc6b7f">
      <UserInfo>
        <DisplayName>Kelsey Van Den Driesen (Health)</DisplayName>
        <AccountId>791</AccountId>
        <AccountType/>
      </UserInfo>
      <UserInfo>
        <DisplayName>Jennifer Dobell (Health)</DisplayName>
        <AccountId>569</AccountId>
        <AccountType/>
      </UserInfo>
      <UserInfo>
        <DisplayName>Trang Nguyen (Health)</DisplayName>
        <AccountId>439</AccountId>
        <AccountType/>
      </UserInfo>
      <UserInfo>
        <DisplayName>Caroline Irlam (Health)</DisplayName>
        <AccountId>837</AccountId>
        <AccountType/>
      </UserInfo>
      <UserInfo>
        <DisplayName>Sarah Tan (Health)</DisplayName>
        <AccountId>490</AccountId>
        <AccountType/>
      </UserInfo>
      <UserInfo>
        <DisplayName>Judy Sutherland (Health)</DisplayName>
        <AccountId>35</AccountId>
        <AccountType/>
      </UserInfo>
      <UserInfo>
        <DisplayName>Steven Fok (Health)</DisplayName>
        <AccountId>16</AccountId>
        <AccountType/>
      </UserInfo>
      <UserInfo>
        <DisplayName>Courtney Watts (Health)</DisplayName>
        <AccountId>743</AccountId>
        <AccountType/>
      </UserInfo>
      <UserInfo>
        <DisplayName>Gemma Giles (Health)</DisplayName>
        <AccountId>523</AccountId>
        <AccountType/>
      </UserInfo>
      <UserInfo>
        <DisplayName>Sarah Luscombe (Health)</DisplayName>
        <AccountId>860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aeaa465f81ad9abd8f9f185b2445fa9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8fb657ca9c4868a748c3bf64d9e3fe42"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297867-a690-4848-a706-4b3b283433f1}"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31b2e4f9-c376-4e2f-bd2e-796d1bcd5746"/>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7F29B91-EC7F-4EF1-AC8A-5F81844D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2913</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GP grants program guidelines</vt:lpstr>
    </vt:vector>
  </TitlesOfParts>
  <Manager/>
  <Company>Victoria State Government, Department of Health</Company>
  <LinksUpToDate>false</LinksUpToDate>
  <CharactersWithSpaces>20759</CharactersWithSpaces>
  <SharedDoc>false</SharedDoc>
  <HyperlinkBase/>
  <HLinks>
    <vt:vector size="120" baseType="variant">
      <vt:variant>
        <vt:i4>8061048</vt:i4>
      </vt:variant>
      <vt:variant>
        <vt:i4>102</vt:i4>
      </vt:variant>
      <vt:variant>
        <vt:i4>0</vt:i4>
      </vt:variant>
      <vt:variant>
        <vt:i4>5</vt:i4>
      </vt:variant>
      <vt:variant>
        <vt:lpwstr>http://www.health.vic.gov.au/general-practitioners-gp-grant-program</vt:lpwstr>
      </vt:variant>
      <vt:variant>
        <vt:lpwstr/>
      </vt:variant>
      <vt:variant>
        <vt:i4>5701733</vt:i4>
      </vt:variant>
      <vt:variant>
        <vt:i4>99</vt:i4>
      </vt:variant>
      <vt:variant>
        <vt:i4>0</vt:i4>
      </vt:variant>
      <vt:variant>
        <vt:i4>5</vt:i4>
      </vt:variant>
      <vt:variant>
        <vt:lpwstr>mailto:gpgrantsprogram@health.vic.gov.au</vt:lpwstr>
      </vt:variant>
      <vt:variant>
        <vt:lpwstr/>
      </vt:variant>
      <vt:variant>
        <vt:i4>7143543</vt:i4>
      </vt:variant>
      <vt:variant>
        <vt:i4>96</vt:i4>
      </vt:variant>
      <vt:variant>
        <vt:i4>0</vt:i4>
      </vt:variant>
      <vt:variant>
        <vt:i4>5</vt:i4>
      </vt:variant>
      <vt:variant>
        <vt:lpwstr>https://www.ato.gov.au/businesses-and-organisations/not-for-profit-organisations/getting-started/in-detail/types-of-dgrs/l-z/scholarship-funds</vt:lpwstr>
      </vt:variant>
      <vt:variant>
        <vt:lpwstr/>
      </vt:variant>
      <vt:variant>
        <vt:i4>5701733</vt:i4>
      </vt:variant>
      <vt:variant>
        <vt:i4>93</vt:i4>
      </vt:variant>
      <vt:variant>
        <vt:i4>0</vt:i4>
      </vt:variant>
      <vt:variant>
        <vt:i4>5</vt:i4>
      </vt:variant>
      <vt:variant>
        <vt:lpwstr>mailto:gpgrantsprogram@health.vic.gov.au</vt:lpwstr>
      </vt:variant>
      <vt:variant>
        <vt:lpwstr/>
      </vt:variant>
      <vt:variant>
        <vt:i4>5374017</vt:i4>
      </vt:variant>
      <vt:variant>
        <vt:i4>90</vt:i4>
      </vt:variant>
      <vt:variant>
        <vt:i4>0</vt:i4>
      </vt:variant>
      <vt:variant>
        <vt:i4>5</vt:i4>
      </vt:variant>
      <vt:variant>
        <vt:lpwstr>https://rvts.org.au/</vt:lpwstr>
      </vt:variant>
      <vt:variant>
        <vt:lpwstr/>
      </vt:variant>
      <vt:variant>
        <vt:i4>4784200</vt:i4>
      </vt:variant>
      <vt:variant>
        <vt:i4>87</vt:i4>
      </vt:variant>
      <vt:variant>
        <vt:i4>0</vt:i4>
      </vt:variant>
      <vt:variant>
        <vt:i4>5</vt:i4>
      </vt:variant>
      <vt:variant>
        <vt:lpwstr>https://www.racgp.org.au/</vt:lpwstr>
      </vt:variant>
      <vt:variant>
        <vt:lpwstr/>
      </vt:variant>
      <vt:variant>
        <vt:i4>6160471</vt:i4>
      </vt:variant>
      <vt:variant>
        <vt:i4>84</vt:i4>
      </vt:variant>
      <vt:variant>
        <vt:i4>0</vt:i4>
      </vt:variant>
      <vt:variant>
        <vt:i4>5</vt:i4>
      </vt:variant>
      <vt:variant>
        <vt:lpwstr>https://www.acrrm.org.au/</vt:lpwstr>
      </vt:variant>
      <vt:variant>
        <vt:lpwstr/>
      </vt:variant>
      <vt:variant>
        <vt:i4>1900596</vt:i4>
      </vt:variant>
      <vt:variant>
        <vt:i4>77</vt:i4>
      </vt:variant>
      <vt:variant>
        <vt:i4>0</vt:i4>
      </vt:variant>
      <vt:variant>
        <vt:i4>5</vt:i4>
      </vt:variant>
      <vt:variant>
        <vt:lpwstr/>
      </vt:variant>
      <vt:variant>
        <vt:lpwstr>_Toc156553692</vt:lpwstr>
      </vt:variant>
      <vt:variant>
        <vt:i4>1900596</vt:i4>
      </vt:variant>
      <vt:variant>
        <vt:i4>71</vt:i4>
      </vt:variant>
      <vt:variant>
        <vt:i4>0</vt:i4>
      </vt:variant>
      <vt:variant>
        <vt:i4>5</vt:i4>
      </vt:variant>
      <vt:variant>
        <vt:lpwstr/>
      </vt:variant>
      <vt:variant>
        <vt:lpwstr>_Toc156553691</vt:lpwstr>
      </vt:variant>
      <vt:variant>
        <vt:i4>1900596</vt:i4>
      </vt:variant>
      <vt:variant>
        <vt:i4>65</vt:i4>
      </vt:variant>
      <vt:variant>
        <vt:i4>0</vt:i4>
      </vt:variant>
      <vt:variant>
        <vt:i4>5</vt:i4>
      </vt:variant>
      <vt:variant>
        <vt:lpwstr/>
      </vt:variant>
      <vt:variant>
        <vt:lpwstr>_Toc156553690</vt:lpwstr>
      </vt:variant>
      <vt:variant>
        <vt:i4>1835060</vt:i4>
      </vt:variant>
      <vt:variant>
        <vt:i4>59</vt:i4>
      </vt:variant>
      <vt:variant>
        <vt:i4>0</vt:i4>
      </vt:variant>
      <vt:variant>
        <vt:i4>5</vt:i4>
      </vt:variant>
      <vt:variant>
        <vt:lpwstr/>
      </vt:variant>
      <vt:variant>
        <vt:lpwstr>_Toc156553689</vt:lpwstr>
      </vt:variant>
      <vt:variant>
        <vt:i4>1835060</vt:i4>
      </vt:variant>
      <vt:variant>
        <vt:i4>53</vt:i4>
      </vt:variant>
      <vt:variant>
        <vt:i4>0</vt:i4>
      </vt:variant>
      <vt:variant>
        <vt:i4>5</vt:i4>
      </vt:variant>
      <vt:variant>
        <vt:lpwstr/>
      </vt:variant>
      <vt:variant>
        <vt:lpwstr>_Toc156553688</vt:lpwstr>
      </vt:variant>
      <vt:variant>
        <vt:i4>1835060</vt:i4>
      </vt:variant>
      <vt:variant>
        <vt:i4>47</vt:i4>
      </vt:variant>
      <vt:variant>
        <vt:i4>0</vt:i4>
      </vt:variant>
      <vt:variant>
        <vt:i4>5</vt:i4>
      </vt:variant>
      <vt:variant>
        <vt:lpwstr/>
      </vt:variant>
      <vt:variant>
        <vt:lpwstr>_Toc156553687</vt:lpwstr>
      </vt:variant>
      <vt:variant>
        <vt:i4>1835060</vt:i4>
      </vt:variant>
      <vt:variant>
        <vt:i4>41</vt:i4>
      </vt:variant>
      <vt:variant>
        <vt:i4>0</vt:i4>
      </vt:variant>
      <vt:variant>
        <vt:i4>5</vt:i4>
      </vt:variant>
      <vt:variant>
        <vt:lpwstr/>
      </vt:variant>
      <vt:variant>
        <vt:lpwstr>_Toc156553686</vt:lpwstr>
      </vt:variant>
      <vt:variant>
        <vt:i4>1835060</vt:i4>
      </vt:variant>
      <vt:variant>
        <vt:i4>35</vt:i4>
      </vt:variant>
      <vt:variant>
        <vt:i4>0</vt:i4>
      </vt:variant>
      <vt:variant>
        <vt:i4>5</vt:i4>
      </vt:variant>
      <vt:variant>
        <vt:lpwstr/>
      </vt:variant>
      <vt:variant>
        <vt:lpwstr>_Toc156553683</vt:lpwstr>
      </vt:variant>
      <vt:variant>
        <vt:i4>1835060</vt:i4>
      </vt:variant>
      <vt:variant>
        <vt:i4>29</vt:i4>
      </vt:variant>
      <vt:variant>
        <vt:i4>0</vt:i4>
      </vt:variant>
      <vt:variant>
        <vt:i4>5</vt:i4>
      </vt:variant>
      <vt:variant>
        <vt:lpwstr/>
      </vt:variant>
      <vt:variant>
        <vt:lpwstr>_Toc156553682</vt:lpwstr>
      </vt:variant>
      <vt:variant>
        <vt:i4>1835060</vt:i4>
      </vt:variant>
      <vt:variant>
        <vt:i4>23</vt:i4>
      </vt:variant>
      <vt:variant>
        <vt:i4>0</vt:i4>
      </vt:variant>
      <vt:variant>
        <vt:i4>5</vt:i4>
      </vt:variant>
      <vt:variant>
        <vt:lpwstr/>
      </vt:variant>
      <vt:variant>
        <vt:lpwstr>_Toc156553681</vt:lpwstr>
      </vt:variant>
      <vt:variant>
        <vt:i4>1835060</vt:i4>
      </vt:variant>
      <vt:variant>
        <vt:i4>17</vt:i4>
      </vt:variant>
      <vt:variant>
        <vt:i4>0</vt:i4>
      </vt:variant>
      <vt:variant>
        <vt:i4>5</vt:i4>
      </vt:variant>
      <vt:variant>
        <vt:lpwstr/>
      </vt:variant>
      <vt:variant>
        <vt:lpwstr>_Toc156553680</vt:lpwstr>
      </vt:variant>
      <vt:variant>
        <vt:i4>1245236</vt:i4>
      </vt:variant>
      <vt:variant>
        <vt:i4>11</vt:i4>
      </vt:variant>
      <vt:variant>
        <vt:i4>0</vt:i4>
      </vt:variant>
      <vt:variant>
        <vt:i4>5</vt:i4>
      </vt:variant>
      <vt:variant>
        <vt:lpwstr/>
      </vt:variant>
      <vt:variant>
        <vt:lpwstr>_Toc156553679</vt:lpwstr>
      </vt:variant>
      <vt:variant>
        <vt:i4>1245236</vt:i4>
      </vt:variant>
      <vt:variant>
        <vt:i4>5</vt:i4>
      </vt:variant>
      <vt:variant>
        <vt:i4>0</vt:i4>
      </vt:variant>
      <vt:variant>
        <vt:i4>5</vt:i4>
      </vt:variant>
      <vt:variant>
        <vt:lpwstr/>
      </vt:variant>
      <vt:variant>
        <vt:lpwstr>_Toc156553678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grants program guidelines</dc:title>
  <dc:subject>GP grants</dc:subject>
  <dc:creator>CE Strategic Communications</dc:creator>
  <cp:keywords>GP grants election training financial incentive</cp:keywords>
  <dc:description/>
  <cp:lastPrinted>2024-01-22T01:55:00Z</cp:lastPrinted>
  <dcterms:created xsi:type="dcterms:W3CDTF">2024-02-01T20:49:00Z</dcterms:created>
  <dcterms:modified xsi:type="dcterms:W3CDTF">2024-02-19T06:01:00Z</dcterms:modified>
  <cp:category>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