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8F402" w14:textId="28CBA21F" w:rsidR="0016408C" w:rsidRDefault="007757F2" w:rsidP="00A11B33">
      <w:pPr>
        <w:rPr>
          <w:rStyle w:val="Heading1Char"/>
        </w:rPr>
      </w:pPr>
      <w:r w:rsidRPr="007757F2">
        <w:rPr>
          <w:rStyle w:val="Heading1Char"/>
        </w:rPr>
        <w:t>Practice Incentive Payment</w:t>
      </w:r>
      <w:r w:rsidR="004D4FDC">
        <w:rPr>
          <w:rStyle w:val="Heading1Char"/>
        </w:rPr>
        <w:t xml:space="preserve"> (PIP)</w:t>
      </w:r>
    </w:p>
    <w:p w14:paraId="719F7368" w14:textId="2251381D" w:rsidR="00F246CA" w:rsidRPr="00C71774" w:rsidRDefault="00222DBF" w:rsidP="00C71774">
      <w:pPr>
        <w:pStyle w:val="Heading2"/>
        <w:rPr>
          <w:rStyle w:val="Heading1Char"/>
          <w:rFonts w:ascii="Arial" w:hAnsi="Arial"/>
          <w:sz w:val="26"/>
          <w:szCs w:val="26"/>
        </w:rPr>
      </w:pPr>
      <w:r>
        <w:rPr>
          <w:rStyle w:val="Heading1Char"/>
          <w:rFonts w:ascii="Arial" w:hAnsi="Arial"/>
          <w:bCs/>
          <w:i w:val="0"/>
          <w:sz w:val="26"/>
          <w:szCs w:val="26"/>
        </w:rPr>
        <w:t>Practice Incentive Program eHealth Incentive (</w:t>
      </w:r>
      <w:proofErr w:type="spellStart"/>
      <w:r>
        <w:rPr>
          <w:rStyle w:val="Heading1Char"/>
          <w:rFonts w:ascii="Arial" w:hAnsi="Arial"/>
          <w:bCs/>
          <w:i w:val="0"/>
          <w:sz w:val="26"/>
          <w:szCs w:val="26"/>
        </w:rPr>
        <w:t>ePIP</w:t>
      </w:r>
      <w:proofErr w:type="spellEnd"/>
      <w:r>
        <w:rPr>
          <w:rStyle w:val="Heading1Char"/>
          <w:rFonts w:ascii="Arial" w:hAnsi="Arial"/>
          <w:bCs/>
          <w:i w:val="0"/>
          <w:sz w:val="26"/>
          <w:szCs w:val="26"/>
        </w:rPr>
        <w:t>)</w:t>
      </w:r>
    </w:p>
    <w:p w14:paraId="1D6E2622" w14:textId="77777777" w:rsidR="00C71774" w:rsidRDefault="00C71774" w:rsidP="007757F2">
      <w:pPr>
        <w:rPr>
          <w:rStyle w:val="Heading2Char"/>
        </w:rPr>
      </w:pPr>
    </w:p>
    <w:p w14:paraId="2E2B0749" w14:textId="527D9EBF" w:rsidR="007757F2" w:rsidRPr="007757F2" w:rsidRDefault="007757F2" w:rsidP="007757F2">
      <w:pPr>
        <w:rPr>
          <w:rStyle w:val="Heading2Char"/>
        </w:rPr>
      </w:pPr>
      <w:r w:rsidRPr="007757F2">
        <w:rPr>
          <w:rStyle w:val="Heading2Char"/>
        </w:rPr>
        <w:t xml:space="preserve">Requirement </w:t>
      </w:r>
      <w:r w:rsidR="00A019E9">
        <w:rPr>
          <w:rStyle w:val="Heading2Char"/>
        </w:rPr>
        <w:t>4</w:t>
      </w:r>
      <w:r w:rsidRPr="007757F2">
        <w:rPr>
          <w:rStyle w:val="Heading2Char"/>
        </w:rPr>
        <w:t>—</w:t>
      </w:r>
      <w:r w:rsidR="00312A6E">
        <w:rPr>
          <w:rStyle w:val="Heading2Char"/>
        </w:rPr>
        <w:t xml:space="preserve"> </w:t>
      </w:r>
      <w:r w:rsidR="00A019E9">
        <w:rPr>
          <w:rStyle w:val="Heading2Char"/>
        </w:rPr>
        <w:t>Electronic Transfer of Prescriptions</w:t>
      </w:r>
    </w:p>
    <w:p w14:paraId="27E46958" w14:textId="77777777" w:rsidR="00A019E9" w:rsidRPr="00C71774" w:rsidRDefault="00A019E9" w:rsidP="007757F2">
      <w:r w:rsidRPr="00C71774">
        <w:t xml:space="preserve">The practice must ensure that the majority of their prescriptions </w:t>
      </w:r>
      <w:proofErr w:type="gramStart"/>
      <w:r w:rsidRPr="00C71774">
        <w:t>are sent</w:t>
      </w:r>
      <w:proofErr w:type="gramEnd"/>
      <w:r w:rsidRPr="00C71774">
        <w:t xml:space="preserve"> electronically to a Prescription Exchange Service (PES).</w:t>
      </w:r>
    </w:p>
    <w:p w14:paraId="34E6D4E7" w14:textId="6554C654" w:rsidR="00A059D8" w:rsidRPr="00843A48" w:rsidRDefault="00A059D8" w:rsidP="00A059D8">
      <w:r w:rsidRPr="00843A48">
        <w:t xml:space="preserve">The Royal Australian College of General Practitioners </w:t>
      </w:r>
      <w:r>
        <w:t xml:space="preserve">(RACGP) </w:t>
      </w:r>
      <w:r w:rsidRPr="00843A48">
        <w:t xml:space="preserve">has developed a range of draft policy templates for general practices to adapt to their individual practice needs when registering and complying with the requirements for the </w:t>
      </w:r>
      <w:r w:rsidR="00222DBF">
        <w:t>Practice Incentive Program eHealth Incentive (</w:t>
      </w:r>
      <w:proofErr w:type="spellStart"/>
      <w:r w:rsidR="00222DBF">
        <w:t>ePIP</w:t>
      </w:r>
      <w:proofErr w:type="spellEnd"/>
      <w:r w:rsidR="00222DBF">
        <w:t>)</w:t>
      </w:r>
      <w:r w:rsidRPr="00843A48">
        <w:t>.</w:t>
      </w:r>
    </w:p>
    <w:p w14:paraId="16825EFD" w14:textId="77777777" w:rsidR="00A059D8" w:rsidRPr="00843A48" w:rsidRDefault="00A059D8" w:rsidP="00A059D8">
      <w:r w:rsidRPr="00843A48">
        <w:t>The policy templates cover:</w:t>
      </w:r>
    </w:p>
    <w:p w14:paraId="2282C4D0" w14:textId="77777777" w:rsidR="00A059D8" w:rsidRPr="00843A48" w:rsidRDefault="00A059D8" w:rsidP="00A059D8">
      <w:pPr>
        <w:pStyle w:val="ListParagraph"/>
        <w:numPr>
          <w:ilvl w:val="0"/>
          <w:numId w:val="3"/>
        </w:numPr>
      </w:pPr>
      <w:r>
        <w:t>secure messaging capability</w:t>
      </w:r>
    </w:p>
    <w:p w14:paraId="0DC51C2F" w14:textId="77777777" w:rsidR="00A059D8" w:rsidRDefault="00A059D8" w:rsidP="00A059D8">
      <w:pPr>
        <w:pStyle w:val="ListParagraph"/>
        <w:numPr>
          <w:ilvl w:val="0"/>
          <w:numId w:val="3"/>
        </w:numPr>
      </w:pPr>
      <w:r>
        <w:t xml:space="preserve">data records and </w:t>
      </w:r>
      <w:r w:rsidRPr="00843A48">
        <w:t xml:space="preserve">clinical coding </w:t>
      </w:r>
      <w:r>
        <w:t>terminologies</w:t>
      </w:r>
    </w:p>
    <w:p w14:paraId="5DD6E887" w14:textId="77777777" w:rsidR="00A059D8" w:rsidRDefault="00A059D8" w:rsidP="00A059D8">
      <w:pPr>
        <w:pStyle w:val="ListParagraph"/>
        <w:numPr>
          <w:ilvl w:val="0"/>
          <w:numId w:val="3"/>
        </w:numPr>
      </w:pPr>
      <w:r w:rsidRPr="00843A48">
        <w:t>electronic transfer of prescriptions</w:t>
      </w:r>
    </w:p>
    <w:p w14:paraId="18A35864" w14:textId="5D80D1E1" w:rsidR="00A059D8" w:rsidRPr="00843A48" w:rsidRDefault="00A24D22" w:rsidP="00A059D8">
      <w:pPr>
        <w:pStyle w:val="ListParagraph"/>
        <w:numPr>
          <w:ilvl w:val="0"/>
          <w:numId w:val="3"/>
        </w:numPr>
      </w:pPr>
      <w:proofErr w:type="gramStart"/>
      <w:r>
        <w:t>participating</w:t>
      </w:r>
      <w:proofErr w:type="gramEnd"/>
      <w:r>
        <w:t xml:space="preserve"> in</w:t>
      </w:r>
      <w:r w:rsidR="00A059D8">
        <w:t xml:space="preserve"> My Health Record</w:t>
      </w:r>
      <w:r w:rsidR="00A059D8" w:rsidRPr="00843A48">
        <w:t>.</w:t>
      </w:r>
    </w:p>
    <w:p w14:paraId="7B830DFF" w14:textId="77777777" w:rsidR="00A059D8" w:rsidRPr="00843A48" w:rsidRDefault="00A059D8" w:rsidP="00A059D8">
      <w:r w:rsidRPr="00843A48">
        <w:t xml:space="preserve">These policies are to </w:t>
      </w:r>
      <w:proofErr w:type="gramStart"/>
      <w:r w:rsidRPr="00843A48">
        <w:t>be used</w:t>
      </w:r>
      <w:proofErr w:type="gramEnd"/>
      <w:r w:rsidRPr="00843A48">
        <w:t xml:space="preserve"> as a guide and must be individualised to suit your organisation’s particular needs.</w:t>
      </w:r>
      <w:r>
        <w:t xml:space="preserve"> The RACGP advises not to</w:t>
      </w:r>
      <w:r w:rsidRPr="00843A48">
        <w:t xml:space="preserve"> implement these policies without first considering the specific needs of your </w:t>
      </w:r>
      <w:r>
        <w:t>practice</w:t>
      </w:r>
      <w:r w:rsidRPr="00843A48">
        <w:t>.</w:t>
      </w:r>
    </w:p>
    <w:p w14:paraId="6DBCD948" w14:textId="32172A98" w:rsidR="00A059D8" w:rsidRDefault="00A059D8" w:rsidP="00A059D8">
      <w:r w:rsidRPr="00843A48">
        <w:t xml:space="preserve">The policy templates </w:t>
      </w:r>
      <w:proofErr w:type="gramStart"/>
      <w:r w:rsidRPr="00843A48">
        <w:t>have been developed</w:t>
      </w:r>
      <w:proofErr w:type="gramEnd"/>
      <w:r w:rsidRPr="00843A48">
        <w:t xml:space="preserve"> with current knowledge as of </w:t>
      </w:r>
      <w:r w:rsidR="00D261A9">
        <w:t>May 2019</w:t>
      </w:r>
      <w:r w:rsidRPr="00843A48">
        <w:t xml:space="preserve">. The </w:t>
      </w:r>
      <w:r>
        <w:t xml:space="preserve">RACGP </w:t>
      </w:r>
      <w:r w:rsidRPr="00843A48">
        <w:t xml:space="preserve">recommends that these policies </w:t>
      </w:r>
      <w:proofErr w:type="gramStart"/>
      <w:r w:rsidRPr="00843A48">
        <w:t>be reviewed</w:t>
      </w:r>
      <w:proofErr w:type="gramEnd"/>
      <w:r w:rsidRPr="00843A48">
        <w:t xml:space="preserve"> </w:t>
      </w:r>
      <w:r>
        <w:t xml:space="preserve">regularly. </w:t>
      </w:r>
    </w:p>
    <w:p w14:paraId="4295E33C" w14:textId="77777777" w:rsidR="00A059D8" w:rsidRDefault="00A059D8">
      <w:r>
        <w:br w:type="page"/>
      </w:r>
    </w:p>
    <w:p w14:paraId="5448496B" w14:textId="77777777" w:rsidR="00A059D8" w:rsidRPr="00843A48" w:rsidRDefault="00A059D8" w:rsidP="00A059D8"/>
    <w:p w14:paraId="5C9CCB94" w14:textId="20604D13" w:rsidR="00A019E9" w:rsidRPr="008E1E61" w:rsidRDefault="00F10EBD" w:rsidP="00A059D8">
      <w:pPr>
        <w:rPr>
          <w:rFonts w:ascii="Georgia" w:hAnsi="Georgia" w:cs="Arial"/>
          <w:i/>
          <w:sz w:val="28"/>
          <w:szCs w:val="28"/>
        </w:rPr>
      </w:pPr>
      <w:r>
        <w:rPr>
          <w:rFonts w:cs="Arial"/>
          <w:color w:val="FF0000"/>
          <w:sz w:val="36"/>
          <w:szCs w:val="24"/>
        </w:rPr>
        <w:t>[</w:t>
      </w:r>
      <w:proofErr w:type="gramStart"/>
      <w:r>
        <w:rPr>
          <w:rFonts w:cs="Arial"/>
          <w:color w:val="FF0000"/>
          <w:sz w:val="36"/>
          <w:szCs w:val="24"/>
        </w:rPr>
        <w:t>insert</w:t>
      </w:r>
      <w:proofErr w:type="gramEnd"/>
      <w:r>
        <w:rPr>
          <w:rFonts w:cs="Arial"/>
          <w:color w:val="FF0000"/>
          <w:sz w:val="36"/>
          <w:szCs w:val="24"/>
        </w:rPr>
        <w:t xml:space="preserve"> practice name]</w:t>
      </w:r>
      <w:r w:rsidR="00C71774">
        <w:rPr>
          <w:rFonts w:ascii="Georgia" w:hAnsi="Georgia" w:cs="Arial"/>
          <w:i/>
          <w:sz w:val="28"/>
          <w:szCs w:val="28"/>
        </w:rPr>
        <w:t xml:space="preserve"> Practice </w:t>
      </w:r>
      <w:r w:rsidR="00A019E9" w:rsidRPr="008E1E61">
        <w:rPr>
          <w:rFonts w:ascii="Georgia" w:hAnsi="Georgia" w:cs="Arial"/>
          <w:i/>
          <w:sz w:val="28"/>
          <w:szCs w:val="28"/>
        </w:rPr>
        <w:t xml:space="preserve">policy on the use </w:t>
      </w:r>
      <w:r w:rsidR="00A019E9">
        <w:rPr>
          <w:rFonts w:ascii="Georgia" w:hAnsi="Georgia" w:cs="Arial"/>
          <w:i/>
          <w:sz w:val="28"/>
          <w:szCs w:val="28"/>
        </w:rPr>
        <w:t xml:space="preserve">of </w:t>
      </w:r>
      <w:r w:rsidR="00A019E9" w:rsidRPr="008E1E61">
        <w:rPr>
          <w:rFonts w:ascii="Georgia" w:hAnsi="Georgia" w:cs="Arial"/>
          <w:i/>
          <w:sz w:val="28"/>
          <w:szCs w:val="28"/>
        </w:rPr>
        <w:t>electro</w:t>
      </w:r>
      <w:r w:rsidR="00C71774">
        <w:rPr>
          <w:rFonts w:ascii="Georgia" w:hAnsi="Georgia" w:cs="Arial"/>
          <w:i/>
          <w:sz w:val="28"/>
          <w:szCs w:val="28"/>
        </w:rPr>
        <w:t>nic transfer of prescriptions (</w:t>
      </w:r>
      <w:proofErr w:type="spellStart"/>
      <w:r w:rsidR="00C71774">
        <w:rPr>
          <w:rFonts w:ascii="Georgia" w:hAnsi="Georgia" w:cs="Arial"/>
          <w:i/>
          <w:sz w:val="28"/>
          <w:szCs w:val="28"/>
        </w:rPr>
        <w:t>e</w:t>
      </w:r>
      <w:r w:rsidR="00A019E9" w:rsidRPr="008E1E61">
        <w:rPr>
          <w:rFonts w:ascii="Georgia" w:hAnsi="Georgia" w:cs="Arial"/>
          <w:i/>
          <w:sz w:val="28"/>
          <w:szCs w:val="28"/>
        </w:rPr>
        <w:t>TP</w:t>
      </w:r>
      <w:proofErr w:type="spellEnd"/>
      <w:r w:rsidR="00A019E9" w:rsidRPr="008E1E61">
        <w:rPr>
          <w:rFonts w:ascii="Georgia" w:hAnsi="Georgia" w:cs="Arial"/>
          <w:i/>
          <w:sz w:val="28"/>
          <w:szCs w:val="28"/>
        </w:rPr>
        <w:t>)</w:t>
      </w:r>
    </w:p>
    <w:p w14:paraId="23541C32" w14:textId="77777777" w:rsidR="00C71774" w:rsidRDefault="00C71774" w:rsidP="00C71774">
      <w:pPr>
        <w:pStyle w:val="MB-Body"/>
        <w:rPr>
          <w:color w:val="CF1D21"/>
          <w:sz w:val="22"/>
          <w:szCs w:val="22"/>
        </w:rPr>
      </w:pPr>
      <w:r w:rsidRPr="00CE6B0A">
        <w:rPr>
          <w:sz w:val="22"/>
          <w:szCs w:val="22"/>
        </w:rPr>
        <w:t xml:space="preserve">Current as of: </w:t>
      </w:r>
      <w:r w:rsidRPr="001C7C0D">
        <w:rPr>
          <w:color w:val="FF0000"/>
          <w:sz w:val="22"/>
          <w:szCs w:val="22"/>
        </w:rPr>
        <w:t>[insert date of last revision]</w:t>
      </w:r>
    </w:p>
    <w:p w14:paraId="6CCA747E" w14:textId="78610C44" w:rsidR="00C71774" w:rsidRPr="001C7C0D" w:rsidRDefault="00C71774" w:rsidP="00C71774">
      <w:pPr>
        <w:pStyle w:val="MB-Body"/>
        <w:rPr>
          <w:color w:val="auto"/>
          <w:sz w:val="22"/>
          <w:szCs w:val="22"/>
        </w:rPr>
      </w:pPr>
      <w:r w:rsidRPr="001C7C0D">
        <w:rPr>
          <w:color w:val="auto"/>
          <w:sz w:val="22"/>
          <w:szCs w:val="22"/>
        </w:rPr>
        <w:t xml:space="preserve">Version No: </w:t>
      </w:r>
      <w:r w:rsidR="001C7C0D" w:rsidRPr="001C7C0D">
        <w:rPr>
          <w:color w:val="FF0000"/>
          <w:sz w:val="22"/>
          <w:szCs w:val="22"/>
        </w:rPr>
        <w:t>[insert version number]</w:t>
      </w:r>
    </w:p>
    <w:p w14:paraId="4D67D49B" w14:textId="77777777" w:rsidR="00C71774" w:rsidRDefault="00C71774" w:rsidP="00A019E9">
      <w:pPr>
        <w:spacing w:after="0"/>
        <w:rPr>
          <w:rFonts w:cs="Arial"/>
          <w:b/>
        </w:rPr>
      </w:pPr>
    </w:p>
    <w:p w14:paraId="18777342" w14:textId="77777777" w:rsidR="00A019E9" w:rsidRPr="00A30C1D" w:rsidRDefault="00A019E9" w:rsidP="00A019E9">
      <w:pPr>
        <w:rPr>
          <w:rFonts w:cs="Arial"/>
        </w:rPr>
      </w:pPr>
      <w:r w:rsidRPr="00A30C1D">
        <w:rPr>
          <w:rFonts w:cs="Arial"/>
        </w:rPr>
        <w:t xml:space="preserve">To ensure the majority of prescriptions generated by our practice </w:t>
      </w:r>
      <w:proofErr w:type="gramStart"/>
      <w:r w:rsidRPr="00A30C1D">
        <w:rPr>
          <w:rFonts w:cs="Arial"/>
        </w:rPr>
        <w:t>are sent</w:t>
      </w:r>
      <w:proofErr w:type="gramEnd"/>
      <w:r w:rsidRPr="00A30C1D">
        <w:rPr>
          <w:rFonts w:cs="Arial"/>
        </w:rPr>
        <w:t xml:space="preserve"> electronically to a prescription exchange service (PES). </w:t>
      </w:r>
    </w:p>
    <w:p w14:paraId="58BF3DA3" w14:textId="77777777" w:rsidR="00A019E9" w:rsidRPr="00A30C1D" w:rsidRDefault="00A019E9" w:rsidP="00A019E9">
      <w:pPr>
        <w:spacing w:after="0"/>
        <w:rPr>
          <w:rFonts w:cs="Arial"/>
          <w:i/>
        </w:rPr>
      </w:pPr>
    </w:p>
    <w:p w14:paraId="3BAC7C6B" w14:textId="78671589" w:rsidR="00A019E9" w:rsidRPr="00A30C1D" w:rsidRDefault="00A059D8" w:rsidP="00A019E9">
      <w:pPr>
        <w:spacing w:after="0"/>
        <w:rPr>
          <w:rFonts w:cs="Arial"/>
          <w:b/>
        </w:rPr>
      </w:pPr>
      <w:r>
        <w:rPr>
          <w:rFonts w:cs="Arial"/>
          <w:b/>
        </w:rPr>
        <w:t>Background</w:t>
      </w:r>
    </w:p>
    <w:p w14:paraId="632DE56B" w14:textId="73E6BE64" w:rsidR="00A019E9" w:rsidRPr="00A30C1D" w:rsidRDefault="00A019E9" w:rsidP="00A019E9">
      <w:pPr>
        <w:spacing w:after="0"/>
        <w:rPr>
          <w:rFonts w:cs="Arial"/>
        </w:rPr>
      </w:pPr>
      <w:r w:rsidRPr="00A30C1D">
        <w:rPr>
          <w:rFonts w:cs="Arial"/>
        </w:rPr>
        <w:t>Electronic</w:t>
      </w:r>
      <w:r>
        <w:rPr>
          <w:rFonts w:cs="Arial"/>
        </w:rPr>
        <w:t xml:space="preserve"> medication m</w:t>
      </w:r>
      <w:r w:rsidRPr="00A30C1D">
        <w:rPr>
          <w:rFonts w:cs="Arial"/>
        </w:rPr>
        <w:t>anagement (</w:t>
      </w:r>
      <w:proofErr w:type="spellStart"/>
      <w:r w:rsidRPr="00A30C1D">
        <w:rPr>
          <w:rFonts w:cs="Arial"/>
        </w:rPr>
        <w:t>eMM</w:t>
      </w:r>
      <w:proofErr w:type="spellEnd"/>
      <w:r w:rsidRPr="00A30C1D">
        <w:rPr>
          <w:rFonts w:cs="Arial"/>
        </w:rPr>
        <w:t xml:space="preserve">) enables all stages of the prescribing, </w:t>
      </w:r>
      <w:r>
        <w:rPr>
          <w:rFonts w:cs="Arial"/>
        </w:rPr>
        <w:t xml:space="preserve">dispensing and </w:t>
      </w:r>
      <w:r w:rsidRPr="00A30C1D">
        <w:rPr>
          <w:rFonts w:cs="Arial"/>
        </w:rPr>
        <w:t xml:space="preserve">supply of medicines to </w:t>
      </w:r>
      <w:proofErr w:type="gramStart"/>
      <w:r w:rsidRPr="00A30C1D">
        <w:rPr>
          <w:rFonts w:cs="Arial"/>
        </w:rPr>
        <w:t>be completed</w:t>
      </w:r>
      <w:proofErr w:type="gramEnd"/>
      <w:r w:rsidRPr="00A30C1D">
        <w:rPr>
          <w:rFonts w:cs="Arial"/>
        </w:rPr>
        <w:t xml:space="preserve"> electronically.</w:t>
      </w:r>
      <w:r>
        <w:rPr>
          <w:rFonts w:cs="Arial"/>
        </w:rPr>
        <w:t xml:space="preserve"> </w:t>
      </w:r>
      <w:r w:rsidRPr="00A30C1D">
        <w:rPr>
          <w:rFonts w:cs="Arial"/>
        </w:rPr>
        <w:t>Electronic medication management has the potential to reduce errors and adverse medication</w:t>
      </w:r>
      <w:r>
        <w:rPr>
          <w:rFonts w:cs="Arial"/>
        </w:rPr>
        <w:t xml:space="preserve"> outcomes</w:t>
      </w:r>
      <w:r w:rsidR="00C71774">
        <w:rPr>
          <w:rFonts w:cs="Arial"/>
        </w:rPr>
        <w:t xml:space="preserve">. </w:t>
      </w:r>
      <w:proofErr w:type="spellStart"/>
      <w:proofErr w:type="gramStart"/>
      <w:r w:rsidR="00C71774">
        <w:rPr>
          <w:rFonts w:cs="Arial"/>
        </w:rPr>
        <w:t>e</w:t>
      </w:r>
      <w:r w:rsidRPr="00A30C1D">
        <w:rPr>
          <w:rFonts w:cs="Arial"/>
        </w:rPr>
        <w:t>TP</w:t>
      </w:r>
      <w:proofErr w:type="spellEnd"/>
      <w:proofErr w:type="gramEnd"/>
      <w:r w:rsidRPr="00A30C1D">
        <w:rPr>
          <w:rFonts w:cs="Arial"/>
        </w:rPr>
        <w:t xml:space="preserve"> is an essential part of electronic medication management</w:t>
      </w:r>
      <w:r>
        <w:rPr>
          <w:rFonts w:cs="Arial"/>
        </w:rPr>
        <w:t>.</w:t>
      </w:r>
      <w:r w:rsidRPr="00A30C1D">
        <w:rPr>
          <w:rFonts w:cs="Arial"/>
        </w:rPr>
        <w:t xml:space="preserve"> </w:t>
      </w:r>
    </w:p>
    <w:p w14:paraId="72C71DD3" w14:textId="77777777" w:rsidR="00A019E9" w:rsidRPr="00A30C1D" w:rsidRDefault="00A019E9" w:rsidP="00A019E9">
      <w:pPr>
        <w:spacing w:after="0"/>
        <w:rPr>
          <w:rFonts w:cs="Arial"/>
        </w:rPr>
      </w:pPr>
    </w:p>
    <w:p w14:paraId="5BD00D54" w14:textId="414DE38C" w:rsidR="00A019E9" w:rsidRPr="00A30C1D" w:rsidRDefault="00A019E9" w:rsidP="00A019E9">
      <w:pPr>
        <w:spacing w:after="0"/>
        <w:rPr>
          <w:rFonts w:cs="Arial"/>
        </w:rPr>
      </w:pPr>
      <w:r w:rsidRPr="00A30C1D">
        <w:rPr>
          <w:rFonts w:cs="Arial"/>
        </w:rPr>
        <w:t xml:space="preserve">Our practice supports a prescribing process where the prescription </w:t>
      </w:r>
      <w:proofErr w:type="gramStart"/>
      <w:r w:rsidRPr="00A30C1D">
        <w:rPr>
          <w:rFonts w:cs="Arial"/>
        </w:rPr>
        <w:t>is generated electronically, encrypted and authenticated via an organisational digital electronic signature and transmitted securely for dispensing by a pharmacy</w:t>
      </w:r>
      <w:proofErr w:type="gramEnd"/>
      <w:r w:rsidRPr="00A30C1D">
        <w:rPr>
          <w:rFonts w:cs="Arial"/>
        </w:rPr>
        <w:t>.</w:t>
      </w:r>
      <w:r>
        <w:rPr>
          <w:rFonts w:cs="Arial"/>
        </w:rPr>
        <w:t xml:space="preserve"> </w:t>
      </w:r>
    </w:p>
    <w:p w14:paraId="579C3C16" w14:textId="77777777" w:rsidR="00A019E9" w:rsidRPr="00A30C1D" w:rsidRDefault="00A019E9" w:rsidP="00A019E9">
      <w:pPr>
        <w:spacing w:after="0"/>
        <w:rPr>
          <w:rFonts w:cs="Arial"/>
          <w:b/>
        </w:rPr>
      </w:pPr>
    </w:p>
    <w:p w14:paraId="1FB9F967" w14:textId="77777777" w:rsidR="00A019E9" w:rsidRPr="00A30C1D" w:rsidRDefault="00A019E9" w:rsidP="00A019E9">
      <w:pPr>
        <w:spacing w:after="0"/>
        <w:rPr>
          <w:rFonts w:cs="Arial"/>
          <w:b/>
        </w:rPr>
      </w:pPr>
      <w:r w:rsidRPr="00A30C1D">
        <w:rPr>
          <w:rFonts w:cs="Arial"/>
          <w:b/>
        </w:rPr>
        <w:t xml:space="preserve">Practice </w:t>
      </w:r>
      <w:r>
        <w:rPr>
          <w:rFonts w:cs="Arial"/>
          <w:b/>
        </w:rPr>
        <w:t>p</w:t>
      </w:r>
      <w:r w:rsidRPr="00A30C1D">
        <w:rPr>
          <w:rFonts w:cs="Arial"/>
          <w:b/>
        </w:rPr>
        <w:t>rocedure</w:t>
      </w:r>
    </w:p>
    <w:p w14:paraId="3CA19CFD" w14:textId="77777777" w:rsidR="00A019E9" w:rsidRPr="00A30C1D" w:rsidRDefault="00A019E9" w:rsidP="00A019E9">
      <w:pPr>
        <w:spacing w:after="0"/>
        <w:rPr>
          <w:rFonts w:cs="Arial"/>
        </w:rPr>
      </w:pPr>
      <w:r w:rsidRPr="00A30C1D">
        <w:rPr>
          <w:rFonts w:cs="Arial"/>
        </w:rPr>
        <w:t>Our practice:</w:t>
      </w:r>
    </w:p>
    <w:p w14:paraId="1F107512" w14:textId="623AE789" w:rsidR="00A019E9" w:rsidRPr="003F45FD" w:rsidRDefault="00A019E9" w:rsidP="00A019E9">
      <w:pPr>
        <w:pStyle w:val="ListParagraph"/>
        <w:numPr>
          <w:ilvl w:val="0"/>
          <w:numId w:val="6"/>
        </w:numPr>
        <w:spacing w:after="0"/>
        <w:rPr>
          <w:rFonts w:cs="Arial"/>
        </w:rPr>
      </w:pPr>
      <w:r w:rsidRPr="00A30C1D">
        <w:rPr>
          <w:rFonts w:cs="Arial"/>
        </w:rPr>
        <w:t>ensures that all presc</w:t>
      </w:r>
      <w:r w:rsidR="00C71774">
        <w:rPr>
          <w:rFonts w:cs="Arial"/>
        </w:rPr>
        <w:t xml:space="preserve">ribers use, where appropriate, </w:t>
      </w:r>
      <w:proofErr w:type="spellStart"/>
      <w:r w:rsidR="00C71774">
        <w:rPr>
          <w:rFonts w:cs="Arial"/>
        </w:rPr>
        <w:t>e</w:t>
      </w:r>
      <w:r w:rsidRPr="00A30C1D">
        <w:rPr>
          <w:rFonts w:cs="Arial"/>
        </w:rPr>
        <w:t>TP</w:t>
      </w:r>
      <w:proofErr w:type="spellEnd"/>
      <w:r w:rsidRPr="00A30C1D">
        <w:rPr>
          <w:rFonts w:cs="Arial"/>
        </w:rPr>
        <w:t xml:space="preserve"> as a component of their prescribing process and has selected </w:t>
      </w:r>
      <w:r w:rsidR="001C7C0D">
        <w:rPr>
          <w:rFonts w:cs="Arial"/>
        </w:rPr>
        <w:t>conformant clinical software</w:t>
      </w:r>
      <w:r w:rsidRPr="003F45FD">
        <w:rPr>
          <w:rFonts w:cs="Arial"/>
        </w:rPr>
        <w:t xml:space="preserve"> for</w:t>
      </w:r>
      <w:r w:rsidR="00C71774">
        <w:rPr>
          <w:rFonts w:cs="Arial"/>
        </w:rPr>
        <w:t xml:space="preserve"> the </w:t>
      </w:r>
      <w:proofErr w:type="spellStart"/>
      <w:r w:rsidR="00C71774">
        <w:rPr>
          <w:rFonts w:cs="Arial"/>
        </w:rPr>
        <w:t>e</w:t>
      </w:r>
      <w:r>
        <w:rPr>
          <w:rFonts w:cs="Arial"/>
        </w:rPr>
        <w:t>TP</w:t>
      </w:r>
      <w:proofErr w:type="spellEnd"/>
    </w:p>
    <w:p w14:paraId="5568013D" w14:textId="67E73160" w:rsidR="00A019E9" w:rsidRPr="003F45FD" w:rsidRDefault="00A019E9" w:rsidP="00A019E9">
      <w:pPr>
        <w:pStyle w:val="ListParagraph"/>
        <w:numPr>
          <w:ilvl w:val="0"/>
          <w:numId w:val="6"/>
        </w:numPr>
        <w:spacing w:after="0"/>
        <w:rPr>
          <w:rFonts w:cs="Arial"/>
        </w:rPr>
      </w:pPr>
      <w:proofErr w:type="gramStart"/>
      <w:r w:rsidRPr="003F45FD">
        <w:rPr>
          <w:rFonts w:cs="Arial"/>
        </w:rPr>
        <w:t>provides</w:t>
      </w:r>
      <w:proofErr w:type="gramEnd"/>
      <w:r w:rsidRPr="003F45FD">
        <w:rPr>
          <w:rFonts w:cs="Arial"/>
        </w:rPr>
        <w:t xml:space="preserve"> practice</w:t>
      </w:r>
      <w:r>
        <w:rPr>
          <w:rFonts w:cs="Arial"/>
        </w:rPr>
        <w:t>-</w:t>
      </w:r>
      <w:r w:rsidRPr="003F45FD">
        <w:rPr>
          <w:rFonts w:cs="Arial"/>
        </w:rPr>
        <w:t xml:space="preserve">based education and skills training to all staff to ensure competency in the use of the </w:t>
      </w:r>
      <w:proofErr w:type="spellStart"/>
      <w:r w:rsidR="00C71774">
        <w:rPr>
          <w:rFonts w:cs="Arial"/>
        </w:rPr>
        <w:t>eT</w:t>
      </w:r>
      <w:bookmarkStart w:id="0" w:name="_GoBack"/>
      <w:bookmarkEnd w:id="0"/>
      <w:r w:rsidRPr="003F45FD">
        <w:rPr>
          <w:rFonts w:cs="Arial"/>
        </w:rPr>
        <w:t>P</w:t>
      </w:r>
      <w:proofErr w:type="spellEnd"/>
      <w:r w:rsidRPr="003F45FD">
        <w:rPr>
          <w:rFonts w:cs="Arial"/>
        </w:rPr>
        <w:t>.</w:t>
      </w:r>
    </w:p>
    <w:p w14:paraId="120468DD" w14:textId="77777777" w:rsidR="00A019E9" w:rsidRPr="003F45FD" w:rsidRDefault="00A019E9" w:rsidP="00A019E9">
      <w:pPr>
        <w:spacing w:after="0"/>
        <w:rPr>
          <w:rFonts w:cs="Arial"/>
        </w:rPr>
      </w:pPr>
    </w:p>
    <w:p w14:paraId="4E37A8BF" w14:textId="77777777" w:rsidR="00A019E9" w:rsidRPr="003F45FD" w:rsidRDefault="00A019E9" w:rsidP="00A019E9">
      <w:pPr>
        <w:spacing w:after="0"/>
        <w:rPr>
          <w:rFonts w:cs="Arial"/>
          <w:b/>
        </w:rPr>
      </w:pPr>
      <w:r w:rsidRPr="003F45FD">
        <w:rPr>
          <w:rFonts w:cs="Arial"/>
          <w:b/>
        </w:rPr>
        <w:t>Software requirements</w:t>
      </w:r>
    </w:p>
    <w:p w14:paraId="485185A5" w14:textId="26452AE9" w:rsidR="00A019E9" w:rsidRPr="003F45FD" w:rsidRDefault="00A059D8" w:rsidP="00A019E9">
      <w:pPr>
        <w:rPr>
          <w:rFonts w:cs="Arial"/>
        </w:rPr>
      </w:pPr>
      <w:r>
        <w:rPr>
          <w:rFonts w:cs="Arial"/>
        </w:rPr>
        <w:t xml:space="preserve">The </w:t>
      </w:r>
      <w:proofErr w:type="spellStart"/>
      <w:r>
        <w:rPr>
          <w:rFonts w:cs="Arial"/>
        </w:rPr>
        <w:t>eT</w:t>
      </w:r>
      <w:r w:rsidR="00A019E9" w:rsidRPr="003F45FD">
        <w:rPr>
          <w:rFonts w:cs="Arial"/>
        </w:rPr>
        <w:t>P</w:t>
      </w:r>
      <w:proofErr w:type="spellEnd"/>
      <w:r w:rsidR="00A019E9" w:rsidRPr="003F45FD">
        <w:rPr>
          <w:rFonts w:cs="Arial"/>
        </w:rPr>
        <w:t xml:space="preserve"> software used in our practice is:</w:t>
      </w:r>
    </w:p>
    <w:p w14:paraId="7A80F81C" w14:textId="7FD40EE9" w:rsidR="00A019E9" w:rsidRPr="003F45FD" w:rsidRDefault="00A059D8" w:rsidP="00A019E9">
      <w:pPr>
        <w:rPr>
          <w:rFonts w:cs="Arial"/>
          <w:color w:val="FF0000"/>
        </w:rPr>
      </w:pPr>
      <w:r>
        <w:rPr>
          <w:rFonts w:cs="Arial"/>
          <w:color w:val="FF0000"/>
        </w:rPr>
        <w:t xml:space="preserve">(Record </w:t>
      </w:r>
      <w:proofErr w:type="spellStart"/>
      <w:r>
        <w:rPr>
          <w:rFonts w:cs="Arial"/>
          <w:color w:val="FF0000"/>
        </w:rPr>
        <w:t>e</w:t>
      </w:r>
      <w:r w:rsidR="00A019E9" w:rsidRPr="003F45FD">
        <w:rPr>
          <w:rFonts w:cs="Arial"/>
          <w:color w:val="FF0000"/>
        </w:rPr>
        <w:t>TP</w:t>
      </w:r>
      <w:proofErr w:type="spellEnd"/>
      <w:r w:rsidR="00A019E9" w:rsidRPr="003F45FD">
        <w:rPr>
          <w:rFonts w:cs="Arial"/>
          <w:color w:val="FF0000"/>
        </w:rPr>
        <w:t xml:space="preserve"> software here)</w:t>
      </w:r>
    </w:p>
    <w:p w14:paraId="40BB3CF6" w14:textId="77777777" w:rsidR="00A019E9" w:rsidRPr="003F45FD" w:rsidRDefault="00A019E9" w:rsidP="00A019E9">
      <w:pPr>
        <w:spacing w:after="0"/>
        <w:rPr>
          <w:rFonts w:cs="Arial"/>
          <w:b/>
        </w:rPr>
      </w:pPr>
      <w:r w:rsidRPr="003F45FD">
        <w:rPr>
          <w:rFonts w:cs="Arial"/>
          <w:b/>
        </w:rPr>
        <w:t>Staff responsibility</w:t>
      </w:r>
    </w:p>
    <w:p w14:paraId="6A1E8DB2" w14:textId="5B63B85A" w:rsidR="00A019E9" w:rsidRPr="003F45FD" w:rsidRDefault="00A019E9" w:rsidP="00A019E9">
      <w:pPr>
        <w:spacing w:after="0"/>
        <w:rPr>
          <w:rFonts w:cs="Arial"/>
        </w:rPr>
      </w:pPr>
      <w:r w:rsidRPr="003F45FD">
        <w:rPr>
          <w:rFonts w:cs="Arial"/>
        </w:rPr>
        <w:t xml:space="preserve">It is the responsibility of all healthcare prescribers to use, where </w:t>
      </w:r>
      <w:r w:rsidR="00C71774">
        <w:rPr>
          <w:rFonts w:cs="Arial"/>
        </w:rPr>
        <w:t xml:space="preserve">appropriate, </w:t>
      </w:r>
      <w:proofErr w:type="spellStart"/>
      <w:r w:rsidR="00C71774">
        <w:rPr>
          <w:rFonts w:cs="Arial"/>
        </w:rPr>
        <w:t>e</w:t>
      </w:r>
      <w:r w:rsidRPr="003F45FD">
        <w:rPr>
          <w:rFonts w:cs="Arial"/>
        </w:rPr>
        <w:t>TP</w:t>
      </w:r>
      <w:proofErr w:type="spellEnd"/>
      <w:r w:rsidRPr="003F45FD">
        <w:rPr>
          <w:rFonts w:cs="Arial"/>
        </w:rPr>
        <w:t xml:space="preserve"> as part of their prescribing process.</w:t>
      </w:r>
    </w:p>
    <w:p w14:paraId="312EC7D2" w14:textId="77777777" w:rsidR="00A019E9" w:rsidRPr="00B05E27" w:rsidRDefault="00A019E9" w:rsidP="00A019E9">
      <w:pPr>
        <w:spacing w:after="0"/>
        <w:rPr>
          <w:rFonts w:cs="Arial"/>
          <w:szCs w:val="20"/>
        </w:rPr>
      </w:pPr>
    </w:p>
    <w:p w14:paraId="6AB49B2D" w14:textId="78354358" w:rsidR="00A019E9" w:rsidRPr="003F45FD" w:rsidRDefault="00A019E9" w:rsidP="00A019E9">
      <w:pPr>
        <w:rPr>
          <w:rFonts w:cs="Arial"/>
        </w:rPr>
      </w:pPr>
      <w:proofErr w:type="gramStart"/>
      <w:r w:rsidRPr="003F45FD">
        <w:rPr>
          <w:rFonts w:cs="Arial"/>
        </w:rPr>
        <w:t>It is the responsibility of all administrati</w:t>
      </w:r>
      <w:r>
        <w:rPr>
          <w:rFonts w:cs="Arial"/>
        </w:rPr>
        <w:t>ve</w:t>
      </w:r>
      <w:r w:rsidR="00C71774">
        <w:rPr>
          <w:rFonts w:cs="Arial"/>
        </w:rPr>
        <w:t xml:space="preserve"> staff to support the use of </w:t>
      </w:r>
      <w:proofErr w:type="spellStart"/>
      <w:r w:rsidR="00C71774">
        <w:rPr>
          <w:rFonts w:cs="Arial"/>
        </w:rPr>
        <w:t>e</w:t>
      </w:r>
      <w:r w:rsidRPr="003F45FD">
        <w:rPr>
          <w:rFonts w:cs="Arial"/>
        </w:rPr>
        <w:t>TP</w:t>
      </w:r>
      <w:proofErr w:type="spellEnd"/>
      <w:r w:rsidRPr="003F45FD">
        <w:rPr>
          <w:rFonts w:cs="Arial"/>
        </w:rPr>
        <w:t xml:space="preserve"> by undertaking any administration tasks involved in</w:t>
      </w:r>
      <w:r w:rsidR="00C71774">
        <w:rPr>
          <w:rFonts w:cs="Arial"/>
        </w:rPr>
        <w:t xml:space="preserve"> the maintenance or use of the </w:t>
      </w:r>
      <w:proofErr w:type="spellStart"/>
      <w:r w:rsidR="00C71774">
        <w:rPr>
          <w:rFonts w:cs="Arial"/>
        </w:rPr>
        <w:t>e</w:t>
      </w:r>
      <w:r w:rsidRPr="003F45FD">
        <w:rPr>
          <w:rFonts w:cs="Arial"/>
        </w:rPr>
        <w:t>TP</w:t>
      </w:r>
      <w:proofErr w:type="spellEnd"/>
      <w:r w:rsidRPr="003F45FD">
        <w:rPr>
          <w:rFonts w:cs="Arial"/>
        </w:rPr>
        <w:t xml:space="preserve"> software.</w:t>
      </w:r>
      <w:proofErr w:type="gramEnd"/>
      <w:r w:rsidRPr="003F45FD">
        <w:rPr>
          <w:rFonts w:cs="Arial"/>
          <w:szCs w:val="20"/>
        </w:rPr>
        <w:t xml:space="preserve"> </w:t>
      </w:r>
      <w:r w:rsidRPr="003F45FD">
        <w:rPr>
          <w:rFonts w:cs="Arial"/>
        </w:rPr>
        <w:t>Wh</w:t>
      </w:r>
      <w:r w:rsidR="00C71774">
        <w:rPr>
          <w:rFonts w:cs="Arial"/>
        </w:rPr>
        <w:t xml:space="preserve">en any problems arise with the </w:t>
      </w:r>
      <w:proofErr w:type="spellStart"/>
      <w:r w:rsidR="00C71774">
        <w:rPr>
          <w:rFonts w:cs="Arial"/>
        </w:rPr>
        <w:t>e</w:t>
      </w:r>
      <w:r w:rsidRPr="003F45FD">
        <w:rPr>
          <w:rFonts w:cs="Arial"/>
        </w:rPr>
        <w:t>TP</w:t>
      </w:r>
      <w:proofErr w:type="spellEnd"/>
      <w:r w:rsidRPr="003F45FD">
        <w:rPr>
          <w:rFonts w:cs="Arial"/>
        </w:rPr>
        <w:t xml:space="preserve"> software within our practice, the appropriate software vendor and/or the company </w:t>
      </w:r>
      <w:r w:rsidR="00C71774">
        <w:rPr>
          <w:rFonts w:cs="Arial"/>
        </w:rPr>
        <w:t xml:space="preserve">that provide </w:t>
      </w:r>
      <w:r w:rsidRPr="003F45FD">
        <w:rPr>
          <w:rFonts w:cs="Arial"/>
        </w:rPr>
        <w:t xml:space="preserve">IT support for the practice, </w:t>
      </w:r>
      <w:proofErr w:type="gramStart"/>
      <w:r>
        <w:rPr>
          <w:rFonts w:cs="Arial"/>
        </w:rPr>
        <w:t>will</w:t>
      </w:r>
      <w:r w:rsidRPr="003F45FD">
        <w:rPr>
          <w:rFonts w:cs="Arial"/>
        </w:rPr>
        <w:t xml:space="preserve"> be contacted</w:t>
      </w:r>
      <w:proofErr w:type="gramEnd"/>
      <w:r w:rsidRPr="003F45FD">
        <w:rPr>
          <w:rFonts w:cs="Arial"/>
        </w:rPr>
        <w:t xml:space="preserve"> to assist in resolving the problem in a timely manner.</w:t>
      </w:r>
    </w:p>
    <w:p w14:paraId="641F4973" w14:textId="77777777" w:rsidR="00E3124E" w:rsidRDefault="00E3124E" w:rsidP="00A019E9">
      <w:pPr>
        <w:rPr>
          <w:rFonts w:cs="Arial"/>
          <w:b/>
        </w:rPr>
      </w:pPr>
    </w:p>
    <w:p w14:paraId="2DB21006" w14:textId="77777777" w:rsidR="00A019E9" w:rsidRPr="003F45FD" w:rsidRDefault="00A019E9" w:rsidP="00A019E9">
      <w:pPr>
        <w:rPr>
          <w:rFonts w:cs="Arial"/>
          <w:b/>
        </w:rPr>
      </w:pPr>
      <w:r w:rsidRPr="003F45FD">
        <w:rPr>
          <w:rFonts w:cs="Arial"/>
          <w:b/>
        </w:rPr>
        <w:lastRenderedPageBreak/>
        <w:t>R</w:t>
      </w:r>
      <w:r>
        <w:rPr>
          <w:rFonts w:cs="Arial"/>
          <w:b/>
        </w:rPr>
        <w:t>elated r</w:t>
      </w:r>
      <w:r w:rsidRPr="003F45FD">
        <w:rPr>
          <w:rFonts w:cs="Arial"/>
          <w:b/>
        </w:rPr>
        <w:t>esources</w:t>
      </w:r>
    </w:p>
    <w:p w14:paraId="4B4E8420" w14:textId="77777777" w:rsidR="00D261A9" w:rsidRDefault="00D261A9" w:rsidP="00D261A9">
      <w:pPr>
        <w:spacing w:after="0"/>
        <w:rPr>
          <w:rFonts w:cs="Arial"/>
        </w:rPr>
      </w:pPr>
      <w:r>
        <w:rPr>
          <w:rFonts w:cs="Arial"/>
        </w:rPr>
        <w:t xml:space="preserve">RACGP </w:t>
      </w:r>
      <w:r w:rsidRPr="003D00A2">
        <w:rPr>
          <w:rFonts w:cs="Arial"/>
          <w:i/>
        </w:rPr>
        <w:t>Standards for general practices</w:t>
      </w:r>
      <w:r>
        <w:rPr>
          <w:rFonts w:cs="Arial"/>
        </w:rPr>
        <w:t xml:space="preserve"> </w:t>
      </w:r>
      <w:r w:rsidRPr="00583B1F">
        <w:rPr>
          <w:rFonts w:cs="Arial"/>
          <w:i/>
        </w:rPr>
        <w:t>(</w:t>
      </w:r>
      <w:proofErr w:type="gramStart"/>
      <w:r>
        <w:rPr>
          <w:rFonts w:cs="Arial"/>
          <w:i/>
        </w:rPr>
        <w:t>5</w:t>
      </w:r>
      <w:r w:rsidRPr="00583B1F">
        <w:rPr>
          <w:rFonts w:cs="Arial"/>
          <w:i/>
          <w:vertAlign w:val="superscript"/>
        </w:rPr>
        <w:t>th</w:t>
      </w:r>
      <w:proofErr w:type="gramEnd"/>
      <w:r w:rsidRPr="00583B1F">
        <w:rPr>
          <w:rFonts w:cs="Arial"/>
          <w:i/>
        </w:rPr>
        <w:t xml:space="preserve"> edition)</w:t>
      </w:r>
    </w:p>
    <w:p w14:paraId="1E2FA3CE" w14:textId="77777777" w:rsidR="00D261A9" w:rsidRDefault="001C7C0D" w:rsidP="00D261A9">
      <w:pPr>
        <w:spacing w:after="0"/>
      </w:pPr>
      <w:hyperlink r:id="rId11" w:history="1">
        <w:r w:rsidR="00D261A9">
          <w:rPr>
            <w:rStyle w:val="Hyperlink"/>
          </w:rPr>
          <w:t>https://www.racgp.org.au/running-a-practice/practice-standards/standards-5th-edition/standards-for-general-practices-5th-ed</w:t>
        </w:r>
      </w:hyperlink>
    </w:p>
    <w:p w14:paraId="24ABEA0F" w14:textId="77777777" w:rsidR="00D261A9" w:rsidRDefault="00D261A9" w:rsidP="00D261A9">
      <w:pPr>
        <w:spacing w:after="0"/>
        <w:rPr>
          <w:rFonts w:cs="Arial"/>
        </w:rPr>
      </w:pPr>
    </w:p>
    <w:p w14:paraId="723EFB37" w14:textId="77777777" w:rsidR="00D261A9" w:rsidRDefault="00D261A9" w:rsidP="00D261A9">
      <w:pPr>
        <w:spacing w:after="0"/>
        <w:rPr>
          <w:rFonts w:cs="Arial"/>
        </w:rPr>
      </w:pPr>
      <w:r>
        <w:rPr>
          <w:rFonts w:cs="Arial"/>
        </w:rPr>
        <w:t xml:space="preserve">RACGP </w:t>
      </w:r>
      <w:r>
        <w:rPr>
          <w:rFonts w:cs="Arial"/>
          <w:i/>
        </w:rPr>
        <w:t>Information security in general practice</w:t>
      </w:r>
    </w:p>
    <w:p w14:paraId="75386EE7" w14:textId="77777777" w:rsidR="00D261A9" w:rsidRDefault="001C7C0D" w:rsidP="00D261A9">
      <w:pPr>
        <w:spacing w:after="0"/>
      </w:pPr>
      <w:hyperlink r:id="rId12" w:history="1">
        <w:r w:rsidR="00D261A9">
          <w:rPr>
            <w:rStyle w:val="Hyperlink"/>
          </w:rPr>
          <w:t>https://www.racgp.org.au/running-a-practice/security/protecting-your-practice-information/information-security-in-general-practice</w:t>
        </w:r>
      </w:hyperlink>
    </w:p>
    <w:p w14:paraId="110392ED" w14:textId="77777777" w:rsidR="00D261A9" w:rsidRDefault="00D261A9" w:rsidP="00D261A9">
      <w:pPr>
        <w:spacing w:after="0"/>
        <w:rPr>
          <w:rFonts w:cs="Arial"/>
        </w:rPr>
      </w:pPr>
    </w:p>
    <w:p w14:paraId="51283D14" w14:textId="77777777" w:rsidR="00D261A9" w:rsidRDefault="00D261A9" w:rsidP="00D261A9">
      <w:pPr>
        <w:spacing w:after="0"/>
        <w:rPr>
          <w:rFonts w:cs="Arial"/>
        </w:rPr>
      </w:pPr>
      <w:r>
        <w:rPr>
          <w:rFonts w:cs="Arial"/>
        </w:rPr>
        <w:t>Conformant clinical software products</w:t>
      </w:r>
    </w:p>
    <w:p w14:paraId="2E68A27B" w14:textId="071A42D3" w:rsidR="00C71774" w:rsidRPr="008A620A" w:rsidRDefault="001C7C0D" w:rsidP="008A620A">
      <w:hyperlink r:id="rId13" w:history="1">
        <w:r w:rsidR="00D261A9">
          <w:rPr>
            <w:rStyle w:val="Hyperlink"/>
          </w:rPr>
          <w:t>https://www.myhealthrecord.gov.au/for-healthcare-professionals/conformant-clinical-software-products</w:t>
        </w:r>
      </w:hyperlink>
    </w:p>
    <w:p w14:paraId="5372E16D" w14:textId="77777777" w:rsidR="00A019E9" w:rsidRPr="00E0160A" w:rsidRDefault="00A019E9" w:rsidP="00A019E9">
      <w:pPr>
        <w:rPr>
          <w:b/>
          <w:sz w:val="22"/>
          <w:u w:val="single"/>
        </w:rPr>
      </w:pPr>
    </w:p>
    <w:p w14:paraId="129091EF" w14:textId="77777777" w:rsidR="009450CB" w:rsidRDefault="009450CB" w:rsidP="009450CB">
      <w:pPr>
        <w:spacing w:after="0"/>
        <w:contextualSpacing/>
        <w:rPr>
          <w:rFonts w:eastAsia="Times New Roman" w:cs="Arial"/>
          <w:color w:val="0070C0"/>
          <w:sz w:val="28"/>
          <w:szCs w:val="28"/>
          <w:lang w:val="en-GB" w:eastAsia="en-AU"/>
        </w:rPr>
      </w:pPr>
      <w:r>
        <w:rPr>
          <w:rFonts w:eastAsia="Times New Roman" w:cs="Arial"/>
          <w:color w:val="0070C0"/>
          <w:sz w:val="28"/>
          <w:szCs w:val="28"/>
          <w:lang w:val="en-GB" w:eastAsia="en-AU"/>
        </w:rPr>
        <w:t>Disclaimer</w:t>
      </w:r>
    </w:p>
    <w:p w14:paraId="4F3B2E14" w14:textId="77777777" w:rsidR="009450CB" w:rsidRDefault="009450CB" w:rsidP="009450CB">
      <w:pPr>
        <w:spacing w:after="0"/>
        <w:contextualSpacing/>
        <w:rPr>
          <w:rFonts w:eastAsia="Times New Roman" w:cs="Arial"/>
          <w:szCs w:val="20"/>
          <w:lang w:val="en-GB" w:eastAsia="en-AU"/>
        </w:rPr>
      </w:pPr>
      <w:r>
        <w:rPr>
          <w:rFonts w:eastAsia="Times New Roman" w:cs="Arial"/>
          <w:szCs w:val="20"/>
          <w:lang w:val="en-GB" w:eastAsia="en-AU"/>
        </w:rPr>
        <w:t xml:space="preserve">The template policy </w:t>
      </w:r>
      <w:proofErr w:type="gramStart"/>
      <w:r>
        <w:rPr>
          <w:rFonts w:eastAsia="Times New Roman" w:cs="Arial"/>
          <w:szCs w:val="20"/>
          <w:lang w:val="en-GB" w:eastAsia="en-AU"/>
        </w:rPr>
        <w:t>is intended</w:t>
      </w:r>
      <w:proofErr w:type="gramEnd"/>
      <w:r>
        <w:rPr>
          <w:rFonts w:eastAsia="Times New Roman" w:cs="Arial"/>
          <w:szCs w:val="20"/>
          <w:lang w:val="en-GB" w:eastAsia="en-AU"/>
        </w:rPr>
        <w:t xml:space="preserve"> for use as a guide of a general nature only and may or may not be relevant to particular practices or circumstances. The RACGP has used its best endeavours to ensure the template is adapted for general practice to address current and anticipated future privacy requirements. Persons adopting or implementing its procedures or recommendations should exercise their own independent skill or judgement, or seek appropriate professional advice. While the template is directed to general practice, it does not ensure compliance with any privacy laws, and </w:t>
      </w:r>
      <w:proofErr w:type="gramStart"/>
      <w:r>
        <w:rPr>
          <w:rFonts w:eastAsia="Times New Roman" w:cs="Arial"/>
          <w:szCs w:val="20"/>
          <w:lang w:val="en-GB" w:eastAsia="en-AU"/>
        </w:rPr>
        <w:t>cannot of itself guarantee</w:t>
      </w:r>
      <w:proofErr w:type="gramEnd"/>
      <w:r>
        <w:rPr>
          <w:rFonts w:eastAsia="Times New Roman" w:cs="Arial"/>
          <w:szCs w:val="20"/>
          <w:lang w:val="en-GB" w:eastAsia="en-AU"/>
        </w:rPr>
        <w:t xml:space="preserve"> discharge of the duty of care owed to patients. Accordingly, the RACGP disclaims all liability (including negligence) to any users of the information contained in this template for any loss or damage (consequential or otherwise), cost or expense incurred or arising </w:t>
      </w:r>
      <w:proofErr w:type="gramStart"/>
      <w:r>
        <w:rPr>
          <w:rFonts w:eastAsia="Times New Roman" w:cs="Arial"/>
          <w:szCs w:val="20"/>
          <w:lang w:val="en-GB" w:eastAsia="en-AU"/>
        </w:rPr>
        <w:t>by reason of</w:t>
      </w:r>
      <w:proofErr w:type="gramEnd"/>
      <w:r>
        <w:rPr>
          <w:rFonts w:eastAsia="Times New Roman" w:cs="Arial"/>
          <w:szCs w:val="20"/>
          <w:lang w:val="en-GB" w:eastAsia="en-AU"/>
        </w:rPr>
        <w:t xml:space="preserve"> reliance on the template in any manner.</w:t>
      </w:r>
    </w:p>
    <w:p w14:paraId="08245099" w14:textId="37D1EE9B" w:rsidR="007757F2" w:rsidRDefault="007757F2" w:rsidP="00A019E9">
      <w:pPr>
        <w:rPr>
          <w:rFonts w:cs="Arial"/>
          <w:b/>
          <w:u w:val="single"/>
        </w:rPr>
      </w:pPr>
    </w:p>
    <w:sectPr w:rsidR="007757F2" w:rsidSect="00650972">
      <w:headerReference w:type="default" r:id="rId14"/>
      <w:footerReference w:type="default" r:id="rId15"/>
      <w:pgSz w:w="11906" w:h="16838"/>
      <w:pgMar w:top="2836"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F7377" w14:textId="77777777" w:rsidR="00091F4E" w:rsidRDefault="00091F4E" w:rsidP="00650972">
      <w:pPr>
        <w:spacing w:after="0" w:line="240" w:lineRule="auto"/>
      </w:pPr>
      <w:r>
        <w:separator/>
      </w:r>
    </w:p>
  </w:endnote>
  <w:endnote w:type="continuationSeparator" w:id="0">
    <w:p w14:paraId="719F7378" w14:textId="77777777" w:rsidR="00091F4E" w:rsidRDefault="00091F4E" w:rsidP="00650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B21FE" w14:textId="259A4937" w:rsidR="00D261A9" w:rsidRDefault="001C7C0D" w:rsidP="00C71774">
    <w:pPr>
      <w:pStyle w:val="Footer"/>
      <w:rPr>
        <w:rFonts w:cs="Arial"/>
        <w:i/>
        <w:szCs w:val="20"/>
      </w:rPr>
    </w:pPr>
    <w:r>
      <w:rPr>
        <w:rFonts w:cs="Arial"/>
        <w:i/>
        <w:szCs w:val="20"/>
      </w:rPr>
      <w:t>‘</w:t>
    </w:r>
    <w:r w:rsidR="00C71774">
      <w:rPr>
        <w:rFonts w:cs="Arial"/>
        <w:i/>
        <w:szCs w:val="20"/>
      </w:rPr>
      <w:t>Electronic transfer of prescriptions policy</w:t>
    </w:r>
    <w:r>
      <w:rPr>
        <w:rFonts w:cs="Arial"/>
        <w:i/>
        <w:szCs w:val="20"/>
      </w:rPr>
      <w:t>’</w:t>
    </w:r>
    <w:r w:rsidR="00C71774">
      <w:rPr>
        <w:rFonts w:cs="Arial"/>
        <w:i/>
        <w:szCs w:val="20"/>
      </w:rPr>
      <w:t xml:space="preserve"> template</w:t>
    </w:r>
    <w:r>
      <w:rPr>
        <w:rFonts w:cs="Arial"/>
        <w:i/>
        <w:szCs w:val="20"/>
      </w:rPr>
      <w:t xml:space="preserve"> </w:t>
    </w:r>
    <w:r w:rsidR="00C71774" w:rsidRPr="00CF06B1">
      <w:rPr>
        <w:rFonts w:cs="Arial"/>
        <w:i/>
        <w:szCs w:val="20"/>
      </w:rPr>
      <w:t>–</w:t>
    </w:r>
    <w:r w:rsidR="00D261A9">
      <w:rPr>
        <w:rFonts w:cs="Arial"/>
        <w:i/>
        <w:szCs w:val="20"/>
      </w:rPr>
      <w:t xml:space="preserve"> Updated May 2019</w:t>
    </w:r>
  </w:p>
  <w:p w14:paraId="55E5418C" w14:textId="76C3CADD" w:rsidR="00C71774" w:rsidRDefault="00C71774" w:rsidP="00C71774">
    <w:pPr>
      <w:pStyle w:val="Footer"/>
      <w:rPr>
        <w:rFonts w:cs="Arial"/>
        <w:i/>
        <w:color w:val="FF0000"/>
        <w:szCs w:val="20"/>
      </w:rPr>
    </w:pPr>
    <w:r>
      <w:rPr>
        <w:rFonts w:cs="Arial"/>
        <w:i/>
        <w:szCs w:val="20"/>
      </w:rPr>
      <w:t xml:space="preserve">Policy version number </w:t>
    </w:r>
    <w:r w:rsidRPr="00CF598D">
      <w:rPr>
        <w:rFonts w:cs="Arial"/>
        <w:i/>
        <w:color w:val="FF0000"/>
        <w:szCs w:val="20"/>
      </w:rPr>
      <w:t>[insert version number]</w:t>
    </w:r>
  </w:p>
  <w:p w14:paraId="719F737C" w14:textId="504A65F6" w:rsidR="0048587D" w:rsidRPr="00D261A9" w:rsidRDefault="00C71774">
    <w:pPr>
      <w:pStyle w:val="Footer"/>
      <w:rPr>
        <w:rFonts w:cs="Arial"/>
        <w:i/>
        <w:szCs w:val="20"/>
      </w:rPr>
    </w:pPr>
    <w:r w:rsidRPr="00CF598D">
      <w:rPr>
        <w:rFonts w:cs="Arial"/>
        <w:i/>
        <w:szCs w:val="20"/>
      </w:rPr>
      <w:t>Policy review date</w:t>
    </w:r>
    <w:r>
      <w:rPr>
        <w:rFonts w:cs="Arial"/>
        <w:i/>
        <w:color w:val="FF0000"/>
        <w:szCs w:val="20"/>
      </w:rPr>
      <w:t xml:space="preserve"> [insert review date]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F7375" w14:textId="77777777" w:rsidR="00091F4E" w:rsidRDefault="00091F4E" w:rsidP="00650972">
      <w:pPr>
        <w:spacing w:after="0" w:line="240" w:lineRule="auto"/>
      </w:pPr>
      <w:r>
        <w:separator/>
      </w:r>
    </w:p>
  </w:footnote>
  <w:footnote w:type="continuationSeparator" w:id="0">
    <w:p w14:paraId="719F7376" w14:textId="77777777" w:rsidR="00091F4E" w:rsidRDefault="00091F4E" w:rsidP="00650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F737A" w14:textId="7AD55C85" w:rsidR="00650972" w:rsidRDefault="00650972">
    <w:pPr>
      <w:pStyle w:val="Header"/>
    </w:pPr>
    <w:r>
      <w:rPr>
        <w:noProof/>
        <w:lang w:eastAsia="en-AU"/>
      </w:rPr>
      <w:drawing>
        <wp:anchor distT="0" distB="0" distL="114300" distR="114300" simplePos="0" relativeHeight="251657216" behindDoc="1" locked="0" layoutInCell="1" allowOverlap="1" wp14:anchorId="719F737F" wp14:editId="719F7380">
          <wp:simplePos x="914400" y="447675"/>
          <wp:positionH relativeFrom="page">
            <wp:align>left</wp:align>
          </wp:positionH>
          <wp:positionV relativeFrom="page">
            <wp:align>top</wp:align>
          </wp:positionV>
          <wp:extent cx="7540953" cy="10666799"/>
          <wp:effectExtent l="0" t="0" r="317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CGP_letterhead_June201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0953" cy="106667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09B2"/>
    <w:multiLevelType w:val="hybridMultilevel"/>
    <w:tmpl w:val="5DAC1892"/>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1" w15:restartNumberingAfterBreak="0">
    <w:nsid w:val="31D46111"/>
    <w:multiLevelType w:val="hybridMultilevel"/>
    <w:tmpl w:val="61161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7D407D9"/>
    <w:multiLevelType w:val="hybridMultilevel"/>
    <w:tmpl w:val="82DCA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F2552E"/>
    <w:multiLevelType w:val="hybridMultilevel"/>
    <w:tmpl w:val="05721F80"/>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4" w15:restartNumberingAfterBreak="0">
    <w:nsid w:val="7AC77FC5"/>
    <w:multiLevelType w:val="hybridMultilevel"/>
    <w:tmpl w:val="D6866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D0D1F77"/>
    <w:multiLevelType w:val="hybridMultilevel"/>
    <w:tmpl w:val="89A645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972"/>
    <w:rsid w:val="00091F4E"/>
    <w:rsid w:val="0016408C"/>
    <w:rsid w:val="001C7C0D"/>
    <w:rsid w:val="001D1D0F"/>
    <w:rsid w:val="001E38D6"/>
    <w:rsid w:val="00222DBF"/>
    <w:rsid w:val="00312A6E"/>
    <w:rsid w:val="00336A1A"/>
    <w:rsid w:val="003473E5"/>
    <w:rsid w:val="0048587D"/>
    <w:rsid w:val="004D4FDC"/>
    <w:rsid w:val="006415F4"/>
    <w:rsid w:val="00650972"/>
    <w:rsid w:val="006A2751"/>
    <w:rsid w:val="006C0BB3"/>
    <w:rsid w:val="007757F2"/>
    <w:rsid w:val="00800E3A"/>
    <w:rsid w:val="008A2642"/>
    <w:rsid w:val="008A620A"/>
    <w:rsid w:val="009450CB"/>
    <w:rsid w:val="009B3EAF"/>
    <w:rsid w:val="00A019E9"/>
    <w:rsid w:val="00A059D8"/>
    <w:rsid w:val="00A11B33"/>
    <w:rsid w:val="00A24D22"/>
    <w:rsid w:val="00AF4150"/>
    <w:rsid w:val="00C71774"/>
    <w:rsid w:val="00D261A9"/>
    <w:rsid w:val="00E1398B"/>
    <w:rsid w:val="00E3124E"/>
    <w:rsid w:val="00E454F8"/>
    <w:rsid w:val="00F10EBD"/>
    <w:rsid w:val="00F246CA"/>
    <w:rsid w:val="00FD25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19F7368"/>
  <w15:docId w15:val="{BBE6B286-BA83-4725-A673-0F824AD5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B33"/>
    <w:rPr>
      <w:rFonts w:ascii="Arial" w:hAnsi="Arial"/>
      <w:color w:val="282828"/>
      <w:sz w:val="20"/>
    </w:rPr>
  </w:style>
  <w:style w:type="paragraph" w:styleId="Heading1">
    <w:name w:val="heading 1"/>
    <w:basedOn w:val="Normal"/>
    <w:next w:val="Normal"/>
    <w:link w:val="Heading1Char"/>
    <w:uiPriority w:val="9"/>
    <w:qFormat/>
    <w:rsid w:val="008A2642"/>
    <w:pPr>
      <w:keepNext/>
      <w:keepLines/>
      <w:spacing w:before="480" w:after="0"/>
      <w:outlineLvl w:val="0"/>
    </w:pPr>
    <w:rPr>
      <w:rFonts w:ascii="Georgia" w:eastAsiaTheme="majorEastAsia" w:hAnsi="Georgia" w:cstheme="majorBidi"/>
      <w:bCs/>
      <w:i/>
      <w:sz w:val="36"/>
      <w:szCs w:val="28"/>
    </w:rPr>
  </w:style>
  <w:style w:type="paragraph" w:styleId="Heading2">
    <w:name w:val="heading 2"/>
    <w:basedOn w:val="Normal"/>
    <w:next w:val="Normal"/>
    <w:link w:val="Heading2Char"/>
    <w:uiPriority w:val="9"/>
    <w:unhideWhenUsed/>
    <w:qFormat/>
    <w:rsid w:val="00F246CA"/>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F246CA"/>
    <w:pPr>
      <w:keepNext/>
      <w:keepLines/>
      <w:spacing w:before="200" w:after="0"/>
      <w:outlineLvl w:val="2"/>
    </w:pPr>
    <w:rPr>
      <w:rFonts w:eastAsiaTheme="majorEastAsia" w:cstheme="majorBidi"/>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9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972"/>
  </w:style>
  <w:style w:type="paragraph" w:styleId="Footer">
    <w:name w:val="footer"/>
    <w:basedOn w:val="Normal"/>
    <w:link w:val="FooterChar"/>
    <w:uiPriority w:val="99"/>
    <w:unhideWhenUsed/>
    <w:rsid w:val="006509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972"/>
  </w:style>
  <w:style w:type="paragraph" w:styleId="BalloonText">
    <w:name w:val="Balloon Text"/>
    <w:basedOn w:val="Normal"/>
    <w:link w:val="BalloonTextChar"/>
    <w:uiPriority w:val="99"/>
    <w:semiHidden/>
    <w:unhideWhenUsed/>
    <w:rsid w:val="006509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972"/>
    <w:rPr>
      <w:rFonts w:ascii="Tahoma" w:hAnsi="Tahoma" w:cs="Tahoma"/>
      <w:sz w:val="16"/>
      <w:szCs w:val="16"/>
    </w:rPr>
  </w:style>
  <w:style w:type="paragraph" w:customStyle="1" w:styleId="BasicParagraph">
    <w:name w:val="[Basic Paragraph]"/>
    <w:basedOn w:val="Normal"/>
    <w:uiPriority w:val="99"/>
    <w:rsid w:val="006A2751"/>
    <w:pPr>
      <w:autoSpaceDE w:val="0"/>
      <w:autoSpaceDN w:val="0"/>
      <w:adjustRightInd w:val="0"/>
      <w:spacing w:after="0" w:line="288" w:lineRule="auto"/>
      <w:textAlignment w:val="center"/>
    </w:pPr>
    <w:rPr>
      <w:rFonts w:cs="Times Regular"/>
      <w:color w:val="000000"/>
      <w:szCs w:val="24"/>
      <w:lang w:val="en-US"/>
    </w:rPr>
  </w:style>
  <w:style w:type="paragraph" w:styleId="ListParagraph">
    <w:name w:val="List Paragraph"/>
    <w:basedOn w:val="Normal"/>
    <w:uiPriority w:val="34"/>
    <w:qFormat/>
    <w:rsid w:val="00650972"/>
    <w:pPr>
      <w:ind w:left="720"/>
      <w:contextualSpacing/>
    </w:pPr>
  </w:style>
  <w:style w:type="paragraph" w:styleId="NormalWeb">
    <w:name w:val="Normal (Web)"/>
    <w:basedOn w:val="Normal"/>
    <w:uiPriority w:val="99"/>
    <w:semiHidden/>
    <w:unhideWhenUsed/>
    <w:rsid w:val="0065097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ubtleEmphasis">
    <w:name w:val="Subtle Emphasis"/>
    <w:basedOn w:val="DefaultParagraphFont"/>
    <w:uiPriority w:val="19"/>
    <w:rsid w:val="00F246CA"/>
    <w:rPr>
      <w:i/>
      <w:iCs/>
      <w:color w:val="808080" w:themeColor="text1" w:themeTint="7F"/>
    </w:rPr>
  </w:style>
  <w:style w:type="character" w:customStyle="1" w:styleId="Heading1Char">
    <w:name w:val="Heading 1 Char"/>
    <w:basedOn w:val="DefaultParagraphFont"/>
    <w:link w:val="Heading1"/>
    <w:uiPriority w:val="9"/>
    <w:rsid w:val="008A2642"/>
    <w:rPr>
      <w:rFonts w:ascii="Georgia" w:eastAsiaTheme="majorEastAsia" w:hAnsi="Georgia" w:cstheme="majorBidi"/>
      <w:bCs/>
      <w:i/>
      <w:color w:val="282828"/>
      <w:sz w:val="36"/>
      <w:szCs w:val="28"/>
    </w:rPr>
  </w:style>
  <w:style w:type="character" w:customStyle="1" w:styleId="Heading2Char">
    <w:name w:val="Heading 2 Char"/>
    <w:basedOn w:val="DefaultParagraphFont"/>
    <w:link w:val="Heading2"/>
    <w:uiPriority w:val="9"/>
    <w:rsid w:val="00F246CA"/>
    <w:rPr>
      <w:rFonts w:ascii="Arial" w:eastAsiaTheme="majorEastAsia" w:hAnsi="Arial" w:cstheme="majorBidi"/>
      <w:b/>
      <w:bCs/>
      <w:color w:val="282828"/>
      <w:sz w:val="26"/>
      <w:szCs w:val="26"/>
    </w:rPr>
  </w:style>
  <w:style w:type="character" w:customStyle="1" w:styleId="Heading3Char">
    <w:name w:val="Heading 3 Char"/>
    <w:basedOn w:val="DefaultParagraphFont"/>
    <w:link w:val="Heading3"/>
    <w:uiPriority w:val="9"/>
    <w:rsid w:val="00F246CA"/>
    <w:rPr>
      <w:rFonts w:ascii="Arial" w:eastAsiaTheme="majorEastAsia" w:hAnsi="Arial" w:cstheme="majorBidi"/>
      <w:bCs/>
      <w:color w:val="282828"/>
      <w:sz w:val="24"/>
    </w:rPr>
  </w:style>
  <w:style w:type="character" w:styleId="Hyperlink">
    <w:name w:val="Hyperlink"/>
    <w:uiPriority w:val="99"/>
    <w:rsid w:val="007757F2"/>
    <w:rPr>
      <w:color w:val="0000FF"/>
      <w:u w:val="single"/>
    </w:rPr>
  </w:style>
  <w:style w:type="paragraph" w:styleId="FootnoteText">
    <w:name w:val="footnote text"/>
    <w:basedOn w:val="Normal"/>
    <w:link w:val="FootnoteTextChar"/>
    <w:uiPriority w:val="99"/>
    <w:semiHidden/>
    <w:unhideWhenUsed/>
    <w:rsid w:val="007757F2"/>
    <w:pPr>
      <w:spacing w:after="0" w:line="240" w:lineRule="auto"/>
    </w:pPr>
    <w:rPr>
      <w:rFonts w:asciiTheme="minorHAnsi" w:hAnsiTheme="minorHAnsi"/>
      <w:color w:val="auto"/>
      <w:szCs w:val="20"/>
      <w:lang w:val="en-GB"/>
    </w:rPr>
  </w:style>
  <w:style w:type="character" w:customStyle="1" w:styleId="FootnoteTextChar">
    <w:name w:val="Footnote Text Char"/>
    <w:basedOn w:val="DefaultParagraphFont"/>
    <w:link w:val="FootnoteText"/>
    <w:uiPriority w:val="99"/>
    <w:semiHidden/>
    <w:rsid w:val="007757F2"/>
    <w:rPr>
      <w:sz w:val="20"/>
      <w:szCs w:val="20"/>
      <w:lang w:val="en-GB"/>
    </w:rPr>
  </w:style>
  <w:style w:type="character" w:styleId="FootnoteReference">
    <w:name w:val="footnote reference"/>
    <w:basedOn w:val="DefaultParagraphFont"/>
    <w:uiPriority w:val="99"/>
    <w:semiHidden/>
    <w:unhideWhenUsed/>
    <w:rsid w:val="007757F2"/>
    <w:rPr>
      <w:vertAlign w:val="superscript"/>
    </w:rPr>
  </w:style>
  <w:style w:type="paragraph" w:styleId="CommentText">
    <w:name w:val="annotation text"/>
    <w:basedOn w:val="Normal"/>
    <w:link w:val="CommentTextChar"/>
    <w:uiPriority w:val="99"/>
    <w:unhideWhenUsed/>
    <w:rsid w:val="00A019E9"/>
    <w:pPr>
      <w:spacing w:line="240" w:lineRule="auto"/>
    </w:pPr>
    <w:rPr>
      <w:rFonts w:asciiTheme="minorHAnsi" w:hAnsiTheme="minorHAnsi"/>
      <w:color w:val="auto"/>
      <w:szCs w:val="20"/>
      <w:lang w:val="en-GB"/>
    </w:rPr>
  </w:style>
  <w:style w:type="character" w:customStyle="1" w:styleId="CommentTextChar">
    <w:name w:val="Comment Text Char"/>
    <w:basedOn w:val="DefaultParagraphFont"/>
    <w:link w:val="CommentText"/>
    <w:uiPriority w:val="99"/>
    <w:rsid w:val="00A019E9"/>
    <w:rPr>
      <w:sz w:val="20"/>
      <w:szCs w:val="20"/>
      <w:lang w:val="en-GB"/>
    </w:rPr>
  </w:style>
  <w:style w:type="paragraph" w:customStyle="1" w:styleId="MB-Body">
    <w:name w:val="MB - Body"/>
    <w:basedOn w:val="Normal"/>
    <w:qFormat/>
    <w:rsid w:val="00C71774"/>
    <w:pPr>
      <w:widowControl w:val="0"/>
      <w:spacing w:after="120" w:line="252" w:lineRule="auto"/>
      <w:ind w:right="57"/>
    </w:pPr>
    <w:rPr>
      <w:rFonts w:eastAsia="Arial" w:cs="Arial"/>
      <w:color w:val="231F20"/>
      <w:sz w:val="19"/>
      <w:szCs w:val="19"/>
      <w:lang w:val="en-US"/>
    </w:rPr>
  </w:style>
  <w:style w:type="character" w:styleId="FollowedHyperlink">
    <w:name w:val="FollowedHyperlink"/>
    <w:basedOn w:val="DefaultParagraphFont"/>
    <w:uiPriority w:val="99"/>
    <w:semiHidden/>
    <w:unhideWhenUsed/>
    <w:rsid w:val="00A059D8"/>
    <w:rPr>
      <w:color w:val="800080" w:themeColor="followedHyperlink"/>
      <w:u w:val="single"/>
    </w:rPr>
  </w:style>
  <w:style w:type="character" w:styleId="CommentReference">
    <w:name w:val="annotation reference"/>
    <w:basedOn w:val="DefaultParagraphFont"/>
    <w:uiPriority w:val="99"/>
    <w:semiHidden/>
    <w:unhideWhenUsed/>
    <w:rsid w:val="006C0BB3"/>
    <w:rPr>
      <w:sz w:val="16"/>
      <w:szCs w:val="16"/>
    </w:rPr>
  </w:style>
  <w:style w:type="paragraph" w:styleId="CommentSubject">
    <w:name w:val="annotation subject"/>
    <w:basedOn w:val="CommentText"/>
    <w:next w:val="CommentText"/>
    <w:link w:val="CommentSubjectChar"/>
    <w:uiPriority w:val="99"/>
    <w:semiHidden/>
    <w:unhideWhenUsed/>
    <w:rsid w:val="006C0BB3"/>
    <w:rPr>
      <w:rFonts w:ascii="Arial" w:hAnsi="Arial"/>
      <w:b/>
      <w:bCs/>
      <w:color w:val="282828"/>
      <w:lang w:val="en-AU"/>
    </w:rPr>
  </w:style>
  <w:style w:type="character" w:customStyle="1" w:styleId="CommentSubjectChar">
    <w:name w:val="Comment Subject Char"/>
    <w:basedOn w:val="CommentTextChar"/>
    <w:link w:val="CommentSubject"/>
    <w:uiPriority w:val="99"/>
    <w:semiHidden/>
    <w:rsid w:val="006C0BB3"/>
    <w:rPr>
      <w:rFonts w:ascii="Arial" w:hAnsi="Arial"/>
      <w:b/>
      <w:bCs/>
      <w:color w:val="282828"/>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032081">
      <w:bodyDiv w:val="1"/>
      <w:marLeft w:val="0"/>
      <w:marRight w:val="0"/>
      <w:marTop w:val="0"/>
      <w:marBottom w:val="0"/>
      <w:divBdr>
        <w:top w:val="none" w:sz="0" w:space="0" w:color="auto"/>
        <w:left w:val="none" w:sz="0" w:space="0" w:color="auto"/>
        <w:bottom w:val="none" w:sz="0" w:space="0" w:color="auto"/>
        <w:right w:val="none" w:sz="0" w:space="0" w:color="auto"/>
      </w:divBdr>
    </w:div>
    <w:div w:id="1289823098">
      <w:bodyDiv w:val="1"/>
      <w:marLeft w:val="0"/>
      <w:marRight w:val="0"/>
      <w:marTop w:val="0"/>
      <w:marBottom w:val="0"/>
      <w:divBdr>
        <w:top w:val="none" w:sz="0" w:space="0" w:color="auto"/>
        <w:left w:val="none" w:sz="0" w:space="0" w:color="auto"/>
        <w:bottom w:val="none" w:sz="0" w:space="0" w:color="auto"/>
        <w:right w:val="none" w:sz="0" w:space="0" w:color="auto"/>
      </w:divBdr>
    </w:div>
    <w:div w:id="198811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yhealthrecord.gov.au/for-healthcare-professionals/conformant-clinical-software-produc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cgp.org.au/running-a-practice/security/protecting-your-practice-information/information-security-in-general-pract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acgp.org.au/running-a-practice/practice-standards/standards-5th-edition/standards-for-general-practices-5th-e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CE24D565D7A84E85FC9717CA427E79" ma:contentTypeVersion="7" ma:contentTypeDescription="Create a new document." ma:contentTypeScope="" ma:versionID="54351bcf37415e75afeacdd8f7f022e7">
  <xsd:schema xmlns:xsd="http://www.w3.org/2001/XMLSchema" xmlns:xs="http://www.w3.org/2001/XMLSchema" xmlns:p="http://schemas.microsoft.com/office/2006/metadata/properties" xmlns:ns1="http://schemas.microsoft.com/sharepoint/v3" xmlns:ns2="458a0adf-2c0f-4b06-81ac-2469e2fd69b8" xmlns:ns3="6585657c-8ff0-4a6a-bea1-1aa88ab6bc6e" targetNamespace="http://schemas.microsoft.com/office/2006/metadata/properties" ma:root="true" ma:fieldsID="6d50cede1f1412ffe1a34eb3fce68f7c" ns1:_="" ns2:_="" ns3:_="">
    <xsd:import namespace="http://schemas.microsoft.com/sharepoint/v3"/>
    <xsd:import namespace="458a0adf-2c0f-4b06-81ac-2469e2fd69b8"/>
    <xsd:import namespace="6585657c-8ff0-4a6a-bea1-1aa88ab6bc6e"/>
    <xsd:element name="properties">
      <xsd:complexType>
        <xsd:sequence>
          <xsd:element name="documentManagement">
            <xsd:complexType>
              <xsd:all>
                <xsd:element ref="ns1:AverageRating" minOccurs="0"/>
                <xsd:element ref="ns1:RatingCount" minOccurs="0"/>
                <xsd:element ref="ns2:l6229919310b47b79f3fd42425655f84" minOccurs="0"/>
                <xsd:element ref="ns2:TaxCatchAll" minOccurs="0"/>
                <xsd:element ref="ns3:Desc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dexed="true"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58a0adf-2c0f-4b06-81ac-2469e2fd69b8" elementFormDefault="qualified">
    <xsd:import namespace="http://schemas.microsoft.com/office/2006/documentManagement/types"/>
    <xsd:import namespace="http://schemas.microsoft.com/office/infopath/2007/PartnerControls"/>
    <xsd:element name="l6229919310b47b79f3fd42425655f84" ma:index="11" nillable="true" ma:taxonomy="true" ma:internalName="l6229919310b47b79f3fd42425655f84" ma:taxonomyFieldName="Managed_x0020_Metadata" ma:displayName="Tagging" ma:default="" ma:fieldId="{56229919-310b-47b7-9f3f-d42425655f84}" ma:taxonomyMulti="true" ma:sspId="04e626b8-3bb2-42b6-b368-70b67d98cd89" ma:termSetId="113470c4-664e-4add-8266-f2dc8263fbb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2d425f2-9188-4fbb-81c7-09b23ee7f13a}" ma:internalName="TaxCatchAll" ma:showField="CatchAllData" ma:web="458a0adf-2c0f-4b06-81ac-2469e2fd69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85657c-8ff0-4a6a-bea1-1aa88ab6bc6e" elementFormDefault="qualified">
    <xsd:import namespace="http://schemas.microsoft.com/office/2006/documentManagement/types"/>
    <xsd:import namespace="http://schemas.microsoft.com/office/infopath/2007/PartnerControls"/>
    <xsd:element name="Desciption" ma:index="13" nillable="true" ma:displayName="Description" ma:internalName="Desc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verageRating xmlns="http://schemas.microsoft.com/sharepoint/v3" xsi:nil="true"/>
    <l6229919310b47b79f3fd42425655f84 xmlns="458a0adf-2c0f-4b06-81ac-2469e2fd69b8">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aa534b80-a7b1-443f-92ea-b35e193f0009</TermId>
        </TermInfo>
      </Terms>
    </l6229919310b47b79f3fd42425655f84>
    <Desciption xmlns="6585657c-8ff0-4a6a-bea1-1aa88ab6bc6e">Word template with branding</Desciption>
    <TaxCatchAll xmlns="458a0adf-2c0f-4b06-81ac-2469e2fd69b8">
      <Value>12</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00865-F82E-4586-9838-DA4C34AFB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8a0adf-2c0f-4b06-81ac-2469e2fd69b8"/>
    <ds:schemaRef ds:uri="6585657c-8ff0-4a6a-bea1-1aa88ab6b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AEBFD-22F0-42AC-9664-0897006D88F9}">
  <ds:schemaRef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openxmlformats.org/package/2006/metadata/core-properties"/>
    <ds:schemaRef ds:uri="http://schemas.microsoft.com/office/2006/documentManagement/types"/>
    <ds:schemaRef ds:uri="6585657c-8ff0-4a6a-bea1-1aa88ab6bc6e"/>
    <ds:schemaRef ds:uri="458a0adf-2c0f-4b06-81ac-2469e2fd69b8"/>
    <ds:schemaRef ds:uri="http://www.w3.org/XML/1998/namespace"/>
    <ds:schemaRef ds:uri="http://purl.org/dc/terms/"/>
  </ds:schemaRefs>
</ds:datastoreItem>
</file>

<file path=customXml/itemProps3.xml><?xml version="1.0" encoding="utf-8"?>
<ds:datastoreItem xmlns:ds="http://schemas.openxmlformats.org/officeDocument/2006/customXml" ds:itemID="{3070129A-FB44-4066-9D94-3E5ABF99938D}">
  <ds:schemaRefs>
    <ds:schemaRef ds:uri="http://schemas.microsoft.com/sharepoint/v3/contenttype/forms"/>
  </ds:schemaRefs>
</ds:datastoreItem>
</file>

<file path=customXml/itemProps4.xml><?xml version="1.0" encoding="utf-8"?>
<ds:datastoreItem xmlns:ds="http://schemas.openxmlformats.org/officeDocument/2006/customXml" ds:itemID="{0323E0C5-9E05-4D00-AEED-C70277375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RACGP word template</vt:lpstr>
    </vt:vector>
  </TitlesOfParts>
  <Company>Microsoft</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RACGP word template</dc:title>
  <dc:creator>Sebastian De Masi</dc:creator>
  <cp:lastModifiedBy>Phillipa Walter</cp:lastModifiedBy>
  <cp:revision>3</cp:revision>
  <cp:lastPrinted>2014-03-27T00:04:00Z</cp:lastPrinted>
  <dcterms:created xsi:type="dcterms:W3CDTF">2019-05-20T23:12:00Z</dcterms:created>
  <dcterms:modified xsi:type="dcterms:W3CDTF">2019-05-21T00:10:00Z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naged Metadata">
    <vt:lpwstr>12;#Template|aa534b80-a7b1-443f-92ea-b35e193f0009</vt:lpwstr>
  </property>
  <property fmtid="{D5CDD505-2E9C-101B-9397-08002B2CF9AE}" pid="3" name="ContentTypeId">
    <vt:lpwstr>0x01010010CE24D565D7A84E85FC9717CA427E79</vt:lpwstr>
  </property>
</Properties>
</file>