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AD35B" w14:textId="6AE25473" w:rsidR="00062BE7" w:rsidRDefault="001E1A66" w:rsidP="006D1284">
      <w:pPr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>Letter</w:t>
      </w:r>
      <w:r w:rsidR="00C963EB">
        <w:rPr>
          <w:rFonts w:ascii="Georgia" w:hAnsi="Georgia"/>
          <w:i/>
          <w:sz w:val="36"/>
          <w:szCs w:val="36"/>
        </w:rPr>
        <w:t xml:space="preserve"> template</w:t>
      </w:r>
      <w:r>
        <w:rPr>
          <w:rFonts w:ascii="Georgia" w:hAnsi="Georgia"/>
          <w:i/>
          <w:sz w:val="36"/>
          <w:szCs w:val="36"/>
        </w:rPr>
        <w:t xml:space="preserve"> to</w:t>
      </w:r>
      <w:r w:rsidR="005F46EE">
        <w:rPr>
          <w:rFonts w:ascii="Georgia" w:hAnsi="Georgia"/>
          <w:i/>
          <w:sz w:val="36"/>
          <w:szCs w:val="36"/>
        </w:rPr>
        <w:t xml:space="preserve"> request additional patient information from</w:t>
      </w:r>
      <w:r>
        <w:rPr>
          <w:rFonts w:ascii="Georgia" w:hAnsi="Georgia"/>
          <w:i/>
          <w:sz w:val="36"/>
          <w:szCs w:val="36"/>
        </w:rPr>
        <w:t xml:space="preserve"> </w:t>
      </w:r>
      <w:r w:rsidR="005F46EE">
        <w:rPr>
          <w:rFonts w:ascii="Georgia" w:hAnsi="Georgia"/>
          <w:i/>
          <w:sz w:val="36"/>
          <w:szCs w:val="36"/>
        </w:rPr>
        <w:t xml:space="preserve">referring agencies </w:t>
      </w:r>
    </w:p>
    <w:p w14:paraId="6C68BBB5" w14:textId="77777777" w:rsidR="008F4BA4" w:rsidRDefault="008F4BA4" w:rsidP="008F4BA4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Purpose:</w:t>
      </w:r>
    </w:p>
    <w:p w14:paraId="080D0141" w14:textId="77777777" w:rsidR="005F46EE" w:rsidRDefault="005F46EE" w:rsidP="008F4BA4">
      <w:pPr>
        <w:rPr>
          <w:rFonts w:cs="Arial"/>
          <w:color w:val="000000" w:themeColor="text1"/>
          <w:szCs w:val="20"/>
        </w:rPr>
      </w:pPr>
      <w:r w:rsidRPr="005F46EE">
        <w:rPr>
          <w:rFonts w:cs="Arial"/>
          <w:color w:val="000000" w:themeColor="text1"/>
          <w:szCs w:val="20"/>
        </w:rPr>
        <w:t>It is recommended that gene</w:t>
      </w:r>
      <w:bookmarkStart w:id="0" w:name="_GoBack"/>
      <w:bookmarkEnd w:id="0"/>
      <w:r w:rsidRPr="005F46EE">
        <w:rPr>
          <w:rFonts w:cs="Arial"/>
          <w:color w:val="000000" w:themeColor="text1"/>
          <w:szCs w:val="20"/>
        </w:rPr>
        <w:t>ral practices and GPs insist on high standards for referral letters for clinical handover or shared care arrangements from secondary care before accepting the ongoing care of a patient. This facilitates the continuity of care and transfer back to higher levels of care if the need arises.</w:t>
      </w:r>
    </w:p>
    <w:p w14:paraId="6CA92BDA" w14:textId="77777777" w:rsidR="005F46EE" w:rsidRDefault="005F46EE" w:rsidP="008F4BA4">
      <w:pPr>
        <w:rPr>
          <w:rFonts w:cs="Arial"/>
          <w:color w:val="000000" w:themeColor="text1"/>
          <w:szCs w:val="20"/>
        </w:rPr>
      </w:pPr>
      <w:r w:rsidRPr="005F46EE">
        <w:rPr>
          <w:rFonts w:cs="Arial"/>
          <w:color w:val="000000" w:themeColor="text1"/>
          <w:szCs w:val="20"/>
        </w:rPr>
        <w:t xml:space="preserve">A practice or GP should not accept the ongoing management of a high-risk patient referred from a public sector facility, unless there is: </w:t>
      </w:r>
    </w:p>
    <w:p w14:paraId="72FD68A2" w14:textId="6DE2517D" w:rsidR="005F46EE" w:rsidRPr="005F46EE" w:rsidRDefault="005F46EE" w:rsidP="005F46EE">
      <w:pPr>
        <w:pStyle w:val="ListParagraph"/>
        <w:numPr>
          <w:ilvl w:val="0"/>
          <w:numId w:val="15"/>
        </w:numPr>
        <w:rPr>
          <w:rFonts w:cs="Arial"/>
          <w:color w:val="000000" w:themeColor="text1"/>
          <w:szCs w:val="20"/>
        </w:rPr>
      </w:pPr>
      <w:r w:rsidRPr="005F46EE">
        <w:rPr>
          <w:rFonts w:cs="Arial"/>
          <w:color w:val="000000" w:themeColor="text1"/>
          <w:szCs w:val="20"/>
        </w:rPr>
        <w:t xml:space="preserve">a medical summary consistent with the Australian Commission on Safety and Quality in Health Care (ACSQHC) handover standards38 </w:t>
      </w:r>
    </w:p>
    <w:p w14:paraId="34425A2D" w14:textId="7852D7D3" w:rsidR="005F46EE" w:rsidRPr="005F46EE" w:rsidRDefault="005F46EE" w:rsidP="005F46EE">
      <w:pPr>
        <w:pStyle w:val="ListParagraph"/>
        <w:numPr>
          <w:ilvl w:val="0"/>
          <w:numId w:val="15"/>
        </w:numPr>
        <w:rPr>
          <w:rFonts w:cs="Arial"/>
          <w:color w:val="000000" w:themeColor="text1"/>
          <w:szCs w:val="20"/>
        </w:rPr>
      </w:pPr>
      <w:r w:rsidRPr="005F46EE">
        <w:rPr>
          <w:rFonts w:cs="Arial"/>
          <w:color w:val="000000" w:themeColor="text1"/>
          <w:szCs w:val="20"/>
        </w:rPr>
        <w:t xml:space="preserve">a clear management plan </w:t>
      </w:r>
    </w:p>
    <w:p w14:paraId="6DE355F4" w14:textId="7DDC938D" w:rsidR="005F46EE" w:rsidRPr="005F46EE" w:rsidRDefault="005F46EE" w:rsidP="005F46EE">
      <w:pPr>
        <w:pStyle w:val="ListParagraph"/>
        <w:numPr>
          <w:ilvl w:val="0"/>
          <w:numId w:val="15"/>
        </w:numPr>
        <w:rPr>
          <w:rFonts w:cs="Arial"/>
          <w:color w:val="000000" w:themeColor="text1"/>
          <w:szCs w:val="20"/>
        </w:rPr>
      </w:pPr>
      <w:r w:rsidRPr="005F46EE">
        <w:rPr>
          <w:rFonts w:cs="Arial"/>
          <w:color w:val="000000" w:themeColor="text1"/>
          <w:szCs w:val="20"/>
        </w:rPr>
        <w:t xml:space="preserve">patient-specific instructions, including specific clinical issues that would prompt referral back to secondary care </w:t>
      </w:r>
    </w:p>
    <w:p w14:paraId="5FB0BDE0" w14:textId="67672E00" w:rsidR="005F46EE" w:rsidRPr="005F46EE" w:rsidRDefault="005F46EE" w:rsidP="005F46EE">
      <w:pPr>
        <w:pStyle w:val="ListParagraph"/>
        <w:numPr>
          <w:ilvl w:val="0"/>
          <w:numId w:val="15"/>
        </w:numPr>
        <w:rPr>
          <w:rFonts w:cs="Arial"/>
          <w:color w:val="000000" w:themeColor="text1"/>
          <w:szCs w:val="20"/>
        </w:rPr>
      </w:pPr>
      <w:r w:rsidRPr="005F46EE">
        <w:rPr>
          <w:rFonts w:cs="Arial"/>
          <w:color w:val="000000" w:themeColor="text1"/>
          <w:szCs w:val="20"/>
        </w:rPr>
        <w:t xml:space="preserve">contact details of a case manager and a clinically responsible person </w:t>
      </w:r>
    </w:p>
    <w:p w14:paraId="129364A7" w14:textId="1E6EF7B2" w:rsidR="005F46EE" w:rsidRPr="005F46EE" w:rsidRDefault="005F46EE" w:rsidP="005F46EE">
      <w:pPr>
        <w:pStyle w:val="ListParagraph"/>
        <w:numPr>
          <w:ilvl w:val="0"/>
          <w:numId w:val="15"/>
        </w:numPr>
        <w:rPr>
          <w:rFonts w:cs="Arial"/>
          <w:color w:val="000000" w:themeColor="text1"/>
          <w:szCs w:val="20"/>
        </w:rPr>
      </w:pPr>
      <w:r w:rsidRPr="005F46EE">
        <w:rPr>
          <w:rFonts w:cs="Arial"/>
          <w:color w:val="000000" w:themeColor="text1"/>
          <w:szCs w:val="20"/>
        </w:rPr>
        <w:t xml:space="preserve">documentation that details mechanisms for rapid transfer back to specialty care if deterioration occurs. </w:t>
      </w:r>
    </w:p>
    <w:p w14:paraId="60165C71" w14:textId="3B891E41" w:rsidR="008F4BA4" w:rsidRPr="00483679" w:rsidRDefault="005F46EE" w:rsidP="008F4BA4">
      <w:pPr>
        <w:rPr>
          <w:rFonts w:cs="Arial"/>
          <w:color w:val="000000" w:themeColor="text1"/>
          <w:szCs w:val="20"/>
        </w:rPr>
      </w:pPr>
      <w:r w:rsidRPr="005F46EE">
        <w:rPr>
          <w:rFonts w:cs="Arial"/>
          <w:color w:val="000000" w:themeColor="text1"/>
          <w:szCs w:val="20"/>
        </w:rPr>
        <w:t xml:space="preserve">This requirement should be supported by practice policies and communicated to referral agencies if information does not meet required standards. </w:t>
      </w:r>
      <w:r w:rsidR="008F4BA4">
        <w:rPr>
          <w:rFonts w:cs="Arial"/>
          <w:color w:val="000000" w:themeColor="text1"/>
          <w:szCs w:val="20"/>
        </w:rPr>
        <w:t xml:space="preserve">For more information, please refer to the RACGPs </w:t>
      </w:r>
      <w:hyperlink r:id="rId7" w:history="1">
        <w:r w:rsidR="008F4BA4" w:rsidRPr="00BF6FC6">
          <w:rPr>
            <w:rStyle w:val="Hyperlink"/>
            <w:rFonts w:cs="Arial"/>
            <w:szCs w:val="20"/>
          </w:rPr>
          <w:t>Prescribing drugs of dependence in general practice – Part A – Clinical Govern</w:t>
        </w:r>
        <w:r w:rsidR="008F4BA4" w:rsidRPr="00BF6FC6">
          <w:rPr>
            <w:rStyle w:val="Hyperlink"/>
            <w:rFonts w:cs="Arial"/>
            <w:szCs w:val="20"/>
          </w:rPr>
          <w:t>a</w:t>
        </w:r>
        <w:r w:rsidR="008F4BA4" w:rsidRPr="00BF6FC6">
          <w:rPr>
            <w:rStyle w:val="Hyperlink"/>
            <w:rFonts w:cs="Arial"/>
            <w:szCs w:val="20"/>
          </w:rPr>
          <w:t>nce Framework</w:t>
        </w:r>
      </w:hyperlink>
      <w:r w:rsidR="008F4BA4">
        <w:rPr>
          <w:rFonts w:cs="Arial"/>
          <w:color w:val="000000" w:themeColor="text1"/>
          <w:szCs w:val="20"/>
        </w:rPr>
        <w:t xml:space="preserve">. </w:t>
      </w:r>
    </w:p>
    <w:p w14:paraId="623F2EC4" w14:textId="77777777" w:rsidR="00E91FF4" w:rsidRDefault="00E91FF4" w:rsidP="001A515C">
      <w:pPr>
        <w:rPr>
          <w:rFonts w:cs="Arial"/>
          <w:szCs w:val="20"/>
        </w:rPr>
      </w:pPr>
    </w:p>
    <w:p w14:paraId="422BBF49" w14:textId="77777777" w:rsidR="00E91FF4" w:rsidRDefault="00E91FF4" w:rsidP="001A515C">
      <w:pPr>
        <w:rPr>
          <w:rFonts w:cs="Arial"/>
          <w:szCs w:val="20"/>
        </w:rPr>
      </w:pPr>
    </w:p>
    <w:p w14:paraId="148A8671" w14:textId="77777777" w:rsidR="00E91FF4" w:rsidRDefault="00E91FF4" w:rsidP="001A515C">
      <w:pPr>
        <w:rPr>
          <w:rFonts w:cs="Arial"/>
          <w:szCs w:val="20"/>
        </w:rPr>
      </w:pPr>
    </w:p>
    <w:p w14:paraId="748BD949" w14:textId="77777777" w:rsidR="00E91FF4" w:rsidRDefault="00E91FF4" w:rsidP="001A515C">
      <w:pPr>
        <w:rPr>
          <w:rFonts w:cs="Arial"/>
          <w:szCs w:val="20"/>
        </w:rPr>
      </w:pPr>
    </w:p>
    <w:p w14:paraId="71D8ACBB" w14:textId="77777777" w:rsidR="00E91FF4" w:rsidRDefault="00E91FF4" w:rsidP="001A515C">
      <w:pPr>
        <w:rPr>
          <w:rFonts w:cs="Arial"/>
          <w:szCs w:val="20"/>
        </w:rPr>
      </w:pPr>
    </w:p>
    <w:p w14:paraId="7A722354" w14:textId="77777777" w:rsidR="00E91FF4" w:rsidRDefault="00E91FF4" w:rsidP="001A515C">
      <w:pPr>
        <w:rPr>
          <w:rFonts w:cs="Arial"/>
          <w:szCs w:val="20"/>
        </w:rPr>
      </w:pPr>
    </w:p>
    <w:p w14:paraId="6AF3092C" w14:textId="77777777" w:rsidR="00E91FF4" w:rsidRDefault="00E91FF4" w:rsidP="001A515C">
      <w:pPr>
        <w:rPr>
          <w:rFonts w:cs="Arial"/>
          <w:szCs w:val="20"/>
        </w:rPr>
      </w:pPr>
    </w:p>
    <w:p w14:paraId="639DE996" w14:textId="77777777" w:rsidR="00E91FF4" w:rsidRDefault="00E91FF4" w:rsidP="001A515C">
      <w:pPr>
        <w:rPr>
          <w:rFonts w:cs="Arial"/>
          <w:szCs w:val="20"/>
        </w:rPr>
      </w:pPr>
    </w:p>
    <w:p w14:paraId="77342E3C" w14:textId="77777777" w:rsidR="00E91FF4" w:rsidRDefault="00E91FF4" w:rsidP="001A515C">
      <w:pPr>
        <w:rPr>
          <w:rFonts w:cs="Arial"/>
          <w:szCs w:val="20"/>
        </w:rPr>
      </w:pPr>
    </w:p>
    <w:p w14:paraId="17683183" w14:textId="77777777" w:rsidR="00E91FF4" w:rsidRDefault="00E91FF4" w:rsidP="001A515C">
      <w:pPr>
        <w:rPr>
          <w:rFonts w:cs="Arial"/>
          <w:szCs w:val="20"/>
        </w:rPr>
      </w:pPr>
    </w:p>
    <w:p w14:paraId="2288530E" w14:textId="77777777" w:rsidR="00E91FF4" w:rsidRDefault="00E91FF4" w:rsidP="001A515C">
      <w:pPr>
        <w:rPr>
          <w:rFonts w:cs="Arial"/>
          <w:szCs w:val="20"/>
        </w:rPr>
      </w:pPr>
    </w:p>
    <w:p w14:paraId="049340E2" w14:textId="77777777" w:rsidR="00E91FF4" w:rsidRDefault="00E91FF4" w:rsidP="001A515C">
      <w:pPr>
        <w:rPr>
          <w:rFonts w:cs="Arial"/>
          <w:szCs w:val="20"/>
        </w:rPr>
      </w:pPr>
    </w:p>
    <w:p w14:paraId="6D2E30AB" w14:textId="77777777" w:rsidR="005F46EE" w:rsidRDefault="005F46EE" w:rsidP="008F4BA4">
      <w:pPr>
        <w:spacing w:line="240" w:lineRule="auto"/>
        <w:rPr>
          <w:rFonts w:cs="Arial"/>
          <w:szCs w:val="20"/>
        </w:rPr>
      </w:pPr>
    </w:p>
    <w:p w14:paraId="0AC3FCB2" w14:textId="194C7A7D" w:rsidR="00E91FF4" w:rsidRPr="008F4BA4" w:rsidRDefault="00E91FF4" w:rsidP="008F4BA4">
      <w:pPr>
        <w:spacing w:line="240" w:lineRule="auto"/>
        <w:rPr>
          <w:rFonts w:cs="Arial"/>
          <w:i/>
          <w:color w:val="FF0000"/>
          <w:szCs w:val="20"/>
        </w:rPr>
      </w:pPr>
      <w:r w:rsidRPr="008F4BA4">
        <w:rPr>
          <w:rFonts w:cs="Arial"/>
          <w:i/>
          <w:color w:val="FF0000"/>
          <w:szCs w:val="20"/>
        </w:rPr>
        <w:t>[Insert practice details or practice letterhead]</w:t>
      </w:r>
    </w:p>
    <w:p w14:paraId="0754709A" w14:textId="492F7954" w:rsidR="00C963EB" w:rsidRPr="008F4BA4" w:rsidRDefault="008F4BA4" w:rsidP="008F4BA4">
      <w:pPr>
        <w:spacing w:line="240" w:lineRule="auto"/>
        <w:rPr>
          <w:rFonts w:cs="Arial"/>
          <w:i/>
          <w:color w:val="FF0000"/>
          <w:szCs w:val="20"/>
        </w:rPr>
      </w:pPr>
      <w:r w:rsidRPr="008F4BA4">
        <w:rPr>
          <w:rFonts w:cs="Arial"/>
          <w:i/>
          <w:color w:val="FF0000"/>
          <w:szCs w:val="20"/>
        </w:rPr>
        <w:t>[Address]</w:t>
      </w:r>
    </w:p>
    <w:p w14:paraId="36D6E31A" w14:textId="23B3600C" w:rsidR="008F4BA4" w:rsidRPr="008F4BA4" w:rsidRDefault="008F4BA4" w:rsidP="008F4BA4">
      <w:pPr>
        <w:spacing w:line="240" w:lineRule="auto"/>
        <w:rPr>
          <w:rFonts w:cs="Arial"/>
          <w:i/>
          <w:color w:val="FF0000"/>
          <w:szCs w:val="20"/>
        </w:rPr>
      </w:pPr>
      <w:r w:rsidRPr="008F4BA4">
        <w:rPr>
          <w:rFonts w:cs="Arial"/>
          <w:i/>
          <w:color w:val="FF0000"/>
          <w:szCs w:val="20"/>
        </w:rPr>
        <w:t>[Date]</w:t>
      </w:r>
    </w:p>
    <w:p w14:paraId="337301AB" w14:textId="77777777" w:rsidR="008F4BA4" w:rsidRDefault="008F4BA4" w:rsidP="00BB39A0">
      <w:pPr>
        <w:rPr>
          <w:rFonts w:cs="Arial"/>
          <w:szCs w:val="20"/>
        </w:rPr>
      </w:pPr>
    </w:p>
    <w:p w14:paraId="418CCA61" w14:textId="66E4BA27" w:rsidR="00FF1C3C" w:rsidRDefault="00BB39A0" w:rsidP="00BB39A0">
      <w:pPr>
        <w:rPr>
          <w:rFonts w:cs="Arial"/>
          <w:szCs w:val="20"/>
        </w:rPr>
      </w:pPr>
      <w:r w:rsidRPr="00BB39A0">
        <w:rPr>
          <w:rFonts w:cs="Arial"/>
          <w:szCs w:val="20"/>
        </w:rPr>
        <w:t xml:space="preserve">Dear </w:t>
      </w:r>
      <w:r w:rsidR="008F4BA4" w:rsidRPr="008F4BA4">
        <w:rPr>
          <w:rFonts w:cs="Arial"/>
          <w:i/>
          <w:color w:val="FF0000"/>
          <w:szCs w:val="20"/>
        </w:rPr>
        <w:t>[</w:t>
      </w:r>
      <w:r w:rsidR="005F46EE">
        <w:rPr>
          <w:rFonts w:cs="Arial"/>
          <w:i/>
          <w:color w:val="FF0000"/>
          <w:szCs w:val="20"/>
        </w:rPr>
        <w:t>Referrer</w:t>
      </w:r>
      <w:r w:rsidR="00C963EB" w:rsidRPr="008F4BA4">
        <w:rPr>
          <w:rFonts w:cs="Arial"/>
          <w:i/>
          <w:color w:val="FF0000"/>
          <w:szCs w:val="20"/>
        </w:rPr>
        <w:t>]</w:t>
      </w:r>
      <w:r w:rsidRPr="00BB39A0">
        <w:rPr>
          <w:rFonts w:cs="Arial"/>
          <w:szCs w:val="20"/>
        </w:rPr>
        <w:t>,</w:t>
      </w:r>
    </w:p>
    <w:p w14:paraId="67511EFC" w14:textId="77777777" w:rsidR="005F46EE" w:rsidRPr="005F46EE" w:rsidRDefault="005F46EE" w:rsidP="005F46EE">
      <w:pPr>
        <w:rPr>
          <w:rFonts w:cs="Arial"/>
          <w:szCs w:val="20"/>
        </w:rPr>
      </w:pPr>
      <w:r w:rsidRPr="005F46EE">
        <w:rPr>
          <w:rFonts w:cs="Arial"/>
          <w:szCs w:val="20"/>
        </w:rPr>
        <w:t xml:space="preserve">Thank you for your referral of </w:t>
      </w:r>
      <w:r w:rsidRPr="005F46EE">
        <w:rPr>
          <w:rFonts w:cs="Arial"/>
          <w:i/>
          <w:color w:val="FF0000"/>
          <w:szCs w:val="20"/>
        </w:rPr>
        <w:t>[</w:t>
      </w:r>
      <w:r w:rsidRPr="005F46EE">
        <w:rPr>
          <w:rFonts w:cs="Arial"/>
          <w:i/>
          <w:iCs/>
          <w:color w:val="FF0000"/>
          <w:szCs w:val="20"/>
        </w:rPr>
        <w:t>Patient name</w:t>
      </w:r>
      <w:r w:rsidRPr="005F46EE">
        <w:rPr>
          <w:rFonts w:cs="Arial"/>
          <w:i/>
          <w:color w:val="FF0000"/>
          <w:szCs w:val="20"/>
        </w:rPr>
        <w:t>]</w:t>
      </w:r>
      <w:r w:rsidRPr="005F46EE">
        <w:rPr>
          <w:rFonts w:cs="Arial"/>
          <w:szCs w:val="20"/>
        </w:rPr>
        <w:t xml:space="preserve"> back to primary care.</w:t>
      </w:r>
    </w:p>
    <w:p w14:paraId="656C5589" w14:textId="2FD2A132" w:rsidR="005F46EE" w:rsidRPr="005F46EE" w:rsidRDefault="005F46EE" w:rsidP="005F46EE">
      <w:pPr>
        <w:rPr>
          <w:rFonts w:cs="Arial"/>
          <w:szCs w:val="20"/>
        </w:rPr>
      </w:pPr>
      <w:r w:rsidRPr="005F46EE">
        <w:rPr>
          <w:rFonts w:cs="Arial"/>
          <w:szCs w:val="20"/>
        </w:rPr>
        <w:t>I am concerned that your referral does not meet the RACGP or Australian Commission on Safety and Quality in Health</w:t>
      </w:r>
      <w:r>
        <w:rPr>
          <w:rFonts w:cs="Arial"/>
          <w:szCs w:val="20"/>
        </w:rPr>
        <w:t xml:space="preserve"> </w:t>
      </w:r>
      <w:r w:rsidRPr="005F46EE">
        <w:rPr>
          <w:rFonts w:cs="Arial"/>
          <w:szCs w:val="20"/>
        </w:rPr>
        <w:t>Care (ACSQHC) handover standards.</w:t>
      </w:r>
    </w:p>
    <w:p w14:paraId="56069150" w14:textId="2BE83C3F" w:rsidR="005F46EE" w:rsidRPr="005F46EE" w:rsidRDefault="005F46EE" w:rsidP="005F46EE">
      <w:pPr>
        <w:rPr>
          <w:rFonts w:cs="Arial"/>
          <w:szCs w:val="20"/>
        </w:rPr>
      </w:pPr>
      <w:r w:rsidRPr="005F46EE">
        <w:rPr>
          <w:rFonts w:cs="Arial"/>
          <w:color w:val="FF0000"/>
          <w:szCs w:val="20"/>
        </w:rPr>
        <w:t>[</w:t>
      </w:r>
      <w:r w:rsidRPr="005F46EE">
        <w:rPr>
          <w:rFonts w:cs="Arial"/>
          <w:i/>
          <w:iCs/>
          <w:color w:val="FF0000"/>
          <w:szCs w:val="20"/>
        </w:rPr>
        <w:t>Patient name</w:t>
      </w:r>
      <w:r w:rsidRPr="005F46EE">
        <w:rPr>
          <w:rFonts w:cs="Arial"/>
          <w:color w:val="FF0000"/>
          <w:szCs w:val="20"/>
        </w:rPr>
        <w:t xml:space="preserve">] </w:t>
      </w:r>
      <w:r w:rsidRPr="005F46EE">
        <w:rPr>
          <w:rFonts w:cs="Arial"/>
          <w:szCs w:val="20"/>
        </w:rPr>
        <w:t xml:space="preserve">has a number of bio-psychosocial problems, which would put </w:t>
      </w:r>
      <w:r w:rsidRPr="005F46EE">
        <w:rPr>
          <w:rFonts w:cs="Arial"/>
          <w:color w:val="FF0000"/>
          <w:szCs w:val="20"/>
        </w:rPr>
        <w:t>[</w:t>
      </w:r>
      <w:r w:rsidRPr="005F46EE">
        <w:rPr>
          <w:rFonts w:cs="Arial"/>
          <w:i/>
          <w:iCs/>
          <w:color w:val="FF0000"/>
          <w:szCs w:val="20"/>
        </w:rPr>
        <w:t>him/her</w:t>
      </w:r>
      <w:r w:rsidRPr="005F46EE">
        <w:rPr>
          <w:rFonts w:cs="Arial"/>
          <w:color w:val="FF0000"/>
          <w:szCs w:val="20"/>
        </w:rPr>
        <w:t>]</w:t>
      </w:r>
      <w:r w:rsidRPr="005F46EE">
        <w:rPr>
          <w:rFonts w:cs="Arial"/>
          <w:szCs w:val="20"/>
        </w:rPr>
        <w:t xml:space="preserve"> in a </w:t>
      </w:r>
      <w:r w:rsidRPr="005F46EE">
        <w:rPr>
          <w:rFonts w:cs="Arial"/>
          <w:color w:val="FF0000"/>
          <w:szCs w:val="20"/>
        </w:rPr>
        <w:t>[</w:t>
      </w:r>
      <w:r w:rsidRPr="005F46EE">
        <w:rPr>
          <w:rFonts w:cs="Arial"/>
          <w:i/>
          <w:iCs/>
          <w:color w:val="FF0000"/>
          <w:szCs w:val="20"/>
        </w:rPr>
        <w:t>moderate/high</w:t>
      </w:r>
      <w:r w:rsidRPr="005F46EE">
        <w:rPr>
          <w:rFonts w:cs="Arial"/>
          <w:color w:val="FF0000"/>
          <w:szCs w:val="20"/>
        </w:rPr>
        <w:t xml:space="preserve">] </w:t>
      </w:r>
      <w:r w:rsidRPr="005F46EE">
        <w:rPr>
          <w:rFonts w:cs="Arial"/>
          <w:szCs w:val="20"/>
        </w:rPr>
        <w:t>complexity</w:t>
      </w:r>
      <w:r>
        <w:rPr>
          <w:rFonts w:cs="Arial"/>
          <w:szCs w:val="20"/>
        </w:rPr>
        <w:t xml:space="preserve"> </w:t>
      </w:r>
      <w:r w:rsidRPr="005F46EE">
        <w:rPr>
          <w:rFonts w:cs="Arial"/>
          <w:szCs w:val="20"/>
        </w:rPr>
        <w:t xml:space="preserve">group for ongoing management. It is </w:t>
      </w:r>
      <w:r>
        <w:rPr>
          <w:rFonts w:cs="Arial"/>
          <w:szCs w:val="20"/>
        </w:rPr>
        <w:t xml:space="preserve">our practice policy that before </w:t>
      </w:r>
      <w:r w:rsidRPr="005F46EE">
        <w:rPr>
          <w:rFonts w:cs="Arial"/>
          <w:szCs w:val="20"/>
        </w:rPr>
        <w:t>accepting a patient in this risk group back into</w:t>
      </w:r>
      <w:r>
        <w:rPr>
          <w:rFonts w:cs="Arial"/>
          <w:szCs w:val="20"/>
        </w:rPr>
        <w:t xml:space="preserve"> </w:t>
      </w:r>
      <w:r w:rsidRPr="005F46EE">
        <w:rPr>
          <w:rFonts w:cs="Arial"/>
          <w:szCs w:val="20"/>
        </w:rPr>
        <w:t xml:space="preserve">primary care, we are fully conversant with </w:t>
      </w:r>
      <w:r w:rsidRPr="005F46EE">
        <w:rPr>
          <w:rFonts w:cs="Arial"/>
          <w:color w:val="FF0000"/>
          <w:szCs w:val="20"/>
        </w:rPr>
        <w:t>[</w:t>
      </w:r>
      <w:r w:rsidRPr="005F46EE">
        <w:rPr>
          <w:rFonts w:cs="Arial"/>
          <w:i/>
          <w:iCs/>
          <w:color w:val="FF0000"/>
          <w:szCs w:val="20"/>
        </w:rPr>
        <w:t>his/her</w:t>
      </w:r>
      <w:r w:rsidRPr="005F46EE">
        <w:rPr>
          <w:rFonts w:cs="Arial"/>
          <w:color w:val="FF0000"/>
          <w:szCs w:val="20"/>
        </w:rPr>
        <w:t>]</w:t>
      </w:r>
      <w:r w:rsidRPr="005F46EE">
        <w:rPr>
          <w:rFonts w:cs="Arial"/>
          <w:szCs w:val="20"/>
        </w:rPr>
        <w:t xml:space="preserve"> case to ensure we provide the highest care available to </w:t>
      </w:r>
      <w:r w:rsidRPr="005F46EE">
        <w:rPr>
          <w:rFonts w:cs="Arial"/>
          <w:i/>
          <w:color w:val="FF0000"/>
          <w:szCs w:val="20"/>
        </w:rPr>
        <w:t>[</w:t>
      </w:r>
      <w:r w:rsidRPr="005F46EE">
        <w:rPr>
          <w:rFonts w:cs="Arial"/>
          <w:i/>
          <w:iCs/>
          <w:color w:val="FF0000"/>
          <w:szCs w:val="20"/>
        </w:rPr>
        <w:t>patient first</w:t>
      </w:r>
      <w:r w:rsidRPr="005F46EE">
        <w:rPr>
          <w:rFonts w:cs="Arial"/>
          <w:i/>
          <w:color w:val="FF0000"/>
          <w:szCs w:val="20"/>
        </w:rPr>
        <w:t xml:space="preserve"> </w:t>
      </w:r>
      <w:r w:rsidRPr="005F46EE">
        <w:rPr>
          <w:rFonts w:cs="Arial"/>
          <w:i/>
          <w:iCs/>
          <w:color w:val="FF0000"/>
          <w:szCs w:val="20"/>
        </w:rPr>
        <w:t>name</w:t>
      </w:r>
      <w:r w:rsidRPr="005F46EE">
        <w:rPr>
          <w:rFonts w:cs="Arial"/>
          <w:i/>
          <w:color w:val="FF0000"/>
          <w:szCs w:val="20"/>
        </w:rPr>
        <w:t>]</w:t>
      </w:r>
      <w:r w:rsidRPr="005F46EE">
        <w:rPr>
          <w:rFonts w:cs="Arial"/>
          <w:szCs w:val="20"/>
        </w:rPr>
        <w:t>.</w:t>
      </w:r>
    </w:p>
    <w:p w14:paraId="35E629D3" w14:textId="79F324B2" w:rsidR="005F46EE" w:rsidRPr="005F46EE" w:rsidRDefault="005F46EE" w:rsidP="005F46EE">
      <w:pPr>
        <w:rPr>
          <w:rFonts w:cs="Arial"/>
          <w:i/>
          <w:iCs/>
          <w:szCs w:val="20"/>
        </w:rPr>
      </w:pPr>
      <w:r w:rsidRPr="005F46EE">
        <w:rPr>
          <w:rFonts w:cs="Arial"/>
          <w:szCs w:val="20"/>
        </w:rPr>
        <w:t xml:space="preserve">To ensure proper coordination of care, we also require information about your plans regarding routine review of </w:t>
      </w:r>
      <w:r w:rsidRPr="005F46EE">
        <w:rPr>
          <w:rFonts w:cs="Arial"/>
          <w:i/>
          <w:color w:val="FF0000"/>
          <w:szCs w:val="20"/>
        </w:rPr>
        <w:t>[</w:t>
      </w:r>
      <w:r w:rsidRPr="005F46EE">
        <w:rPr>
          <w:rFonts w:cs="Arial"/>
          <w:i/>
          <w:iCs/>
          <w:color w:val="FF0000"/>
          <w:szCs w:val="20"/>
        </w:rPr>
        <w:t>patient first name</w:t>
      </w:r>
      <w:r w:rsidRPr="005F46EE">
        <w:rPr>
          <w:rFonts w:cs="Arial"/>
          <w:i/>
          <w:color w:val="FF0000"/>
          <w:szCs w:val="20"/>
        </w:rPr>
        <w:t>]</w:t>
      </w:r>
      <w:r w:rsidRPr="005F46EE">
        <w:rPr>
          <w:rFonts w:cs="Arial"/>
          <w:szCs w:val="20"/>
        </w:rPr>
        <w:t>, and your advice on situations that would prompt the need for your immediate review.</w:t>
      </w:r>
    </w:p>
    <w:p w14:paraId="59DF50FA" w14:textId="77777777" w:rsidR="005F46EE" w:rsidRPr="005F46EE" w:rsidRDefault="005F46EE" w:rsidP="005F46EE">
      <w:pPr>
        <w:rPr>
          <w:rFonts w:cs="Arial"/>
          <w:szCs w:val="20"/>
        </w:rPr>
      </w:pPr>
      <w:r w:rsidRPr="005F46EE">
        <w:rPr>
          <w:rFonts w:cs="Arial"/>
          <w:szCs w:val="20"/>
        </w:rPr>
        <w:t>To facilitate this process, please provide the following information.</w:t>
      </w:r>
    </w:p>
    <w:p w14:paraId="6732720A" w14:textId="77777777" w:rsidR="005F46EE" w:rsidRPr="005F46EE" w:rsidRDefault="005F46EE" w:rsidP="005F46EE">
      <w:pPr>
        <w:rPr>
          <w:rFonts w:cs="Arial"/>
          <w:b/>
          <w:szCs w:val="20"/>
        </w:rPr>
      </w:pPr>
      <w:r w:rsidRPr="005F46EE">
        <w:rPr>
          <w:rFonts w:cs="Arial"/>
          <w:b/>
          <w:szCs w:val="20"/>
        </w:rPr>
        <w:t>Diagnoses</w:t>
      </w:r>
    </w:p>
    <w:p w14:paraId="68A62D32" w14:textId="03789107" w:rsidR="005F46EE" w:rsidRPr="00340129" w:rsidRDefault="005F46EE" w:rsidP="00340129">
      <w:pPr>
        <w:pStyle w:val="ListParagraph"/>
        <w:numPr>
          <w:ilvl w:val="0"/>
          <w:numId w:val="23"/>
        </w:numPr>
        <w:rPr>
          <w:rFonts w:cs="Arial"/>
          <w:szCs w:val="20"/>
        </w:rPr>
      </w:pPr>
      <w:r w:rsidRPr="00340129">
        <w:rPr>
          <w:rFonts w:cs="Arial"/>
          <w:szCs w:val="20"/>
        </w:rPr>
        <w:t>Please list all diagnoses with respect to pain management, addiction, and mental health. Please confirm that these diagnoses are consistent with DSM-IV/5 criteria or ICD-10.</w:t>
      </w:r>
    </w:p>
    <w:p w14:paraId="4A20D5F1" w14:textId="77777777" w:rsidR="005F46EE" w:rsidRPr="005F46EE" w:rsidRDefault="005F46EE" w:rsidP="005F46EE">
      <w:pPr>
        <w:rPr>
          <w:rFonts w:cs="Arial"/>
          <w:b/>
          <w:szCs w:val="20"/>
        </w:rPr>
      </w:pPr>
      <w:r w:rsidRPr="005F46EE">
        <w:rPr>
          <w:rFonts w:cs="Arial"/>
          <w:b/>
          <w:szCs w:val="20"/>
        </w:rPr>
        <w:t>Current status of patient</w:t>
      </w:r>
    </w:p>
    <w:p w14:paraId="68BC6546" w14:textId="46E9489A" w:rsidR="005F46EE" w:rsidRPr="00340129" w:rsidRDefault="005F46EE" w:rsidP="00340129">
      <w:pPr>
        <w:pStyle w:val="ListParagraph"/>
        <w:numPr>
          <w:ilvl w:val="0"/>
          <w:numId w:val="17"/>
        </w:numPr>
        <w:rPr>
          <w:rFonts w:cs="Arial"/>
          <w:szCs w:val="20"/>
        </w:rPr>
      </w:pPr>
      <w:r w:rsidRPr="00340129">
        <w:rPr>
          <w:rFonts w:cs="Arial"/>
          <w:szCs w:val="20"/>
        </w:rPr>
        <w:t>Please document the patient</w:t>
      </w:r>
      <w:r w:rsidRPr="00340129">
        <w:rPr>
          <w:rFonts w:cs="Arial" w:hint="eastAsia"/>
          <w:szCs w:val="20"/>
        </w:rPr>
        <w:t>’</w:t>
      </w:r>
      <w:r w:rsidRPr="00340129">
        <w:rPr>
          <w:rFonts w:cs="Arial"/>
          <w:szCs w:val="20"/>
        </w:rPr>
        <w:t>s social issues that you are aware may impact on management.</w:t>
      </w:r>
    </w:p>
    <w:p w14:paraId="1E862FC2" w14:textId="70F7164A" w:rsidR="005F46EE" w:rsidRPr="00340129" w:rsidRDefault="005F46EE" w:rsidP="00340129">
      <w:pPr>
        <w:pStyle w:val="ListParagraph"/>
        <w:numPr>
          <w:ilvl w:val="0"/>
          <w:numId w:val="17"/>
        </w:numPr>
        <w:rPr>
          <w:rFonts w:cs="Arial"/>
          <w:szCs w:val="20"/>
        </w:rPr>
      </w:pPr>
      <w:r w:rsidRPr="00340129">
        <w:rPr>
          <w:rFonts w:cs="Arial"/>
          <w:szCs w:val="20"/>
        </w:rPr>
        <w:t>Can you please provide a current psychological assessment including risk of addictive disorders?</w:t>
      </w:r>
    </w:p>
    <w:p w14:paraId="1CE2EC96" w14:textId="0C5A7983" w:rsidR="005F46EE" w:rsidRPr="00340129" w:rsidRDefault="005F46EE" w:rsidP="00340129">
      <w:pPr>
        <w:pStyle w:val="ListParagraph"/>
        <w:numPr>
          <w:ilvl w:val="0"/>
          <w:numId w:val="17"/>
        </w:numPr>
        <w:rPr>
          <w:rFonts w:cs="Arial"/>
          <w:szCs w:val="20"/>
        </w:rPr>
      </w:pPr>
      <w:r w:rsidRPr="00340129">
        <w:rPr>
          <w:rFonts w:cs="Arial"/>
          <w:szCs w:val="20"/>
        </w:rPr>
        <w:t>Can you please provide an assessment of pain score (if applicable)?</w:t>
      </w:r>
    </w:p>
    <w:p w14:paraId="489AF86E" w14:textId="3BE44E54" w:rsidR="005F46EE" w:rsidRPr="00340129" w:rsidRDefault="005F46EE" w:rsidP="00340129">
      <w:pPr>
        <w:pStyle w:val="ListParagraph"/>
        <w:numPr>
          <w:ilvl w:val="0"/>
          <w:numId w:val="17"/>
        </w:numPr>
        <w:rPr>
          <w:rFonts w:cs="Arial"/>
          <w:szCs w:val="20"/>
        </w:rPr>
      </w:pPr>
      <w:r w:rsidRPr="00340129">
        <w:rPr>
          <w:rFonts w:cs="Arial"/>
          <w:szCs w:val="20"/>
        </w:rPr>
        <w:t>Can you please describe the patient</w:t>
      </w:r>
      <w:r w:rsidRPr="00340129">
        <w:rPr>
          <w:rFonts w:cs="Arial" w:hint="eastAsia"/>
          <w:szCs w:val="20"/>
        </w:rPr>
        <w:t>’</w:t>
      </w:r>
      <w:r w:rsidRPr="00340129">
        <w:rPr>
          <w:rFonts w:cs="Arial"/>
          <w:szCs w:val="20"/>
        </w:rPr>
        <w:t>s current level of function?</w:t>
      </w:r>
    </w:p>
    <w:p w14:paraId="41502D7E" w14:textId="32B65B6C" w:rsidR="005F46EE" w:rsidRPr="00340129" w:rsidRDefault="005F46EE" w:rsidP="00340129">
      <w:pPr>
        <w:pStyle w:val="ListParagraph"/>
        <w:numPr>
          <w:ilvl w:val="0"/>
          <w:numId w:val="17"/>
        </w:numPr>
        <w:rPr>
          <w:rFonts w:cs="Arial"/>
          <w:szCs w:val="20"/>
        </w:rPr>
      </w:pPr>
      <w:r w:rsidRPr="00340129">
        <w:rPr>
          <w:rFonts w:cs="Arial"/>
          <w:szCs w:val="20"/>
        </w:rPr>
        <w:t xml:space="preserve">Has the patient ever displayed any aberrant behaviour toward his/her treatment plan, or problematic use of </w:t>
      </w:r>
      <w:r w:rsidR="00340129" w:rsidRPr="00340129">
        <w:rPr>
          <w:rFonts w:cs="Arial"/>
          <w:i/>
          <w:color w:val="FF0000"/>
          <w:szCs w:val="20"/>
        </w:rPr>
        <w:t>[</w:t>
      </w:r>
      <w:r w:rsidRPr="00340129">
        <w:rPr>
          <w:rFonts w:cs="Arial"/>
          <w:i/>
          <w:color w:val="FF0000"/>
          <w:szCs w:val="20"/>
        </w:rPr>
        <w:t>his/her</w:t>
      </w:r>
      <w:r w:rsidR="00340129" w:rsidRPr="00340129">
        <w:rPr>
          <w:rFonts w:cs="Arial"/>
          <w:i/>
          <w:color w:val="FF0000"/>
          <w:szCs w:val="20"/>
        </w:rPr>
        <w:t>]</w:t>
      </w:r>
      <w:r w:rsidR="00340129" w:rsidRPr="00340129">
        <w:rPr>
          <w:rFonts w:cs="Arial"/>
          <w:color w:val="FF0000"/>
          <w:szCs w:val="20"/>
        </w:rPr>
        <w:t xml:space="preserve"> </w:t>
      </w:r>
      <w:r w:rsidRPr="00340129">
        <w:rPr>
          <w:rFonts w:cs="Arial"/>
          <w:szCs w:val="20"/>
        </w:rPr>
        <w:t>medication?</w:t>
      </w:r>
    </w:p>
    <w:p w14:paraId="3BEE04BA" w14:textId="56A5B018" w:rsidR="005F46EE" w:rsidRPr="00340129" w:rsidRDefault="005F46EE" w:rsidP="00340129">
      <w:pPr>
        <w:pStyle w:val="ListParagraph"/>
        <w:numPr>
          <w:ilvl w:val="0"/>
          <w:numId w:val="17"/>
        </w:numPr>
        <w:rPr>
          <w:rFonts w:cs="Arial"/>
          <w:szCs w:val="20"/>
        </w:rPr>
      </w:pPr>
      <w:r w:rsidRPr="00340129">
        <w:rPr>
          <w:rFonts w:cs="Arial"/>
          <w:szCs w:val="20"/>
        </w:rPr>
        <w:t>Is there any relevant medical history (eg renal impairment) that may impede overall management?</w:t>
      </w:r>
    </w:p>
    <w:p w14:paraId="35383820" w14:textId="77777777" w:rsidR="005F46EE" w:rsidRPr="005F46EE" w:rsidRDefault="005F46EE" w:rsidP="005F46EE">
      <w:pPr>
        <w:rPr>
          <w:rFonts w:cs="Arial"/>
          <w:b/>
          <w:szCs w:val="20"/>
        </w:rPr>
      </w:pPr>
      <w:r w:rsidRPr="005F46EE">
        <w:rPr>
          <w:rFonts w:cs="Arial"/>
          <w:b/>
          <w:szCs w:val="20"/>
        </w:rPr>
        <w:t>Current treatment</w:t>
      </w:r>
    </w:p>
    <w:p w14:paraId="74EBF3A5" w14:textId="6C1CE874" w:rsidR="005F46EE" w:rsidRPr="00340129" w:rsidRDefault="005F46EE" w:rsidP="00340129">
      <w:pPr>
        <w:pStyle w:val="ListParagraph"/>
        <w:numPr>
          <w:ilvl w:val="0"/>
          <w:numId w:val="21"/>
        </w:numPr>
        <w:rPr>
          <w:rFonts w:cs="Arial"/>
          <w:szCs w:val="20"/>
        </w:rPr>
      </w:pPr>
      <w:r w:rsidRPr="00340129">
        <w:rPr>
          <w:rFonts w:cs="Arial"/>
          <w:szCs w:val="20"/>
        </w:rPr>
        <w:t>Please provide a summary of the treatment plan with medication, doses and times of administration. This includes</w:t>
      </w:r>
      <w:r w:rsidR="00340129" w:rsidRPr="00340129">
        <w:rPr>
          <w:rFonts w:cs="Arial"/>
          <w:szCs w:val="20"/>
        </w:rPr>
        <w:t xml:space="preserve"> </w:t>
      </w:r>
      <w:r w:rsidRPr="00340129">
        <w:rPr>
          <w:rFonts w:cs="Arial"/>
          <w:szCs w:val="20"/>
        </w:rPr>
        <w:t>how often you wish to review this patient</w:t>
      </w:r>
      <w:r w:rsidRPr="00340129">
        <w:rPr>
          <w:rFonts w:cs="Arial" w:hint="eastAsia"/>
          <w:szCs w:val="20"/>
        </w:rPr>
        <w:t>’</w:t>
      </w:r>
      <w:r w:rsidRPr="00340129">
        <w:rPr>
          <w:rFonts w:cs="Arial"/>
          <w:szCs w:val="20"/>
        </w:rPr>
        <w:t>s progress. Please also detail any non-drug interventions that have been</w:t>
      </w:r>
      <w:r w:rsidR="00340129" w:rsidRPr="00340129">
        <w:rPr>
          <w:rFonts w:cs="Arial"/>
          <w:szCs w:val="20"/>
        </w:rPr>
        <w:t xml:space="preserve"> </w:t>
      </w:r>
      <w:r w:rsidRPr="00340129">
        <w:rPr>
          <w:rFonts w:cs="Arial"/>
          <w:szCs w:val="20"/>
        </w:rPr>
        <w:t>organised.</w:t>
      </w:r>
    </w:p>
    <w:p w14:paraId="1AEEEE31" w14:textId="03F70438" w:rsidR="005F46EE" w:rsidRPr="00340129" w:rsidRDefault="005F46EE" w:rsidP="00340129">
      <w:pPr>
        <w:pStyle w:val="ListParagraph"/>
        <w:numPr>
          <w:ilvl w:val="0"/>
          <w:numId w:val="21"/>
        </w:numPr>
        <w:rPr>
          <w:rFonts w:cs="Arial"/>
          <w:szCs w:val="20"/>
        </w:rPr>
      </w:pPr>
      <w:r w:rsidRPr="00340129">
        <w:rPr>
          <w:rFonts w:cs="Arial"/>
          <w:szCs w:val="20"/>
        </w:rPr>
        <w:t>Have any of these medications been instituted as a trial of therapy (eg opioids)?</w:t>
      </w:r>
    </w:p>
    <w:p w14:paraId="075EDD55" w14:textId="59AA8CF0" w:rsidR="005F46EE" w:rsidRPr="00340129" w:rsidRDefault="005F46EE" w:rsidP="00340129">
      <w:pPr>
        <w:pStyle w:val="ListParagraph"/>
        <w:numPr>
          <w:ilvl w:val="0"/>
          <w:numId w:val="21"/>
        </w:numPr>
        <w:rPr>
          <w:rFonts w:cs="Arial"/>
          <w:szCs w:val="20"/>
        </w:rPr>
      </w:pPr>
      <w:r w:rsidRPr="00340129">
        <w:rPr>
          <w:rFonts w:cs="Arial"/>
          <w:szCs w:val="20"/>
        </w:rPr>
        <w:t>Has a treatment plan been documented for the patient (please provide copy)? Has the patient consented to this</w:t>
      </w:r>
      <w:r w:rsidR="00340129" w:rsidRPr="00340129">
        <w:rPr>
          <w:rFonts w:cs="Arial"/>
          <w:szCs w:val="20"/>
        </w:rPr>
        <w:t xml:space="preserve"> </w:t>
      </w:r>
      <w:r w:rsidRPr="00340129">
        <w:rPr>
          <w:rFonts w:cs="Arial"/>
          <w:szCs w:val="20"/>
        </w:rPr>
        <w:t>treatment plan?</w:t>
      </w:r>
    </w:p>
    <w:p w14:paraId="5D5DB9CE" w14:textId="46D00849" w:rsidR="005F46EE" w:rsidRPr="00340129" w:rsidRDefault="005F46EE" w:rsidP="00340129">
      <w:pPr>
        <w:pStyle w:val="ListParagraph"/>
        <w:numPr>
          <w:ilvl w:val="0"/>
          <w:numId w:val="21"/>
        </w:numPr>
        <w:rPr>
          <w:rFonts w:cs="Arial"/>
          <w:szCs w:val="20"/>
        </w:rPr>
      </w:pPr>
      <w:r w:rsidRPr="00340129">
        <w:rPr>
          <w:rFonts w:cs="Arial"/>
          <w:szCs w:val="20"/>
        </w:rPr>
        <w:t>Please document instances that would prompt immediate transfer back to your care.</w:t>
      </w:r>
    </w:p>
    <w:p w14:paraId="6FADE8F4" w14:textId="77777777" w:rsidR="005F46EE" w:rsidRPr="00340129" w:rsidRDefault="005F46EE" w:rsidP="005F46EE">
      <w:pPr>
        <w:rPr>
          <w:rFonts w:cs="Arial"/>
          <w:b/>
          <w:szCs w:val="20"/>
        </w:rPr>
      </w:pPr>
      <w:r w:rsidRPr="00340129">
        <w:rPr>
          <w:rFonts w:cs="Arial"/>
          <w:b/>
          <w:szCs w:val="20"/>
        </w:rPr>
        <w:t>Contact details</w:t>
      </w:r>
    </w:p>
    <w:p w14:paraId="7F9BD3AA" w14:textId="2676E352" w:rsidR="005F46EE" w:rsidRPr="00340129" w:rsidRDefault="005F46EE" w:rsidP="00340129">
      <w:pPr>
        <w:pStyle w:val="ListParagraph"/>
        <w:numPr>
          <w:ilvl w:val="0"/>
          <w:numId w:val="19"/>
        </w:numPr>
        <w:rPr>
          <w:rFonts w:cs="Arial"/>
          <w:szCs w:val="20"/>
        </w:rPr>
      </w:pPr>
      <w:r w:rsidRPr="00340129">
        <w:rPr>
          <w:rFonts w:cs="Arial"/>
          <w:szCs w:val="20"/>
        </w:rPr>
        <w:t>Can you please provide contact details of a case manager and a clinically responsible person with whom case</w:t>
      </w:r>
      <w:r w:rsidR="00340129" w:rsidRPr="00340129">
        <w:rPr>
          <w:rFonts w:cs="Arial"/>
          <w:szCs w:val="20"/>
        </w:rPr>
        <w:t xml:space="preserve"> </w:t>
      </w:r>
      <w:r w:rsidRPr="00340129">
        <w:rPr>
          <w:rFonts w:cs="Arial"/>
          <w:szCs w:val="20"/>
        </w:rPr>
        <w:t>discussion can occur?</w:t>
      </w:r>
    </w:p>
    <w:p w14:paraId="58C83D86" w14:textId="7A417EF4" w:rsidR="005F46EE" w:rsidRPr="00340129" w:rsidRDefault="005F46EE" w:rsidP="00340129">
      <w:pPr>
        <w:pStyle w:val="ListParagraph"/>
        <w:numPr>
          <w:ilvl w:val="0"/>
          <w:numId w:val="19"/>
        </w:numPr>
        <w:rPr>
          <w:rFonts w:cs="Arial"/>
          <w:szCs w:val="20"/>
        </w:rPr>
      </w:pPr>
      <w:r w:rsidRPr="00340129">
        <w:rPr>
          <w:rFonts w:cs="Arial"/>
          <w:szCs w:val="20"/>
        </w:rPr>
        <w:t>Can you please provide documentation that details mechanisms for rapid transfer back to specialty care if</w:t>
      </w:r>
      <w:r w:rsidR="00340129" w:rsidRPr="00340129">
        <w:rPr>
          <w:rFonts w:cs="Arial"/>
          <w:szCs w:val="20"/>
        </w:rPr>
        <w:t xml:space="preserve"> </w:t>
      </w:r>
      <w:r w:rsidRPr="00340129">
        <w:rPr>
          <w:rFonts w:cs="Arial"/>
          <w:szCs w:val="20"/>
        </w:rPr>
        <w:t>deterioration occurs?</w:t>
      </w:r>
    </w:p>
    <w:p w14:paraId="7AC4CB59" w14:textId="77777777" w:rsidR="00340129" w:rsidRDefault="005F46EE" w:rsidP="005F46EE">
      <w:pPr>
        <w:rPr>
          <w:rFonts w:cs="Arial"/>
          <w:szCs w:val="20"/>
        </w:rPr>
      </w:pPr>
      <w:r w:rsidRPr="005F46EE">
        <w:rPr>
          <w:rFonts w:cs="Arial"/>
          <w:szCs w:val="20"/>
        </w:rPr>
        <w:t>Thank you for this information. Please be aware that it is also practice policy not to accept high-risk patients if either</w:t>
      </w:r>
      <w:r w:rsidR="00340129">
        <w:rPr>
          <w:rFonts w:cs="Arial"/>
          <w:szCs w:val="20"/>
        </w:rPr>
        <w:t xml:space="preserve"> </w:t>
      </w:r>
      <w:r w:rsidRPr="005F46EE">
        <w:rPr>
          <w:rFonts w:cs="Arial"/>
          <w:szCs w:val="20"/>
        </w:rPr>
        <w:t>the practice or practitioner is unhappy with the treatment plan.</w:t>
      </w:r>
    </w:p>
    <w:p w14:paraId="6FAEA8C0" w14:textId="77777777" w:rsidR="00340129" w:rsidRDefault="00340129" w:rsidP="005F46EE">
      <w:pPr>
        <w:rPr>
          <w:rFonts w:cs="Arial"/>
          <w:szCs w:val="20"/>
        </w:rPr>
      </w:pPr>
    </w:p>
    <w:p w14:paraId="1E6374AB" w14:textId="6ABA087F" w:rsidR="008F4BA4" w:rsidRPr="008F4BA4" w:rsidRDefault="005F46EE" w:rsidP="005F46EE">
      <w:pPr>
        <w:rPr>
          <w:rFonts w:cs="Arial"/>
          <w:szCs w:val="20"/>
        </w:rPr>
      </w:pPr>
      <w:r>
        <w:rPr>
          <w:rFonts w:cs="Arial"/>
          <w:szCs w:val="20"/>
        </w:rPr>
        <w:t>Regards</w:t>
      </w:r>
      <w:r w:rsidR="008F4BA4" w:rsidRPr="008F4BA4">
        <w:rPr>
          <w:rFonts w:cs="Arial"/>
          <w:szCs w:val="20"/>
        </w:rPr>
        <w:t>,</w:t>
      </w:r>
    </w:p>
    <w:p w14:paraId="2B78CFF6" w14:textId="687F8CF3" w:rsidR="003D2FC0" w:rsidRPr="008F4BA4" w:rsidRDefault="008F4BA4" w:rsidP="008F4BA4">
      <w:pPr>
        <w:rPr>
          <w:rFonts w:cs="Arial"/>
          <w:color w:val="FF0000"/>
          <w:szCs w:val="20"/>
        </w:rPr>
      </w:pPr>
      <w:r w:rsidRPr="008F4BA4">
        <w:rPr>
          <w:rFonts w:cs="Arial"/>
          <w:color w:val="FF0000"/>
          <w:szCs w:val="20"/>
        </w:rPr>
        <w:t>[</w:t>
      </w:r>
      <w:r w:rsidRPr="008F4BA4">
        <w:rPr>
          <w:rFonts w:cs="Arial"/>
          <w:i/>
          <w:iCs/>
          <w:color w:val="FF0000"/>
          <w:szCs w:val="20"/>
        </w:rPr>
        <w:t>Dr name</w:t>
      </w:r>
      <w:r w:rsidRPr="008F4BA4">
        <w:rPr>
          <w:rFonts w:cs="Arial"/>
          <w:color w:val="FF0000"/>
          <w:szCs w:val="20"/>
        </w:rPr>
        <w:t>]</w:t>
      </w:r>
    </w:p>
    <w:p w14:paraId="074C6CF2" w14:textId="77777777" w:rsidR="000A2C99" w:rsidRDefault="000A2C99" w:rsidP="003D2FC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C5CF0B8" w14:textId="77777777" w:rsidR="00340129" w:rsidRDefault="00340129" w:rsidP="008F4BA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377D6C7" w14:textId="77777777" w:rsidR="00340129" w:rsidRDefault="00340129" w:rsidP="008F4BA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716A5B5" w14:textId="77777777" w:rsidR="00340129" w:rsidRDefault="00340129" w:rsidP="008F4BA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12D13465" w14:textId="77777777" w:rsidR="00340129" w:rsidRDefault="00340129" w:rsidP="008F4BA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59CC587C" w14:textId="77777777" w:rsidR="00340129" w:rsidRDefault="00340129" w:rsidP="008F4BA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7A97C7A9" w14:textId="77777777" w:rsidR="00340129" w:rsidRDefault="00340129" w:rsidP="008F4BA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12179D1" w14:textId="77777777" w:rsidR="00340129" w:rsidRDefault="00340129" w:rsidP="008F4BA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6B39228F" w14:textId="77777777" w:rsidR="00340129" w:rsidRDefault="00340129" w:rsidP="008F4BA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774B3DEB" w14:textId="77777777" w:rsidR="00340129" w:rsidRDefault="00340129" w:rsidP="008F4BA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7C20C98" w14:textId="77777777" w:rsidR="00340129" w:rsidRDefault="00340129" w:rsidP="008F4BA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52F20523" w14:textId="77777777" w:rsidR="00340129" w:rsidRDefault="00340129" w:rsidP="008F4BA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88B3DC9" w14:textId="77777777" w:rsidR="00340129" w:rsidRDefault="00340129" w:rsidP="008F4BA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08FD4771" w14:textId="77777777" w:rsidR="00340129" w:rsidRDefault="00340129" w:rsidP="008F4BA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A5C0362" w14:textId="77777777" w:rsidR="00340129" w:rsidRDefault="00340129" w:rsidP="008F4BA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09C53C8" w14:textId="77777777" w:rsidR="00340129" w:rsidRDefault="00340129" w:rsidP="008F4BA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12D3EEF2" w14:textId="77777777" w:rsidR="00340129" w:rsidRDefault="00340129" w:rsidP="008F4BA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0F5817E" w14:textId="77777777" w:rsidR="008F4BA4" w:rsidRDefault="008F4BA4" w:rsidP="008F4BA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  <w:r>
        <w:rPr>
          <w:rFonts w:eastAsia="Times New Roman" w:cs="Arial"/>
          <w:color w:val="0070C0"/>
          <w:sz w:val="28"/>
          <w:szCs w:val="28"/>
          <w:lang w:val="en-GB" w:eastAsia="en-AU"/>
        </w:rPr>
        <w:t>Disclaimer</w:t>
      </w:r>
    </w:p>
    <w:p w14:paraId="2575A4FA" w14:textId="77777777" w:rsidR="008F4BA4" w:rsidRPr="0002280E" w:rsidRDefault="008F4BA4" w:rsidP="008F4BA4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>The information set out in this publication is current at the date of first publication and is intended for use as a guide of a general nature only and may or may not be relevant to particular patients or circumstances. Nor is this publication exhaustive of the subject matter.</w:t>
      </w:r>
      <w:r>
        <w:rPr>
          <w:rFonts w:cs="Arial"/>
          <w:sz w:val="16"/>
          <w:szCs w:val="16"/>
        </w:rPr>
        <w:t xml:space="preserve"> It is no substitute for individual inquiry. </w:t>
      </w:r>
      <w:r w:rsidRPr="0002280E">
        <w:rPr>
          <w:rFonts w:cs="Arial"/>
          <w:sz w:val="16"/>
          <w:szCs w:val="16"/>
        </w:rPr>
        <w:t xml:space="preserve">Compliance with any recommendations </w:t>
      </w:r>
      <w:r>
        <w:rPr>
          <w:rFonts w:cs="Arial"/>
          <w:sz w:val="16"/>
          <w:szCs w:val="16"/>
        </w:rPr>
        <w:t>does not</w:t>
      </w:r>
      <w:r w:rsidRPr="0002280E">
        <w:rPr>
          <w:rFonts w:cs="Arial"/>
          <w:sz w:val="16"/>
          <w:szCs w:val="16"/>
        </w:rPr>
        <w:t xml:space="preserve"> guarantee discharge of the duty of care owed to patients</w:t>
      </w:r>
      <w:r>
        <w:rPr>
          <w:rFonts w:cs="Arial"/>
          <w:sz w:val="16"/>
          <w:szCs w:val="16"/>
        </w:rPr>
        <w:t xml:space="preserve">. </w:t>
      </w:r>
      <w:r w:rsidRPr="0002280E">
        <w:rPr>
          <w:rFonts w:cs="Arial"/>
          <w:sz w:val="16"/>
          <w:szCs w:val="16"/>
        </w:rPr>
        <w:t xml:space="preserve">The RACGP and its employees and agents </w:t>
      </w:r>
      <w:r>
        <w:rPr>
          <w:rFonts w:cs="Arial"/>
          <w:sz w:val="16"/>
          <w:szCs w:val="16"/>
        </w:rPr>
        <w:t>have</w:t>
      </w:r>
      <w:r w:rsidRPr="0002280E">
        <w:rPr>
          <w:rFonts w:cs="Arial"/>
          <w:sz w:val="16"/>
          <w:szCs w:val="16"/>
        </w:rPr>
        <w:t xml:space="preserve"> no liability (including </w:t>
      </w:r>
      <w:r>
        <w:rPr>
          <w:rFonts w:cs="Arial"/>
          <w:sz w:val="16"/>
          <w:szCs w:val="16"/>
        </w:rPr>
        <w:t>for</w:t>
      </w:r>
      <w:r w:rsidRPr="0002280E">
        <w:rPr>
          <w:rFonts w:cs="Arial"/>
          <w:sz w:val="16"/>
          <w:szCs w:val="16"/>
        </w:rPr>
        <w:t xml:space="preserve"> negligence) to any users of the information contained in this publication</w:t>
      </w:r>
      <w:r>
        <w:rPr>
          <w:rFonts w:cs="Arial"/>
          <w:sz w:val="16"/>
          <w:szCs w:val="16"/>
        </w:rPr>
        <w:t>.</w:t>
      </w:r>
      <w:r w:rsidRPr="0002280E">
        <w:rPr>
          <w:rFonts w:cs="Arial"/>
          <w:sz w:val="16"/>
          <w:szCs w:val="16"/>
        </w:rPr>
        <w:t xml:space="preserve"> </w:t>
      </w:r>
    </w:p>
    <w:p w14:paraId="2D46DB5F" w14:textId="77777777" w:rsidR="008F4BA4" w:rsidRPr="0002280E" w:rsidRDefault="008F4BA4" w:rsidP="008F4BA4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125A891B" w14:textId="77777777" w:rsidR="008F4BA4" w:rsidRPr="0002280E" w:rsidRDefault="008F4BA4" w:rsidP="008F4BA4">
      <w:pPr>
        <w:spacing w:after="0" w:line="240" w:lineRule="auto"/>
        <w:rPr>
          <w:rFonts w:cs="Arial"/>
          <w:sz w:val="16"/>
          <w:szCs w:val="16"/>
          <w:highlight w:val="yellow"/>
        </w:rPr>
      </w:pPr>
      <w:r w:rsidRPr="0002280E">
        <w:rPr>
          <w:rFonts w:cs="Arial"/>
          <w:sz w:val="16"/>
          <w:szCs w:val="16"/>
        </w:rPr>
        <w:t xml:space="preserve">© The Royal Australian College of General </w:t>
      </w:r>
      <w:r w:rsidRPr="00E83AB2">
        <w:rPr>
          <w:rFonts w:cs="Arial"/>
          <w:sz w:val="16"/>
          <w:szCs w:val="16"/>
        </w:rPr>
        <w:t>Practitioners [2019]</w:t>
      </w:r>
    </w:p>
    <w:p w14:paraId="364A9020" w14:textId="77777777" w:rsidR="008F4BA4" w:rsidRPr="0002280E" w:rsidRDefault="008F4BA4" w:rsidP="008F4BA4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6587E1C2" w14:textId="77777777" w:rsidR="008F4BA4" w:rsidRDefault="008F4BA4" w:rsidP="008F4BA4">
      <w:pPr>
        <w:spacing w:after="0" w:line="240" w:lineRule="auto"/>
        <w:rPr>
          <w:rFonts w:cs="Arial"/>
          <w:sz w:val="16"/>
          <w:szCs w:val="16"/>
        </w:rPr>
      </w:pPr>
      <w:hyperlink r:id="rId8" w:history="1"/>
      <w:hyperlink r:id="rId9" w:history="1">
        <w:r w:rsidRPr="000871B9">
          <w:rPr>
            <w:rFonts w:cs="Arial"/>
            <w:sz w:val="16"/>
            <w:szCs w:val="16"/>
          </w:rPr>
          <w:t>This</w:t>
        </w:r>
      </w:hyperlink>
      <w:r w:rsidRPr="000871B9">
        <w:rPr>
          <w:rFonts w:cs="Arial"/>
          <w:sz w:val="16"/>
          <w:szCs w:val="16"/>
        </w:rPr>
        <w:t xml:space="preserve"> resource is provided under licence by the RACGP. Full terms are available at </w:t>
      </w:r>
      <w:hyperlink r:id="rId10" w:history="1">
        <w:r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>
        <w:rPr>
          <w:rFonts w:cs="Arial"/>
          <w:sz w:val="16"/>
          <w:szCs w:val="16"/>
        </w:rPr>
        <w:t xml:space="preserve"> </w:t>
      </w:r>
    </w:p>
    <w:p w14:paraId="28ECA9EB" w14:textId="77777777" w:rsidR="008F4BA4" w:rsidRDefault="008F4BA4" w:rsidP="008F4BA4">
      <w:pPr>
        <w:spacing w:after="0" w:line="240" w:lineRule="auto"/>
        <w:rPr>
          <w:rFonts w:cs="Arial"/>
          <w:sz w:val="16"/>
          <w:szCs w:val="16"/>
        </w:rPr>
      </w:pPr>
    </w:p>
    <w:p w14:paraId="1A3F5911" w14:textId="77777777" w:rsidR="008F4BA4" w:rsidRPr="0002280E" w:rsidRDefault="008F4BA4" w:rsidP="008F4BA4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87505">
        <w:rPr>
          <w:rFonts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63F2E1AC" w14:textId="77777777" w:rsidR="003D2FC0" w:rsidRPr="00157169" w:rsidRDefault="003D2FC0" w:rsidP="00157169">
      <w:pPr>
        <w:rPr>
          <w:rFonts w:cs="Arial"/>
          <w:szCs w:val="20"/>
        </w:rPr>
      </w:pPr>
    </w:p>
    <w:sectPr w:rsidR="003D2FC0" w:rsidRPr="00157169" w:rsidSect="001D06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7151" w14:textId="77777777" w:rsidR="007D3DEF" w:rsidRDefault="007D3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0841FFF6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1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340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09A51" w14:textId="77777777" w:rsidR="007D3DEF" w:rsidRDefault="007D3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7F60" w14:textId="77777777" w:rsidR="007D3DEF" w:rsidRDefault="007D3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4C8A" w14:textId="79C5DF16" w:rsidR="00865FA8" w:rsidRDefault="00120180" w:rsidP="007D3DEF">
    <w:pPr>
      <w:pStyle w:val="Header"/>
      <w:tabs>
        <w:tab w:val="clear" w:pos="4513"/>
        <w:tab w:val="clear" w:pos="9026"/>
        <w:tab w:val="left" w:pos="243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DF3E5C" wp14:editId="0DF3A4B4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E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CC8B3" w14:textId="77777777" w:rsidR="007D3DEF" w:rsidRDefault="007D3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70E"/>
    <w:multiLevelType w:val="hybridMultilevel"/>
    <w:tmpl w:val="974A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7C2"/>
    <w:multiLevelType w:val="hybridMultilevel"/>
    <w:tmpl w:val="7C4AB9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D1C86"/>
    <w:multiLevelType w:val="hybridMultilevel"/>
    <w:tmpl w:val="E8BC2D76"/>
    <w:lvl w:ilvl="0" w:tplc="1DDE38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7480"/>
    <w:multiLevelType w:val="hybridMultilevel"/>
    <w:tmpl w:val="634E1B6E"/>
    <w:lvl w:ilvl="0" w:tplc="DD92D39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E47BA"/>
    <w:multiLevelType w:val="hybridMultilevel"/>
    <w:tmpl w:val="1038A31A"/>
    <w:lvl w:ilvl="0" w:tplc="8A22DB8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B006E"/>
    <w:multiLevelType w:val="hybridMultilevel"/>
    <w:tmpl w:val="A26EDB92"/>
    <w:lvl w:ilvl="0" w:tplc="88545F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711AE"/>
    <w:multiLevelType w:val="hybridMultilevel"/>
    <w:tmpl w:val="C2466F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F4D53"/>
    <w:multiLevelType w:val="hybridMultilevel"/>
    <w:tmpl w:val="8B24458E"/>
    <w:lvl w:ilvl="0" w:tplc="1DDE38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F66D1"/>
    <w:multiLevelType w:val="hybridMultilevel"/>
    <w:tmpl w:val="195C6700"/>
    <w:lvl w:ilvl="0" w:tplc="44BC7738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E3F36"/>
    <w:multiLevelType w:val="hybridMultilevel"/>
    <w:tmpl w:val="990CD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8554A"/>
    <w:multiLevelType w:val="hybridMultilevel"/>
    <w:tmpl w:val="9346511A"/>
    <w:lvl w:ilvl="0" w:tplc="1DDE38D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902118"/>
    <w:multiLevelType w:val="hybridMultilevel"/>
    <w:tmpl w:val="91F60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B3CB2"/>
    <w:multiLevelType w:val="hybridMultilevel"/>
    <w:tmpl w:val="69380B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3864F4"/>
    <w:multiLevelType w:val="hybridMultilevel"/>
    <w:tmpl w:val="8152C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924B8"/>
    <w:multiLevelType w:val="hybridMultilevel"/>
    <w:tmpl w:val="C346D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1578A"/>
    <w:multiLevelType w:val="hybridMultilevel"/>
    <w:tmpl w:val="44F49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D1D8A"/>
    <w:multiLevelType w:val="hybridMultilevel"/>
    <w:tmpl w:val="F06874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BD7474"/>
    <w:multiLevelType w:val="hybridMultilevel"/>
    <w:tmpl w:val="CB783DA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E31C93"/>
    <w:multiLevelType w:val="hybridMultilevel"/>
    <w:tmpl w:val="B450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97A39"/>
    <w:multiLevelType w:val="hybridMultilevel"/>
    <w:tmpl w:val="49EC6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24E25"/>
    <w:multiLevelType w:val="hybridMultilevel"/>
    <w:tmpl w:val="9B4C4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26994"/>
    <w:multiLevelType w:val="hybridMultilevel"/>
    <w:tmpl w:val="5BD2FF2C"/>
    <w:lvl w:ilvl="0" w:tplc="5CD8567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944BF"/>
    <w:multiLevelType w:val="multilevel"/>
    <w:tmpl w:val="E49E21A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sz w:val="24"/>
        <w:szCs w:val="24"/>
      </w:rPr>
    </w:lvl>
    <w:lvl w:ilvl="1">
      <w:start w:val="1"/>
      <w:numFmt w:val="none"/>
      <w:lvlText w:val="8A"/>
      <w:lvlJc w:val="left"/>
      <w:pPr>
        <w:tabs>
          <w:tab w:val="num" w:pos="850"/>
        </w:tabs>
        <w:ind w:left="850" w:hanging="850"/>
      </w:pPr>
    </w:lvl>
    <w:lvl w:ilvl="2">
      <w:start w:val="1"/>
      <w:numFmt w:val="lowerLetter"/>
      <w:lvlRestart w:val="0"/>
      <w:lvlText w:val="(%3)"/>
      <w:lvlJc w:val="left"/>
      <w:pPr>
        <w:tabs>
          <w:tab w:val="num" w:pos="2553"/>
        </w:tabs>
        <w:ind w:left="2553" w:hanging="851"/>
      </w:pPr>
      <w:rPr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70"/>
        </w:tabs>
        <w:ind w:left="2170" w:hanging="850"/>
      </w:pPr>
    </w:lvl>
    <w:lvl w:ilvl="4">
      <w:start w:val="1"/>
      <w:numFmt w:val="upperLetter"/>
      <w:lvlText w:val="(%5)"/>
      <w:lvlJc w:val="left"/>
      <w:pPr>
        <w:tabs>
          <w:tab w:val="num" w:pos="3829"/>
        </w:tabs>
        <w:ind w:left="3829" w:hanging="851"/>
      </w:pPr>
    </w:lvl>
    <w:lvl w:ilvl="5">
      <w:start w:val="4"/>
      <w:numFmt w:val="decimal"/>
      <w:lvlRestart w:val="2"/>
      <w:lvlText w:val="(%6)"/>
      <w:lvlJc w:val="left"/>
      <w:pPr>
        <w:tabs>
          <w:tab w:val="num" w:pos="936"/>
        </w:tabs>
        <w:ind w:left="936" w:hanging="510"/>
      </w:pPr>
    </w:lvl>
    <w:lvl w:ilvl="6">
      <w:start w:val="1"/>
      <w:numFmt w:val="upperLetter"/>
      <w:lvlText w:val="(%6%7)"/>
      <w:lvlJc w:val="left"/>
      <w:pPr>
        <w:tabs>
          <w:tab w:val="num" w:pos="850"/>
        </w:tabs>
        <w:ind w:left="850" w:hanging="51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2" w:hanging="1582"/>
      </w:p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20"/>
  </w:num>
  <w:num w:numId="8">
    <w:abstractNumId w:val="19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10"/>
  </w:num>
  <w:num w:numId="14">
    <w:abstractNumId w:val="2"/>
  </w:num>
  <w:num w:numId="15">
    <w:abstractNumId w:val="15"/>
  </w:num>
  <w:num w:numId="16">
    <w:abstractNumId w:val="3"/>
  </w:num>
  <w:num w:numId="17">
    <w:abstractNumId w:val="6"/>
  </w:num>
  <w:num w:numId="18">
    <w:abstractNumId w:val="22"/>
  </w:num>
  <w:num w:numId="19">
    <w:abstractNumId w:val="12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062BE7"/>
    <w:rsid w:val="000A2C99"/>
    <w:rsid w:val="00120180"/>
    <w:rsid w:val="00157169"/>
    <w:rsid w:val="001A515C"/>
    <w:rsid w:val="001D0673"/>
    <w:rsid w:val="001E1A66"/>
    <w:rsid w:val="00340129"/>
    <w:rsid w:val="003736FB"/>
    <w:rsid w:val="003D2FC0"/>
    <w:rsid w:val="00463B1B"/>
    <w:rsid w:val="00465E70"/>
    <w:rsid w:val="005F46EE"/>
    <w:rsid w:val="006D1284"/>
    <w:rsid w:val="00702418"/>
    <w:rsid w:val="0071358B"/>
    <w:rsid w:val="007D0D02"/>
    <w:rsid w:val="007D3DEF"/>
    <w:rsid w:val="008C7DFE"/>
    <w:rsid w:val="008F4BA4"/>
    <w:rsid w:val="00A75A54"/>
    <w:rsid w:val="00BB39A0"/>
    <w:rsid w:val="00C963EB"/>
    <w:rsid w:val="00E40A34"/>
    <w:rsid w:val="00E91FF4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semiHidden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semiHidden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FF4"/>
    <w:rPr>
      <w:rFonts w:ascii="Arial" w:hAnsi="Arial"/>
      <w:b/>
      <w:bCs/>
      <w:color w:val="282828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FF4"/>
    <w:rPr>
      <w:rFonts w:ascii="Arial" w:hAnsi="Arial"/>
      <w:b/>
      <w:bCs/>
      <w:color w:val="282828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4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acgp.org.au/clinical-resources/clinical-guidelines/key-racgp-guidelines/view-all-racgp-guidelines/prescribing-drugs-of-dependence/prescribing-drugs-of-dependence-part-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racgp.org.au/usage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Mahala Boughton</cp:lastModifiedBy>
  <cp:revision>2</cp:revision>
  <dcterms:created xsi:type="dcterms:W3CDTF">2019-07-02T04:30:00Z</dcterms:created>
  <dcterms:modified xsi:type="dcterms:W3CDTF">2019-07-02T04:30:00Z</dcterms:modified>
</cp:coreProperties>
</file>