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8A6A" w14:textId="28F21E73" w:rsidR="002D7FD3" w:rsidRPr="00041B9C" w:rsidRDefault="002D7FD3" w:rsidP="002D7FD3">
      <w:pPr>
        <w:pStyle w:val="RACGPBody"/>
      </w:pPr>
      <w:r w:rsidRPr="00041B9C">
        <w:t>A well-planned, comprehensive orientation to the practice and the local environment is an essential task for the supervisory team to undertake.  </w:t>
      </w:r>
      <w:r w:rsidR="00B50139">
        <w:t>I</w:t>
      </w:r>
      <w:r w:rsidRPr="00041B9C">
        <w:t xml:space="preserve">t helps ensure the safety of the registrar, the </w:t>
      </w:r>
      <w:proofErr w:type="gramStart"/>
      <w:r w:rsidRPr="00041B9C">
        <w:t>practice</w:t>
      </w:r>
      <w:proofErr w:type="gramEnd"/>
      <w:r w:rsidRPr="00041B9C">
        <w:t xml:space="preserve"> and the community. This extends beyond physical safety to include cultural safety.  </w:t>
      </w:r>
    </w:p>
    <w:p w14:paraId="58E2CE3C" w14:textId="77777777" w:rsidR="002D7FD3" w:rsidRPr="00041B9C" w:rsidRDefault="002D7FD3" w:rsidP="002D7FD3">
      <w:pPr>
        <w:pStyle w:val="RACGPBody"/>
      </w:pPr>
      <w:r w:rsidRPr="00041B9C">
        <w:t xml:space="preserve">There are </w:t>
      </w:r>
      <w:proofErr w:type="gramStart"/>
      <w:r w:rsidRPr="00041B9C">
        <w:t>a number of</w:t>
      </w:r>
      <w:proofErr w:type="gramEnd"/>
      <w:r w:rsidRPr="00041B9C">
        <w:t xml:space="preserve"> other important benefits:</w:t>
      </w:r>
    </w:p>
    <w:p w14:paraId="100EC9D0" w14:textId="77777777" w:rsidR="002D7FD3" w:rsidRPr="00041B9C" w:rsidRDefault="002D7FD3">
      <w:pPr>
        <w:pStyle w:val="RACGPBody"/>
        <w:numPr>
          <w:ilvl w:val="0"/>
          <w:numId w:val="6"/>
        </w:numPr>
        <w:spacing w:before="0"/>
        <w:ind w:left="714" w:hanging="357"/>
      </w:pPr>
      <w:r w:rsidRPr="00041B9C">
        <w:t>registrars report that a good orientation at the start of a placement reduces their anxiety significantly. It can increase a sense of inclusiveness and improve confidence.</w:t>
      </w:r>
    </w:p>
    <w:p w14:paraId="2260E743" w14:textId="77777777" w:rsidR="002D7FD3" w:rsidRPr="00041B9C" w:rsidRDefault="002D7FD3">
      <w:pPr>
        <w:pStyle w:val="RACGPBody"/>
        <w:numPr>
          <w:ilvl w:val="0"/>
          <w:numId w:val="6"/>
        </w:numPr>
        <w:spacing w:before="0"/>
        <w:ind w:left="714" w:hanging="357"/>
      </w:pPr>
      <w:r w:rsidRPr="00041B9C">
        <w:t>minimising later misunderstandings with clear statements of expectations</w:t>
      </w:r>
    </w:p>
    <w:p w14:paraId="7A94BFBE" w14:textId="2845FE1F" w:rsidR="002D7FD3" w:rsidRPr="00041B9C" w:rsidRDefault="002D7FD3">
      <w:pPr>
        <w:pStyle w:val="RACGPBody"/>
        <w:numPr>
          <w:ilvl w:val="0"/>
          <w:numId w:val="6"/>
        </w:numPr>
        <w:spacing w:before="0"/>
        <w:ind w:left="714" w:hanging="357"/>
      </w:pPr>
      <w:r w:rsidRPr="00041B9C">
        <w:t xml:space="preserve">avoiding frequent </w:t>
      </w:r>
      <w:r w:rsidR="002A2700">
        <w:t>basic questions especially</w:t>
      </w:r>
      <w:r w:rsidRPr="00041B9C">
        <w:t xml:space="preserve"> in the first few weeks </w:t>
      </w:r>
      <w:r w:rsidR="002A2700">
        <w:t>when the supervisor is off-site</w:t>
      </w:r>
    </w:p>
    <w:p w14:paraId="7972B9C6" w14:textId="19AE901D" w:rsidR="002A2700" w:rsidRDefault="002D7FD3">
      <w:pPr>
        <w:pStyle w:val="RACGPBody"/>
        <w:numPr>
          <w:ilvl w:val="0"/>
          <w:numId w:val="6"/>
        </w:numPr>
        <w:spacing w:before="0"/>
        <w:ind w:left="714" w:hanging="357"/>
      </w:pPr>
      <w:r w:rsidRPr="00041B9C">
        <w:t>reducing billing and admin</w:t>
      </w:r>
      <w:r w:rsidR="002A2700">
        <w:t>istrative</w:t>
      </w:r>
      <w:r w:rsidRPr="00041B9C">
        <w:t xml:space="preserve"> mistakes or omissions</w:t>
      </w:r>
    </w:p>
    <w:p w14:paraId="378CC406" w14:textId="7B7E07AA" w:rsidR="002D7FD3" w:rsidRPr="00041B9C" w:rsidRDefault="002A2700">
      <w:pPr>
        <w:pStyle w:val="RACGPBody"/>
        <w:numPr>
          <w:ilvl w:val="0"/>
          <w:numId w:val="6"/>
        </w:numPr>
        <w:spacing w:before="0"/>
        <w:ind w:left="714" w:hanging="357"/>
      </w:pPr>
      <w:r>
        <w:t>establishing strong patterns and expectations regarding contact and teaching</w:t>
      </w:r>
      <w:r w:rsidR="002D7FD3" w:rsidRPr="00041B9C">
        <w:t>.</w:t>
      </w:r>
    </w:p>
    <w:p w14:paraId="0AF80CD3" w14:textId="77777777" w:rsidR="002A2700" w:rsidRPr="002A2700" w:rsidRDefault="002A2700" w:rsidP="002A2700">
      <w:pPr>
        <w:pStyle w:val="RACGPBody"/>
      </w:pPr>
      <w:r w:rsidRPr="002A2700">
        <w:t>Remote supervision terms will begin with one or two weeks of on-site orientation.  The supervisor will be funded without expectations regarding bookings, and the registrar will only have appointments that are agreed on in order to upskill in the use of the patient software, referral pathways, emergency and escalation procedures etc, with the supervisor actively involved in these appointments. There will be opportunities for both to see patients, together and separately, but the medical practice should not be relying on these doctors to provide the primary patient care during that time. Sitting in for at least one session is recommended. It is worth allowing some space in the bookings for the supervisor to spend time teaching the registrar after each consultation.  It is then recommended that all registrar consultations should be routinely reviewed until the supervisor is confident that their registrar is competent to manage patient care independently.</w:t>
      </w:r>
    </w:p>
    <w:p w14:paraId="6910B1B9" w14:textId="77777777" w:rsidR="002A2700" w:rsidRPr="002A2700" w:rsidRDefault="002A2700" w:rsidP="002A2700">
      <w:pPr>
        <w:pStyle w:val="RACGPBody"/>
      </w:pPr>
      <w:r w:rsidRPr="002A2700">
        <w:t>Community engagement is also important.  It should be led by a community ambassador and supported by a cultural advisor, particularly if the training site is within an Aboriginal or Torres Strait community or a site with predominance of other cultural groups. The community needs to be engaged with the registrar, and the registrar needs to be integrated into the community to understand the contextual, cultural, and nuanced needs.</w:t>
      </w:r>
    </w:p>
    <w:p w14:paraId="407EF374" w14:textId="73B3D555" w:rsidR="002A2700" w:rsidRPr="002A2700" w:rsidRDefault="002A2700" w:rsidP="002A2700">
      <w:pPr>
        <w:pStyle w:val="RACGPBody"/>
        <w:rPr>
          <w:rFonts w:cs="Times New Roman (Body CS)"/>
          <w:spacing w:val="-2"/>
        </w:rPr>
      </w:pPr>
      <w:r w:rsidRPr="002A2700">
        <w:rPr>
          <w:rFonts w:cs="Times New Roman (Body CS)"/>
          <w:spacing w:val="-2"/>
        </w:rPr>
        <w:t xml:space="preserve">The </w:t>
      </w:r>
      <w:r w:rsidR="004A3A99">
        <w:rPr>
          <w:rFonts w:cs="Times New Roman (Body CS)"/>
          <w:spacing w:val="-2"/>
        </w:rPr>
        <w:t>r</w:t>
      </w:r>
      <w:r w:rsidRPr="002A2700">
        <w:rPr>
          <w:rFonts w:cs="Times New Roman (Body CS)"/>
          <w:spacing w:val="-2"/>
        </w:rPr>
        <w:t>emote supervision orientation checklist below is available to the registrar,</w:t>
      </w:r>
      <w:r w:rsidR="00F77F7A">
        <w:rPr>
          <w:rFonts w:cs="Times New Roman (Body CS)"/>
          <w:spacing w:val="-2"/>
        </w:rPr>
        <w:t xml:space="preserve"> remote</w:t>
      </w:r>
      <w:r w:rsidRPr="002A2700">
        <w:rPr>
          <w:rFonts w:cs="Times New Roman (Body CS)"/>
          <w:spacing w:val="-2"/>
        </w:rPr>
        <w:t xml:space="preserve"> supervisor</w:t>
      </w:r>
      <w:r w:rsidR="00F77F7A">
        <w:rPr>
          <w:rFonts w:cs="Times New Roman (Body CS)"/>
          <w:spacing w:val="-2"/>
        </w:rPr>
        <w:t>/</w:t>
      </w:r>
      <w:proofErr w:type="gramStart"/>
      <w:r w:rsidR="00F77F7A">
        <w:rPr>
          <w:rFonts w:cs="Times New Roman (Body CS)"/>
          <w:spacing w:val="-2"/>
        </w:rPr>
        <w:t>s</w:t>
      </w:r>
      <w:proofErr w:type="gramEnd"/>
      <w:r w:rsidRPr="002A2700">
        <w:rPr>
          <w:rFonts w:cs="Times New Roman (Body CS)"/>
          <w:spacing w:val="-2"/>
        </w:rPr>
        <w:t xml:space="preserve"> and practice manager. The registrar will be responsible for making sure all items are addressed</w:t>
      </w:r>
      <w:r w:rsidR="008569B1">
        <w:rPr>
          <w:rFonts w:cs="Times New Roman (Body CS)"/>
          <w:spacing w:val="-2"/>
        </w:rPr>
        <w:t xml:space="preserve"> during the orientation period</w:t>
      </w:r>
      <w:r w:rsidRPr="002A2700">
        <w:rPr>
          <w:rFonts w:cs="Times New Roman (Body CS)"/>
          <w:spacing w:val="-2"/>
        </w:rPr>
        <w:t xml:space="preserve">. Practices </w:t>
      </w:r>
      <w:r w:rsidR="002A384C">
        <w:rPr>
          <w:rFonts w:cs="Times New Roman (Body CS)"/>
          <w:spacing w:val="-2"/>
        </w:rPr>
        <w:t xml:space="preserve">and remote supervisors </w:t>
      </w:r>
      <w:r w:rsidRPr="002A2700">
        <w:rPr>
          <w:rFonts w:cs="Times New Roman (Body CS)"/>
          <w:spacing w:val="-2"/>
        </w:rPr>
        <w:t xml:space="preserve">are encouraged to edit the </w:t>
      </w:r>
      <w:r w:rsidR="00D237C0">
        <w:rPr>
          <w:rFonts w:cs="Times New Roman (Body CS)"/>
          <w:spacing w:val="-2"/>
        </w:rPr>
        <w:t>checklist</w:t>
      </w:r>
      <w:r w:rsidR="00466E48">
        <w:rPr>
          <w:rFonts w:cs="Times New Roman (Body CS)"/>
          <w:spacing w:val="-2"/>
        </w:rPr>
        <w:t xml:space="preserve"> and add items relevant to</w:t>
      </w:r>
      <w:r w:rsidR="00D237C0">
        <w:rPr>
          <w:rFonts w:cs="Times New Roman (Body CS)"/>
          <w:spacing w:val="-2"/>
        </w:rPr>
        <w:t xml:space="preserve"> the</w:t>
      </w:r>
      <w:r w:rsidR="00466E48">
        <w:rPr>
          <w:rFonts w:cs="Times New Roman (Body CS)"/>
          <w:spacing w:val="-2"/>
        </w:rPr>
        <w:t>ir</w:t>
      </w:r>
      <w:r w:rsidRPr="002A2700">
        <w:rPr>
          <w:rFonts w:cs="Times New Roman (Body CS)"/>
          <w:spacing w:val="-2"/>
        </w:rPr>
        <w:t xml:space="preserve"> </w:t>
      </w:r>
      <w:r w:rsidR="003151AE">
        <w:rPr>
          <w:rFonts w:cs="Times New Roman (Body CS)"/>
          <w:spacing w:val="-2"/>
        </w:rPr>
        <w:t>context</w:t>
      </w:r>
      <w:r w:rsidRPr="002A2700">
        <w:rPr>
          <w:rFonts w:cs="Times New Roman (Body CS)"/>
          <w:spacing w:val="-2"/>
        </w:rPr>
        <w:t>.  Not all the items will need to be covered, and there may be some that can be the basis for a formal teaching session.  There may be previously unknown MBS item numbers if in an Aboriginal Medical Service, or other aspects of care that will require further discussion, and these should be noted.</w:t>
      </w:r>
    </w:p>
    <w:p w14:paraId="614E7C89" w14:textId="2DEF8C95" w:rsidR="002A2700" w:rsidRPr="002A2700" w:rsidRDefault="002A2700" w:rsidP="002A2700">
      <w:pPr>
        <w:pStyle w:val="RACGPBody"/>
      </w:pPr>
      <w:r w:rsidRPr="002A2700">
        <w:t>Familiarity with basic billing, prescribing, medicolegal aspects of practice, communication and consulting skills, emergencies in practice and clinical reasoning should be reviewed, and followed up as needed.</w:t>
      </w:r>
    </w:p>
    <w:p w14:paraId="1B0C73FB" w14:textId="38303662" w:rsidR="002A2700" w:rsidRPr="002A2700" w:rsidRDefault="002A2700" w:rsidP="002A2700">
      <w:pPr>
        <w:pStyle w:val="RACGPBody"/>
        <w:rPr>
          <w:rFonts w:cs="Times New Roman (Body CS)"/>
          <w:spacing w:val="-2"/>
        </w:rPr>
      </w:pPr>
      <w:r w:rsidRPr="002A2700">
        <w:rPr>
          <w:rFonts w:cs="Times New Roman (Body CS)"/>
          <w:spacing w:val="-2"/>
        </w:rPr>
        <w:t xml:space="preserve">A good orientation takes time and organisation. Some </w:t>
      </w:r>
      <w:r w:rsidR="00C21352">
        <w:rPr>
          <w:rFonts w:cs="Times New Roman (Body CS)"/>
          <w:spacing w:val="-2"/>
        </w:rPr>
        <w:t xml:space="preserve">activities </w:t>
      </w:r>
      <w:r w:rsidRPr="002A2700">
        <w:rPr>
          <w:rFonts w:cs="Times New Roman (Body CS)"/>
          <w:spacing w:val="-2"/>
        </w:rPr>
        <w:t xml:space="preserve">can be done by the practice manager and other members of the onsite supervision </w:t>
      </w:r>
      <w:proofErr w:type="gramStart"/>
      <w:r w:rsidRPr="002A2700">
        <w:rPr>
          <w:rFonts w:cs="Times New Roman (Body CS)"/>
          <w:spacing w:val="-2"/>
        </w:rPr>
        <w:t>team,</w:t>
      </w:r>
      <w:proofErr w:type="gramEnd"/>
      <w:r w:rsidRPr="002A2700">
        <w:rPr>
          <w:rFonts w:cs="Times New Roman (Body CS)"/>
          <w:spacing w:val="-2"/>
        </w:rPr>
        <w:t xml:space="preserve"> </w:t>
      </w:r>
      <w:r w:rsidR="004A3A99">
        <w:rPr>
          <w:rFonts w:cs="Times New Roman (Body CS)"/>
          <w:spacing w:val="-2"/>
        </w:rPr>
        <w:t>however</w:t>
      </w:r>
      <w:r w:rsidRPr="002A2700">
        <w:rPr>
          <w:rFonts w:cs="Times New Roman (Body CS)"/>
          <w:spacing w:val="-2"/>
        </w:rPr>
        <w:t xml:space="preserve"> the supervisor should take a primary role and must be involved with teaching how to use the clinical software and in discussions about teaching and supervision.  The time with the</w:t>
      </w:r>
      <w:r w:rsidR="004A3A99">
        <w:rPr>
          <w:rFonts w:cs="Times New Roman (Body CS)"/>
          <w:spacing w:val="-2"/>
        </w:rPr>
        <w:t xml:space="preserve"> remote</w:t>
      </w:r>
      <w:r w:rsidRPr="002A2700">
        <w:rPr>
          <w:rFonts w:cs="Times New Roman (Body CS)"/>
          <w:spacing w:val="-2"/>
        </w:rPr>
        <w:t xml:space="preserve"> supervisor will also establish and develop a relationship of trust and respect that is important for sensitive and appropriate support while the supervisor is off-site.</w:t>
      </w:r>
    </w:p>
    <w:p w14:paraId="0A3E88E5" w14:textId="77777777" w:rsidR="00680EEB" w:rsidRDefault="00680EEB">
      <w:pPr>
        <w:spacing w:after="160" w:line="259" w:lineRule="auto"/>
        <w:rPr>
          <w:bCs/>
          <w:color w:val="008074" w:themeColor="accent3"/>
          <w:sz w:val="24"/>
          <w:szCs w:val="24"/>
          <w:lang w:val="en-US"/>
        </w:rPr>
      </w:pPr>
      <w:r>
        <w:rPr>
          <w:bCs/>
          <w:color w:val="008074" w:themeColor="accent3"/>
          <w:sz w:val="24"/>
          <w:szCs w:val="24"/>
          <w:lang w:val="en-US"/>
        </w:rPr>
        <w:br w:type="page"/>
      </w:r>
    </w:p>
    <w:p w14:paraId="715E45BD" w14:textId="31B8666F" w:rsidR="002A2700" w:rsidRDefault="002A2700" w:rsidP="002A2700">
      <w:pPr>
        <w:pStyle w:val="RACGPBody"/>
        <w:rPr>
          <w:bCs/>
          <w:color w:val="008074" w:themeColor="accent3"/>
          <w:sz w:val="24"/>
          <w:szCs w:val="24"/>
          <w:lang w:val="en-US"/>
        </w:rPr>
      </w:pPr>
      <w:r w:rsidRPr="002A2700">
        <w:rPr>
          <w:bCs/>
          <w:color w:val="008074" w:themeColor="accent3"/>
          <w:sz w:val="24"/>
          <w:szCs w:val="24"/>
          <w:lang w:val="en-US"/>
        </w:rPr>
        <w:lastRenderedPageBreak/>
        <w:t>Outcomes of the face-to-face orientation period</w:t>
      </w:r>
    </w:p>
    <w:p w14:paraId="58891F6F" w14:textId="77777777" w:rsidR="002A2700" w:rsidRPr="00EF7D85" w:rsidRDefault="002A2700">
      <w:pPr>
        <w:pStyle w:val="RACGPBody"/>
        <w:numPr>
          <w:ilvl w:val="0"/>
          <w:numId w:val="11"/>
        </w:numPr>
      </w:pPr>
      <w:r w:rsidRPr="5CF6CA1A">
        <w:t xml:space="preserve">Clearly defined expectations, </w:t>
      </w:r>
      <w:proofErr w:type="gramStart"/>
      <w:r w:rsidRPr="5CF6CA1A">
        <w:t>roles</w:t>
      </w:r>
      <w:proofErr w:type="gramEnd"/>
      <w:r w:rsidRPr="5CF6CA1A">
        <w:t xml:space="preserve"> and responsibilities</w:t>
      </w:r>
    </w:p>
    <w:p w14:paraId="1F87D1E6" w14:textId="77777777" w:rsidR="002A2700" w:rsidRPr="00EF7D85" w:rsidRDefault="002A2700">
      <w:pPr>
        <w:pStyle w:val="RACGPBody"/>
        <w:numPr>
          <w:ilvl w:val="0"/>
          <w:numId w:val="11"/>
        </w:numPr>
        <w:spacing w:before="0"/>
        <w:ind w:hanging="357"/>
      </w:pPr>
      <w:r w:rsidRPr="5CF6CA1A">
        <w:t xml:space="preserve">Clear instructions for the multidisciplinary onsite supervision team </w:t>
      </w:r>
    </w:p>
    <w:p w14:paraId="388C1F99" w14:textId="3FB17833" w:rsidR="002A2700" w:rsidRPr="00DB3888" w:rsidRDefault="002A2700">
      <w:pPr>
        <w:pStyle w:val="RACGPBody"/>
        <w:numPr>
          <w:ilvl w:val="0"/>
          <w:numId w:val="11"/>
        </w:numPr>
        <w:spacing w:before="0"/>
        <w:ind w:hanging="357"/>
      </w:pPr>
      <w:r w:rsidRPr="5CF6CA1A">
        <w:t xml:space="preserve">A </w:t>
      </w:r>
      <w:hyperlink r:id="rId11" w:history="1">
        <w:r w:rsidR="001022DE" w:rsidRPr="00DB3888">
          <w:rPr>
            <w:rStyle w:val="Hyperlink"/>
            <w:u w:val="none"/>
          </w:rPr>
          <w:t xml:space="preserve">Remote supervision </w:t>
        </w:r>
        <w:r w:rsidRPr="00DB3888">
          <w:rPr>
            <w:rStyle w:val="Hyperlink"/>
            <w:u w:val="none"/>
          </w:rPr>
          <w:t>risk management plan</w:t>
        </w:r>
      </w:hyperlink>
      <w:r w:rsidRPr="00DB3888">
        <w:t xml:space="preserve"> with mitigation strategies documented</w:t>
      </w:r>
    </w:p>
    <w:p w14:paraId="72A50F83" w14:textId="78008E3A" w:rsidR="002A2700" w:rsidRPr="00DB3888" w:rsidRDefault="002A2700">
      <w:pPr>
        <w:pStyle w:val="RACGPBody"/>
        <w:numPr>
          <w:ilvl w:val="0"/>
          <w:numId w:val="11"/>
        </w:numPr>
        <w:spacing w:before="0"/>
        <w:ind w:hanging="357"/>
      </w:pPr>
      <w:r w:rsidRPr="00DB3888">
        <w:t xml:space="preserve">A tailored </w:t>
      </w:r>
      <w:hyperlink r:id="rId12" w:history="1">
        <w:r w:rsidRPr="00DB3888">
          <w:rPr>
            <w:rStyle w:val="Hyperlink"/>
            <w:u w:val="none"/>
          </w:rPr>
          <w:t>clinical supervision plan</w:t>
        </w:r>
      </w:hyperlink>
      <w:r w:rsidRPr="00DB3888">
        <w:t xml:space="preserve"> and </w:t>
      </w:r>
      <w:hyperlink r:id="rId13" w:history="1">
        <w:r w:rsidRPr="00DB3888">
          <w:rPr>
            <w:rStyle w:val="Hyperlink"/>
            <w:u w:val="none"/>
          </w:rPr>
          <w:t>call for help list</w:t>
        </w:r>
      </w:hyperlink>
    </w:p>
    <w:p w14:paraId="41511A1D" w14:textId="77777777" w:rsidR="002A2700" w:rsidRPr="00DB3888" w:rsidRDefault="002A2700">
      <w:pPr>
        <w:pStyle w:val="RACGPBody"/>
        <w:numPr>
          <w:ilvl w:val="0"/>
          <w:numId w:val="11"/>
        </w:numPr>
        <w:spacing w:before="0"/>
        <w:ind w:hanging="357"/>
      </w:pPr>
      <w:r w:rsidRPr="00DB3888">
        <w:t>Scheduled supervision times in advance as appropriate</w:t>
      </w:r>
    </w:p>
    <w:p w14:paraId="5F639862" w14:textId="77777777" w:rsidR="002A2700" w:rsidRPr="00DB3888" w:rsidRDefault="002A2700">
      <w:pPr>
        <w:pStyle w:val="RACGPBody"/>
        <w:numPr>
          <w:ilvl w:val="0"/>
          <w:numId w:val="11"/>
        </w:numPr>
        <w:spacing w:before="0"/>
        <w:ind w:hanging="357"/>
      </w:pPr>
      <w:r w:rsidRPr="00DB3888">
        <w:t>Escalation and emergency planning and pathways</w:t>
      </w:r>
    </w:p>
    <w:p w14:paraId="0AD9DD3E" w14:textId="77777777" w:rsidR="002A2700" w:rsidRPr="00DB3888" w:rsidRDefault="002A2700">
      <w:pPr>
        <w:pStyle w:val="RACGPBody"/>
        <w:numPr>
          <w:ilvl w:val="0"/>
          <w:numId w:val="11"/>
        </w:numPr>
        <w:spacing w:before="0"/>
        <w:ind w:hanging="357"/>
      </w:pPr>
      <w:r w:rsidRPr="00DB3888">
        <w:t xml:space="preserve">Confirmation that the workplace, contracts and facilities are appropriate and suitable for the </w:t>
      </w:r>
      <w:proofErr w:type="gramStart"/>
      <w:r w:rsidRPr="00DB3888">
        <w:t>registrar</w:t>
      </w:r>
      <w:proofErr w:type="gramEnd"/>
    </w:p>
    <w:p w14:paraId="63094DBE" w14:textId="10D1A3C6" w:rsidR="002A2700" w:rsidRPr="00DB3888" w:rsidRDefault="002A2700">
      <w:pPr>
        <w:pStyle w:val="RACGPBody"/>
        <w:numPr>
          <w:ilvl w:val="0"/>
          <w:numId w:val="11"/>
        </w:numPr>
        <w:spacing w:before="0"/>
        <w:ind w:hanging="357"/>
      </w:pPr>
      <w:r w:rsidRPr="00DB3888">
        <w:t xml:space="preserve">Establishment of educational alliance based on mutual </w:t>
      </w:r>
      <w:proofErr w:type="gramStart"/>
      <w:r w:rsidRPr="00DB3888">
        <w:t>respec</w:t>
      </w:r>
      <w:r w:rsidR="003538EF" w:rsidRPr="00DB3888">
        <w:t>t</w:t>
      </w:r>
      <w:proofErr w:type="gramEnd"/>
      <w:r w:rsidR="002678BF" w:rsidRPr="00DB3888">
        <w:t xml:space="preserve"> </w:t>
      </w:r>
    </w:p>
    <w:p w14:paraId="76F85108" w14:textId="576F91F0" w:rsidR="002A2700" w:rsidRPr="00DB3888" w:rsidRDefault="002A2700">
      <w:pPr>
        <w:pStyle w:val="RACGPBody"/>
        <w:numPr>
          <w:ilvl w:val="0"/>
          <w:numId w:val="12"/>
        </w:numPr>
        <w:spacing w:before="0"/>
        <w:ind w:left="1134" w:hanging="357"/>
        <w:rPr>
          <w:rFonts w:eastAsia="Arial" w:cs="Arial"/>
        </w:rPr>
      </w:pPr>
      <w:r w:rsidRPr="00DB3888">
        <w:t xml:space="preserve">Useful tools: </w:t>
      </w:r>
      <w:hyperlink r:id="rId14" w:history="1">
        <w:r w:rsidRPr="00DB3888">
          <w:rPr>
            <w:rStyle w:val="Hyperlink"/>
            <w:rFonts w:eastAsia="Arial" w:cs="Arial"/>
            <w:szCs w:val="18"/>
            <w:u w:val="none"/>
          </w:rPr>
          <w:t>General Practice Supervisory Relationship Measure (Supervisors)</w:t>
        </w:r>
      </w:hyperlink>
      <w:r w:rsidRPr="00DB3888">
        <w:rPr>
          <w:rFonts w:eastAsia="Arial" w:cs="Arial"/>
        </w:rPr>
        <w:t xml:space="preserve"> and</w:t>
      </w:r>
      <w:r w:rsidR="00381E8C" w:rsidRPr="00DB3888">
        <w:rPr>
          <w:rFonts w:eastAsia="Arial" w:cs="Arial"/>
        </w:rPr>
        <w:br/>
      </w:r>
      <w:hyperlink r:id="rId15" w:history="1">
        <w:r w:rsidRPr="00DB3888">
          <w:rPr>
            <w:rStyle w:val="Hyperlink"/>
            <w:rFonts w:eastAsia="Arial" w:cs="Arial"/>
            <w:szCs w:val="18"/>
            <w:u w:val="none"/>
          </w:rPr>
          <w:t>General Practice Supervisory Relationship Measure (Registrars)</w:t>
        </w:r>
      </w:hyperlink>
      <w:r w:rsidRPr="00DB3888">
        <w:rPr>
          <w:rFonts w:eastAsia="Arial" w:cs="Arial"/>
        </w:rPr>
        <w:t xml:space="preserve"> </w:t>
      </w:r>
    </w:p>
    <w:p w14:paraId="2F498609" w14:textId="77777777" w:rsidR="002A2700" w:rsidRPr="00EF7D85" w:rsidRDefault="002A2700">
      <w:pPr>
        <w:pStyle w:val="RACGPBody"/>
        <w:numPr>
          <w:ilvl w:val="0"/>
          <w:numId w:val="11"/>
        </w:numPr>
        <w:spacing w:before="0"/>
        <w:ind w:hanging="357"/>
      </w:pPr>
      <w:r w:rsidRPr="5CF6CA1A">
        <w:t xml:space="preserve">Mutual understanding of the complexities, breadth and depth of support that is needed in that particular </w:t>
      </w:r>
      <w:proofErr w:type="gramStart"/>
      <w:r w:rsidRPr="5CF6CA1A">
        <w:t>context</w:t>
      </w:r>
      <w:proofErr w:type="gramEnd"/>
    </w:p>
    <w:p w14:paraId="32A7D0ED" w14:textId="77777777" w:rsidR="002A2700" w:rsidRPr="00EF7D85" w:rsidRDefault="002A2700">
      <w:pPr>
        <w:pStyle w:val="RACGPBody"/>
        <w:numPr>
          <w:ilvl w:val="0"/>
          <w:numId w:val="11"/>
        </w:numPr>
        <w:spacing w:before="0"/>
        <w:ind w:hanging="357"/>
      </w:pPr>
      <w:r w:rsidRPr="5CF6CA1A">
        <w:t>Established communication processes and mutual willingness and ability to communicate effectively online</w:t>
      </w:r>
    </w:p>
    <w:p w14:paraId="6B06DCC7" w14:textId="77777777" w:rsidR="002A2700" w:rsidRPr="00EF7D85" w:rsidRDefault="002A2700">
      <w:pPr>
        <w:pStyle w:val="RACGPBody"/>
        <w:numPr>
          <w:ilvl w:val="0"/>
          <w:numId w:val="11"/>
        </w:numPr>
        <w:spacing w:before="0"/>
        <w:ind w:hanging="357"/>
      </w:pPr>
      <w:r w:rsidRPr="5CF6CA1A">
        <w:t>The remote supervisor behaving more as a coach, encouraging the registrar to explore the clinical reasoning behind decisions rather than immediately providing answers.</w:t>
      </w:r>
    </w:p>
    <w:p w14:paraId="01509F7B" w14:textId="77777777" w:rsidR="002A2700" w:rsidRPr="00EF7D85" w:rsidRDefault="002A2700">
      <w:pPr>
        <w:pStyle w:val="RACGPBody"/>
        <w:numPr>
          <w:ilvl w:val="0"/>
          <w:numId w:val="11"/>
        </w:numPr>
        <w:spacing w:before="0"/>
        <w:ind w:hanging="357"/>
      </w:pPr>
      <w:r w:rsidRPr="5CF6CA1A">
        <w:t>A two-way relationship where the supervisor discusses openly with the registrar how their own backgrounds and assumptions are translating into their work as clinicians</w:t>
      </w:r>
    </w:p>
    <w:p w14:paraId="0D02D56E" w14:textId="77777777" w:rsidR="002A2700" w:rsidRPr="00381E8C" w:rsidRDefault="002A2700">
      <w:pPr>
        <w:pStyle w:val="RACGPBody"/>
        <w:numPr>
          <w:ilvl w:val="0"/>
          <w:numId w:val="11"/>
        </w:numPr>
        <w:spacing w:before="0"/>
        <w:ind w:right="-59" w:hanging="357"/>
        <w:rPr>
          <w:rFonts w:cs="Times New Roman (Body CS)"/>
        </w:rPr>
      </w:pPr>
      <w:r w:rsidRPr="00381E8C">
        <w:rPr>
          <w:rFonts w:cs="Times New Roman (Body CS)"/>
        </w:rPr>
        <w:t>In rare situations it may become clear that the registrar is not appropriate to continue at this training site at this time.</w:t>
      </w:r>
      <w:r w:rsidRPr="00381E8C">
        <w:rPr>
          <w:rFonts w:cs="Times New Roman (Body CS)"/>
          <w:color w:val="008074"/>
          <w:sz w:val="24"/>
          <w:szCs w:val="24"/>
        </w:rPr>
        <w:t xml:space="preserve"> </w:t>
      </w:r>
    </w:p>
    <w:p w14:paraId="67D887EE" w14:textId="77777777" w:rsidR="00D4668A" w:rsidRDefault="00381E8C" w:rsidP="00381E8C">
      <w:pPr>
        <w:rPr>
          <w:color w:val="008074"/>
          <w:sz w:val="24"/>
          <w:szCs w:val="24"/>
        </w:rPr>
      </w:pPr>
      <w:r>
        <w:br/>
      </w:r>
    </w:p>
    <w:p w14:paraId="4DF377F8" w14:textId="5379199D" w:rsidR="00381E8C" w:rsidRPr="00EF7D85" w:rsidRDefault="00381E8C" w:rsidP="00381E8C">
      <w:pPr>
        <w:rPr>
          <w:color w:val="008074"/>
          <w:sz w:val="24"/>
          <w:szCs w:val="24"/>
        </w:rPr>
      </w:pPr>
      <w:r w:rsidRPr="00EF7D85">
        <w:rPr>
          <w:color w:val="008074"/>
          <w:sz w:val="24"/>
          <w:szCs w:val="24"/>
        </w:rPr>
        <w:t>Important tasks to complete during the orientation time</w:t>
      </w:r>
    </w:p>
    <w:p w14:paraId="104E3E30" w14:textId="667AD749" w:rsidR="00381E8C" w:rsidRPr="00C7253D" w:rsidRDefault="00381E8C" w:rsidP="00C7253D">
      <w:pPr>
        <w:pStyle w:val="RACGPH3"/>
        <w:spacing w:before="240" w:after="80"/>
        <w:rPr>
          <w:color w:val="11364D" w:themeColor="text1"/>
        </w:rPr>
      </w:pPr>
      <w:r w:rsidRPr="00C7253D">
        <w:rPr>
          <w:color w:val="11364D" w:themeColor="text1"/>
        </w:rPr>
        <w:t>Clinic orientation with attention to</w:t>
      </w:r>
    </w:p>
    <w:p w14:paraId="24B469CB" w14:textId="2E4C3D5C" w:rsidR="00381E8C" w:rsidRDefault="007E3CB4">
      <w:pPr>
        <w:pStyle w:val="RACGPBody"/>
        <w:numPr>
          <w:ilvl w:val="0"/>
          <w:numId w:val="13"/>
        </w:numPr>
        <w:spacing w:before="0"/>
        <w:ind w:left="714" w:hanging="357"/>
      </w:pPr>
      <w:r>
        <w:t>T</w:t>
      </w:r>
      <w:r w:rsidR="00381E8C" w:rsidRPr="2BFCC9EC">
        <w:t xml:space="preserve">he </w:t>
      </w:r>
      <w:r w:rsidR="00381E8C" w:rsidRPr="00EF7D85">
        <w:t xml:space="preserve">staff </w:t>
      </w:r>
      <w:r w:rsidR="00381E8C" w:rsidRPr="2BFCC9EC">
        <w:t>and their roles</w:t>
      </w:r>
    </w:p>
    <w:p w14:paraId="384B469F" w14:textId="0E81B084" w:rsidR="00381E8C" w:rsidRDefault="007E3CB4">
      <w:pPr>
        <w:pStyle w:val="RACGPBody"/>
        <w:numPr>
          <w:ilvl w:val="0"/>
          <w:numId w:val="13"/>
        </w:numPr>
        <w:spacing w:before="0"/>
        <w:ind w:left="714" w:hanging="357"/>
      </w:pPr>
      <w:r>
        <w:t>E</w:t>
      </w:r>
      <w:r w:rsidR="00381E8C" w:rsidRPr="2BFCC9EC">
        <w:t>quipment and layout – especially for emergencies</w:t>
      </w:r>
    </w:p>
    <w:p w14:paraId="3AE10C3E" w14:textId="629E22BF" w:rsidR="00381E8C" w:rsidRDefault="007E3CB4">
      <w:pPr>
        <w:pStyle w:val="RACGPBody"/>
        <w:numPr>
          <w:ilvl w:val="0"/>
          <w:numId w:val="13"/>
        </w:numPr>
        <w:spacing w:before="0"/>
        <w:ind w:left="714" w:hanging="357"/>
      </w:pPr>
      <w:r>
        <w:t>P</w:t>
      </w:r>
      <w:r w:rsidR="00381E8C" w:rsidRPr="2BFCC9EC">
        <w:t xml:space="preserve">ractice processes </w:t>
      </w:r>
      <w:r w:rsidR="00947DE0" w:rsidRPr="2BFCC9EC">
        <w:t>e</w:t>
      </w:r>
      <w:r w:rsidR="00947DE0">
        <w:t>.</w:t>
      </w:r>
      <w:r w:rsidR="00947DE0" w:rsidRPr="2BFCC9EC">
        <w:t>g</w:t>
      </w:r>
      <w:r w:rsidR="00947DE0">
        <w:t>.,</w:t>
      </w:r>
      <w:r w:rsidR="00381E8C" w:rsidRPr="2BFCC9EC">
        <w:t xml:space="preserve"> billing, confidentiality</w:t>
      </w:r>
      <w:r w:rsidR="00381E8C" w:rsidRPr="00EF7D85">
        <w:t>, consent requirements and recording</w:t>
      </w:r>
    </w:p>
    <w:p w14:paraId="669F6F20" w14:textId="0EA16B9C" w:rsidR="00381E8C" w:rsidRDefault="007E3CB4">
      <w:pPr>
        <w:pStyle w:val="RACGPBody"/>
        <w:numPr>
          <w:ilvl w:val="0"/>
          <w:numId w:val="13"/>
        </w:numPr>
        <w:spacing w:before="0"/>
        <w:ind w:left="714" w:hanging="357"/>
      </w:pPr>
      <w:r>
        <w:t>P</w:t>
      </w:r>
      <w:r w:rsidR="00381E8C" w:rsidRPr="2BFCC9EC">
        <w:t xml:space="preserve">ractice systems such as </w:t>
      </w:r>
      <w:r w:rsidR="00381E8C" w:rsidRPr="00EF7D85">
        <w:t xml:space="preserve">practice software, </w:t>
      </w:r>
      <w:r w:rsidR="00381E8C" w:rsidRPr="2BFCC9EC">
        <w:t>IT and point of care testing</w:t>
      </w:r>
    </w:p>
    <w:p w14:paraId="2DF4DC0B" w14:textId="4F292CF7" w:rsidR="00381E8C" w:rsidRDefault="007E3CB4">
      <w:pPr>
        <w:pStyle w:val="RACGPBody"/>
        <w:numPr>
          <w:ilvl w:val="0"/>
          <w:numId w:val="13"/>
        </w:numPr>
        <w:spacing w:before="0"/>
        <w:ind w:left="714" w:hanging="357"/>
      </w:pPr>
      <w:r>
        <w:t>R</w:t>
      </w:r>
      <w:r w:rsidR="00381E8C" w:rsidRPr="2BFCC9EC">
        <w:t>eferral processes</w:t>
      </w:r>
    </w:p>
    <w:p w14:paraId="25AA56C8" w14:textId="43480E70" w:rsidR="00381E8C" w:rsidRDefault="007E3CB4">
      <w:pPr>
        <w:pStyle w:val="RACGPBody"/>
        <w:numPr>
          <w:ilvl w:val="0"/>
          <w:numId w:val="13"/>
        </w:numPr>
        <w:spacing w:before="0"/>
        <w:ind w:left="714" w:hanging="357"/>
      </w:pPr>
      <w:r>
        <w:t>E</w:t>
      </w:r>
      <w:r w:rsidR="00381E8C" w:rsidRPr="2BFCC9EC">
        <w:t>vacuation procedures</w:t>
      </w:r>
    </w:p>
    <w:p w14:paraId="12D006C2" w14:textId="506D00A6" w:rsidR="00381E8C" w:rsidRDefault="007E3CB4">
      <w:pPr>
        <w:pStyle w:val="RACGPBody"/>
        <w:numPr>
          <w:ilvl w:val="0"/>
          <w:numId w:val="13"/>
        </w:numPr>
        <w:spacing w:before="0"/>
        <w:ind w:left="714" w:hanging="357"/>
      </w:pPr>
      <w:r>
        <w:t>T</w:t>
      </w:r>
      <w:r w:rsidR="00381E8C" w:rsidRPr="2BFCC9EC">
        <w:t xml:space="preserve">he practice employer, employment structure, </w:t>
      </w:r>
      <w:proofErr w:type="gramStart"/>
      <w:r w:rsidR="00381E8C" w:rsidRPr="2BFCC9EC">
        <w:t>ethos</w:t>
      </w:r>
      <w:proofErr w:type="gramEnd"/>
      <w:r w:rsidR="00381E8C" w:rsidRPr="2BFCC9EC">
        <w:t xml:space="preserve"> and culture</w:t>
      </w:r>
    </w:p>
    <w:p w14:paraId="519FFA9F" w14:textId="08A541ED" w:rsidR="00381E8C" w:rsidRDefault="007E3CB4">
      <w:pPr>
        <w:pStyle w:val="RACGPBody"/>
        <w:numPr>
          <w:ilvl w:val="0"/>
          <w:numId w:val="13"/>
        </w:numPr>
        <w:spacing w:before="0"/>
        <w:ind w:left="714" w:hanging="357"/>
      </w:pPr>
      <w:r>
        <w:t>F</w:t>
      </w:r>
      <w:r w:rsidR="00381E8C" w:rsidRPr="2BFCC9EC">
        <w:t>amiliarisation with how to manage emergency scenarios</w:t>
      </w:r>
    </w:p>
    <w:p w14:paraId="015E7DCE" w14:textId="470985B2" w:rsidR="00381E8C" w:rsidRDefault="007E3CB4">
      <w:pPr>
        <w:pStyle w:val="RACGPBody"/>
        <w:numPr>
          <w:ilvl w:val="0"/>
          <w:numId w:val="13"/>
        </w:numPr>
        <w:spacing w:before="0"/>
        <w:ind w:left="714" w:hanging="357"/>
      </w:pPr>
      <w:r>
        <w:t>O</w:t>
      </w:r>
      <w:r w:rsidR="00381E8C" w:rsidRPr="2BFCC9EC">
        <w:t>ther established clinic operations and procedures</w:t>
      </w:r>
    </w:p>
    <w:p w14:paraId="210D0BB9" w14:textId="3D3E735C" w:rsidR="00381E8C" w:rsidRPr="00C7253D" w:rsidRDefault="00381E8C" w:rsidP="00C7253D">
      <w:pPr>
        <w:pStyle w:val="RACGPH3"/>
        <w:spacing w:before="240" w:after="80"/>
        <w:rPr>
          <w:color w:val="11364D" w:themeColor="text1"/>
        </w:rPr>
      </w:pPr>
      <w:r w:rsidRPr="00C7253D">
        <w:rPr>
          <w:color w:val="11364D" w:themeColor="text1"/>
        </w:rPr>
        <w:t>Training site orientation</w:t>
      </w:r>
    </w:p>
    <w:p w14:paraId="0C87816B" w14:textId="69B798E5" w:rsidR="00381E8C" w:rsidRDefault="007E3CB4">
      <w:pPr>
        <w:pStyle w:val="RACGPBody"/>
        <w:numPr>
          <w:ilvl w:val="0"/>
          <w:numId w:val="14"/>
        </w:numPr>
        <w:spacing w:before="0"/>
        <w:ind w:left="714" w:hanging="357"/>
      </w:pPr>
      <w:r>
        <w:t>C</w:t>
      </w:r>
      <w:r w:rsidR="00381E8C" w:rsidRPr="00EF7D85">
        <w:t>omplete</w:t>
      </w:r>
      <w:r w:rsidR="00381E8C" w:rsidRPr="2BFCC9EC">
        <w:t xml:space="preserve"> the </w:t>
      </w:r>
      <w:hyperlink r:id="rId16" w:history="1">
        <w:r w:rsidR="00C82718" w:rsidRPr="00DB3888">
          <w:rPr>
            <w:rStyle w:val="Hyperlink"/>
            <w:u w:val="none"/>
          </w:rPr>
          <w:t xml:space="preserve">Remote supervision </w:t>
        </w:r>
        <w:r w:rsidR="00381E8C" w:rsidRPr="00DB3888">
          <w:rPr>
            <w:rStyle w:val="Hyperlink"/>
            <w:u w:val="none"/>
          </w:rPr>
          <w:t>risk ma</w:t>
        </w:r>
        <w:r w:rsidR="002C50DF" w:rsidRPr="00DB3888">
          <w:rPr>
            <w:rStyle w:val="Hyperlink"/>
            <w:u w:val="none"/>
          </w:rPr>
          <w:t>nagement plan</w:t>
        </w:r>
      </w:hyperlink>
      <w:r w:rsidR="00381E8C" w:rsidRPr="00DB3888">
        <w:t xml:space="preserve"> wit</w:t>
      </w:r>
      <w:r w:rsidR="00381E8C" w:rsidRPr="2BFCC9EC">
        <w:t>h mitigation strategies for potential and identified risks</w:t>
      </w:r>
    </w:p>
    <w:p w14:paraId="457C903E" w14:textId="11EE3A62" w:rsidR="00381E8C" w:rsidRDefault="007E3CB4">
      <w:pPr>
        <w:pStyle w:val="RACGPBody"/>
        <w:numPr>
          <w:ilvl w:val="0"/>
          <w:numId w:val="14"/>
        </w:numPr>
        <w:spacing w:before="0"/>
        <w:ind w:left="714" w:hanging="357"/>
      </w:pPr>
      <w:r>
        <w:t>C</w:t>
      </w:r>
      <w:r w:rsidR="00381E8C" w:rsidRPr="00EF7D85">
        <w:t>omplete</w:t>
      </w:r>
      <w:r w:rsidR="00381E8C" w:rsidRPr="2BFCC9EC">
        <w:t xml:space="preserve"> any training site orientation requirements</w:t>
      </w:r>
    </w:p>
    <w:p w14:paraId="56B67CB7" w14:textId="222EA57F" w:rsidR="00381E8C" w:rsidRDefault="007E3CB4">
      <w:pPr>
        <w:pStyle w:val="RACGPBody"/>
        <w:numPr>
          <w:ilvl w:val="0"/>
          <w:numId w:val="14"/>
        </w:numPr>
        <w:spacing w:before="0"/>
        <w:ind w:left="714" w:hanging="357"/>
      </w:pPr>
      <w:r>
        <w:t>M</w:t>
      </w:r>
      <w:r w:rsidR="00381E8C" w:rsidRPr="2BFCC9EC">
        <w:t>eet with the with onsite supervision team and confirm roles and responsibilities in supporting the registrar</w:t>
      </w:r>
    </w:p>
    <w:p w14:paraId="31DB6713" w14:textId="32FC2891" w:rsidR="00381E8C" w:rsidRDefault="007E3CB4">
      <w:pPr>
        <w:pStyle w:val="RACGPBody"/>
        <w:numPr>
          <w:ilvl w:val="0"/>
          <w:numId w:val="14"/>
        </w:numPr>
        <w:spacing w:before="0"/>
        <w:ind w:left="714" w:hanging="357"/>
      </w:pPr>
      <w:r>
        <w:t>I</w:t>
      </w:r>
      <w:r w:rsidR="00381E8C" w:rsidRPr="00EF7D85">
        <w:t>dentify a cultural mentor and establish a plan for a regular meeting with the registrar</w:t>
      </w:r>
    </w:p>
    <w:p w14:paraId="490E21A3" w14:textId="4EE3F6B6" w:rsidR="00381E8C" w:rsidRDefault="007E3CB4">
      <w:pPr>
        <w:pStyle w:val="RACGPBody"/>
        <w:numPr>
          <w:ilvl w:val="0"/>
          <w:numId w:val="14"/>
        </w:numPr>
        <w:spacing w:before="0"/>
        <w:ind w:left="714" w:hanging="357"/>
      </w:pPr>
      <w:r>
        <w:t>L</w:t>
      </w:r>
      <w:r w:rsidR="00381E8C" w:rsidRPr="2BFCC9EC">
        <w:t>iais</w:t>
      </w:r>
      <w:r w:rsidR="00381E8C" w:rsidRPr="00EF7D85">
        <w:t>e</w:t>
      </w:r>
      <w:r w:rsidR="00381E8C" w:rsidRPr="2BFCC9EC">
        <w:t xml:space="preserve"> </w:t>
      </w:r>
      <w:r w:rsidR="00381E8C" w:rsidRPr="00EF7D85">
        <w:t xml:space="preserve">with </w:t>
      </w:r>
      <w:r w:rsidR="00381E8C" w:rsidRPr="2BFCC9EC">
        <w:t>other health professionals in the area</w:t>
      </w:r>
    </w:p>
    <w:p w14:paraId="3E2D4CF9" w14:textId="5C27F19B" w:rsidR="00381E8C" w:rsidRDefault="007E3CB4">
      <w:pPr>
        <w:pStyle w:val="RACGPBody"/>
        <w:numPr>
          <w:ilvl w:val="0"/>
          <w:numId w:val="14"/>
        </w:numPr>
        <w:spacing w:before="0"/>
        <w:ind w:left="714" w:hanging="357"/>
      </w:pPr>
      <w:r>
        <w:t>E</w:t>
      </w:r>
      <w:r w:rsidR="00381E8C" w:rsidRPr="09EEC139">
        <w:t xml:space="preserve">stablish communication channels with the employer or board of management, so that issues </w:t>
      </w:r>
      <w:r w:rsidR="00381E8C" w:rsidRPr="00EF7D85">
        <w:t xml:space="preserve">or concerns </w:t>
      </w:r>
      <w:r w:rsidR="00381E8C" w:rsidRPr="09EEC139">
        <w:t>relating to the registrar (</w:t>
      </w:r>
      <w:r w:rsidR="00947DE0" w:rsidRPr="09EEC139">
        <w:t>e</w:t>
      </w:r>
      <w:r w:rsidR="00947DE0">
        <w:t>.</w:t>
      </w:r>
      <w:r w:rsidR="00947DE0" w:rsidRPr="09EEC139">
        <w:t>g</w:t>
      </w:r>
      <w:r w:rsidR="00947DE0">
        <w:t>.,</w:t>
      </w:r>
      <w:r w:rsidR="00381E8C" w:rsidRPr="09EEC139">
        <w:t xml:space="preserve"> problems with rosters, room allocation, billing expectations) are communicated through the Practice Manager to the supervisor, </w:t>
      </w:r>
      <w:r w:rsidR="00381E8C" w:rsidRPr="00EF7D85">
        <w:t xml:space="preserve">as would usually occur during face-to-face supervision, </w:t>
      </w:r>
      <w:r w:rsidR="00381E8C" w:rsidRPr="09EEC139">
        <w:t>rather than directly to the registrar</w:t>
      </w:r>
    </w:p>
    <w:p w14:paraId="6AEEAF5E" w14:textId="6EF161B6" w:rsidR="00381E8C" w:rsidRPr="00C7253D" w:rsidRDefault="00381E8C" w:rsidP="00C7253D">
      <w:pPr>
        <w:pStyle w:val="RACGPH3"/>
        <w:spacing w:before="240" w:after="80"/>
        <w:rPr>
          <w:color w:val="11364D" w:themeColor="text1"/>
        </w:rPr>
      </w:pPr>
      <w:r w:rsidRPr="00C7253D">
        <w:rPr>
          <w:color w:val="11364D" w:themeColor="text1"/>
        </w:rPr>
        <w:lastRenderedPageBreak/>
        <w:t>Community orientation</w:t>
      </w:r>
    </w:p>
    <w:p w14:paraId="61CA8ADA" w14:textId="77777777" w:rsidR="00381E8C" w:rsidRDefault="00381E8C">
      <w:pPr>
        <w:pStyle w:val="RACGPBody"/>
        <w:numPr>
          <w:ilvl w:val="0"/>
          <w:numId w:val="15"/>
        </w:numPr>
        <w:spacing w:before="0"/>
        <w:ind w:left="714" w:hanging="357"/>
      </w:pPr>
      <w:r w:rsidRPr="2BFCC9EC">
        <w:t xml:space="preserve">Visit other health care facilities e.g., hospital, aged care facilities </w:t>
      </w:r>
    </w:p>
    <w:p w14:paraId="323DC801" w14:textId="77777777" w:rsidR="00381E8C" w:rsidRDefault="00381E8C">
      <w:pPr>
        <w:pStyle w:val="RACGPBody"/>
        <w:numPr>
          <w:ilvl w:val="0"/>
          <w:numId w:val="15"/>
        </w:numPr>
        <w:spacing w:before="0"/>
        <w:ind w:left="714" w:hanging="357"/>
      </w:pPr>
      <w:r w:rsidRPr="2BFCC9EC">
        <w:t xml:space="preserve">Explore wider local services and community resources </w:t>
      </w:r>
    </w:p>
    <w:p w14:paraId="072E9D0B" w14:textId="77777777" w:rsidR="00381E8C" w:rsidRDefault="00381E8C">
      <w:pPr>
        <w:pStyle w:val="RACGPBody"/>
        <w:numPr>
          <w:ilvl w:val="0"/>
          <w:numId w:val="15"/>
        </w:numPr>
        <w:spacing w:before="0"/>
        <w:ind w:left="714" w:hanging="357"/>
      </w:pPr>
      <w:r w:rsidRPr="2BFCC9EC">
        <w:rPr>
          <w:lang w:val="en-GB"/>
        </w:rPr>
        <w:t xml:space="preserve">Meet with local community members so that the registrar has a clear understanding of various roles in the community. This might include: </w:t>
      </w:r>
    </w:p>
    <w:p w14:paraId="224B57D6" w14:textId="77777777" w:rsidR="00381E8C" w:rsidRDefault="00381E8C">
      <w:pPr>
        <w:pStyle w:val="RACGPBody"/>
        <w:numPr>
          <w:ilvl w:val="0"/>
          <w:numId w:val="16"/>
        </w:numPr>
        <w:spacing w:before="0"/>
        <w:ind w:left="1134" w:hanging="425"/>
      </w:pPr>
      <w:r w:rsidRPr="2BFCC9EC">
        <w:rPr>
          <w:lang w:val="en-GB"/>
        </w:rPr>
        <w:t>Local paramedic/s</w:t>
      </w:r>
    </w:p>
    <w:p w14:paraId="3F755FFE" w14:textId="77777777" w:rsidR="00381E8C" w:rsidRDefault="00381E8C">
      <w:pPr>
        <w:pStyle w:val="RACGPBody"/>
        <w:numPr>
          <w:ilvl w:val="0"/>
          <w:numId w:val="16"/>
        </w:numPr>
        <w:spacing w:before="0"/>
        <w:ind w:left="1134" w:hanging="425"/>
      </w:pPr>
      <w:r w:rsidRPr="2BFCC9EC">
        <w:rPr>
          <w:lang w:val="en-GB"/>
        </w:rPr>
        <w:t>Local pharmacist</w:t>
      </w:r>
    </w:p>
    <w:p w14:paraId="14F07668" w14:textId="77777777" w:rsidR="00381E8C" w:rsidRDefault="00381E8C">
      <w:pPr>
        <w:pStyle w:val="RACGPBody"/>
        <w:numPr>
          <w:ilvl w:val="0"/>
          <w:numId w:val="16"/>
        </w:numPr>
        <w:spacing w:before="0"/>
        <w:ind w:left="1134" w:hanging="425"/>
      </w:pPr>
      <w:r w:rsidRPr="2BFCC9EC">
        <w:rPr>
          <w:lang w:val="en-GB"/>
        </w:rPr>
        <w:t>Community elders</w:t>
      </w:r>
    </w:p>
    <w:p w14:paraId="67FB332B" w14:textId="77777777" w:rsidR="00381E8C" w:rsidRDefault="00381E8C">
      <w:pPr>
        <w:pStyle w:val="RACGPBody"/>
        <w:numPr>
          <w:ilvl w:val="0"/>
          <w:numId w:val="16"/>
        </w:numPr>
        <w:spacing w:before="0"/>
        <w:ind w:left="1134" w:hanging="425"/>
      </w:pPr>
      <w:r w:rsidRPr="2BFCC9EC">
        <w:rPr>
          <w:lang w:val="en-GB"/>
        </w:rPr>
        <w:t>Local council mayor</w:t>
      </w:r>
    </w:p>
    <w:p w14:paraId="2AE6EC16" w14:textId="77777777" w:rsidR="00381E8C" w:rsidRDefault="00381E8C">
      <w:pPr>
        <w:pStyle w:val="RACGPBody"/>
        <w:numPr>
          <w:ilvl w:val="0"/>
          <w:numId w:val="15"/>
        </w:numPr>
        <w:spacing w:before="0"/>
        <w:ind w:left="714" w:hanging="357"/>
      </w:pPr>
      <w:r w:rsidRPr="2BFCC9EC">
        <w:rPr>
          <w:rStyle w:val="normaltextrun"/>
          <w:rFonts w:eastAsiaTheme="minorEastAsia"/>
          <w:color w:val="000000"/>
          <w:szCs w:val="18"/>
        </w:rPr>
        <w:t>Discuss community and cultural issues with the local cultural advisor</w:t>
      </w:r>
    </w:p>
    <w:p w14:paraId="77FBDE4E" w14:textId="2F9A3317" w:rsidR="00381E8C" w:rsidRDefault="00381E8C">
      <w:pPr>
        <w:pStyle w:val="RACGPBody"/>
        <w:numPr>
          <w:ilvl w:val="0"/>
          <w:numId w:val="15"/>
        </w:numPr>
        <w:spacing w:before="0"/>
        <w:ind w:left="714" w:hanging="357"/>
      </w:pPr>
      <w:r w:rsidRPr="2BFCC9EC">
        <w:rPr>
          <w:rStyle w:val="eop"/>
          <w:rFonts w:eastAsiaTheme="minorEastAsia"/>
          <w:color w:val="000000"/>
          <w:szCs w:val="18"/>
        </w:rPr>
        <w:t>Identify local social, education institutions, sporting teams, activities, religious institutions, calendar of events</w:t>
      </w:r>
      <w:r>
        <w:rPr>
          <w:rStyle w:val="eop"/>
          <w:rFonts w:eastAsiaTheme="minorEastAsia"/>
          <w:color w:val="000000"/>
          <w:szCs w:val="18"/>
        </w:rPr>
        <w:br/>
      </w:r>
    </w:p>
    <w:p w14:paraId="148C6022" w14:textId="77777777" w:rsidR="00381E8C" w:rsidRPr="00E655AD" w:rsidRDefault="00381E8C" w:rsidP="00E655AD">
      <w:pPr>
        <w:pStyle w:val="RACGPH3"/>
        <w:spacing w:before="240" w:after="80"/>
        <w:rPr>
          <w:color w:val="11364D" w:themeColor="text1"/>
        </w:rPr>
      </w:pPr>
      <w:r w:rsidRPr="00E655AD">
        <w:rPr>
          <w:color w:val="11364D" w:themeColor="text1"/>
        </w:rPr>
        <w:t>Establishing a clinical supervision plan</w:t>
      </w:r>
    </w:p>
    <w:p w14:paraId="7A163319" w14:textId="0D1EF9BF" w:rsidR="00381E8C" w:rsidRPr="00041B9C" w:rsidRDefault="00381E8C" w:rsidP="00381E8C">
      <w:pPr>
        <w:pStyle w:val="RACGPBody"/>
        <w:rPr>
          <w:rFonts w:cstheme="minorHAnsi"/>
        </w:rPr>
      </w:pPr>
      <w:r w:rsidRPr="5CF6CA1A">
        <w:t>Orientation of the registrar also involves giving clear information and discussing about how remote supervision and teaching will happen.</w:t>
      </w:r>
      <w:r w:rsidR="00B40C2C">
        <w:t xml:space="preserve"> </w:t>
      </w:r>
      <w:r w:rsidRPr="05DE41D3">
        <w:t>This includes: </w:t>
      </w:r>
    </w:p>
    <w:p w14:paraId="37B07ADF" w14:textId="1F5DCBF0" w:rsidR="00381E8C" w:rsidRDefault="00381E8C" w:rsidP="00B939D7">
      <w:pPr>
        <w:pStyle w:val="RACGPBody"/>
        <w:numPr>
          <w:ilvl w:val="0"/>
          <w:numId w:val="17"/>
        </w:numPr>
      </w:pPr>
      <w:r w:rsidRPr="005644D3">
        <w:t xml:space="preserve">How and when to ask for help </w:t>
      </w:r>
      <w:r w:rsidR="00B939D7">
        <w:t xml:space="preserve">- </w:t>
      </w:r>
      <w:r w:rsidR="00E72EC9">
        <w:t>A</w:t>
      </w:r>
      <w:r w:rsidRPr="09EEC139">
        <w:t xml:space="preserve"> </w:t>
      </w:r>
      <w:hyperlink r:id="rId17" w:history="1">
        <w:r w:rsidR="007734CD" w:rsidRPr="00DB3888">
          <w:rPr>
            <w:rStyle w:val="Hyperlink"/>
            <w:u w:val="none"/>
          </w:rPr>
          <w:t>c</w:t>
        </w:r>
        <w:r w:rsidRPr="00DB3888">
          <w:rPr>
            <w:rStyle w:val="Hyperlink"/>
            <w:u w:val="none"/>
          </w:rPr>
          <w:t xml:space="preserve">all for </w:t>
        </w:r>
        <w:r w:rsidR="00E72EC9" w:rsidRPr="00DB3888">
          <w:rPr>
            <w:rStyle w:val="Hyperlink"/>
            <w:u w:val="none"/>
          </w:rPr>
          <w:t>h</w:t>
        </w:r>
        <w:r w:rsidRPr="00DB3888">
          <w:rPr>
            <w:rStyle w:val="Hyperlink"/>
            <w:u w:val="none"/>
          </w:rPr>
          <w:t>elp list</w:t>
        </w:r>
      </w:hyperlink>
      <w:r w:rsidRPr="00DB3888">
        <w:t xml:space="preserve"> should be agreed to and formalised during orientation and then reviewed regularly</w:t>
      </w:r>
    </w:p>
    <w:p w14:paraId="08669608" w14:textId="77777777" w:rsidR="00381E8C" w:rsidRPr="00041B9C" w:rsidRDefault="00381E8C">
      <w:pPr>
        <w:pStyle w:val="RACGPBody"/>
        <w:numPr>
          <w:ilvl w:val="0"/>
          <w:numId w:val="17"/>
        </w:numPr>
        <w:rPr>
          <w:rFonts w:cstheme="minorHAnsi"/>
        </w:rPr>
      </w:pPr>
      <w:r w:rsidRPr="7C187503">
        <w:t>The arrangements for back-up supervision if the usual supervisor/s are non-contactable.</w:t>
      </w:r>
    </w:p>
    <w:p w14:paraId="62965C4A" w14:textId="77777777" w:rsidR="00381E8C" w:rsidRPr="00041B9C" w:rsidRDefault="00381E8C">
      <w:pPr>
        <w:pStyle w:val="RACGPBody"/>
        <w:numPr>
          <w:ilvl w:val="0"/>
          <w:numId w:val="17"/>
        </w:numPr>
        <w:rPr>
          <w:rFonts w:cstheme="minorHAnsi"/>
        </w:rPr>
      </w:pPr>
      <w:r w:rsidRPr="7C187503">
        <w:t>Early discussion of learning needs and plan to address them</w:t>
      </w:r>
    </w:p>
    <w:p w14:paraId="3D5F633E" w14:textId="7540BCC8" w:rsidR="00381E8C" w:rsidRPr="00041B9C" w:rsidRDefault="00381E8C">
      <w:pPr>
        <w:pStyle w:val="RACGPBody"/>
        <w:numPr>
          <w:ilvl w:val="0"/>
          <w:numId w:val="17"/>
        </w:numPr>
        <w:rPr>
          <w:rFonts w:cstheme="minorHAnsi"/>
        </w:rPr>
      </w:pPr>
      <w:r w:rsidRPr="7C187503">
        <w:t>Formal, scheduled teaching – how and when it will happen</w:t>
      </w:r>
      <w:r w:rsidR="00893EFD">
        <w:t xml:space="preserve"> - </w:t>
      </w:r>
      <w:hyperlink r:id="rId18" w:history="1">
        <w:r w:rsidR="00893EFD" w:rsidRPr="00893EFD">
          <w:rPr>
            <w:rStyle w:val="Hyperlink"/>
          </w:rPr>
          <w:t>Teaching plan</w:t>
        </w:r>
      </w:hyperlink>
    </w:p>
    <w:p w14:paraId="0F6F0BA1" w14:textId="77777777" w:rsidR="00381E8C" w:rsidRPr="00041B9C" w:rsidRDefault="00381E8C">
      <w:pPr>
        <w:pStyle w:val="RACGPBody"/>
        <w:numPr>
          <w:ilvl w:val="0"/>
          <w:numId w:val="17"/>
        </w:numPr>
        <w:rPr>
          <w:rFonts w:cstheme="minorHAnsi"/>
        </w:rPr>
      </w:pPr>
      <w:r w:rsidRPr="7C187503">
        <w:t xml:space="preserve">Opportunistic teaching from questions or cases </w:t>
      </w:r>
    </w:p>
    <w:p w14:paraId="0281E2FF" w14:textId="77777777" w:rsidR="002704F0" w:rsidRDefault="00381E8C" w:rsidP="002704F0">
      <w:pPr>
        <w:pStyle w:val="RACGPBody"/>
        <w:numPr>
          <w:ilvl w:val="0"/>
          <w:numId w:val="17"/>
        </w:numPr>
        <w:rPr>
          <w:rFonts w:cstheme="minorHAnsi"/>
        </w:rPr>
      </w:pPr>
      <w:r w:rsidRPr="7C187503">
        <w:t>How assessments will happen</w:t>
      </w:r>
      <w:r>
        <w:t xml:space="preserve"> remotely,</w:t>
      </w:r>
      <w:r w:rsidRPr="7C187503">
        <w:t xml:space="preserve"> including direct observation and clinical case analysis</w:t>
      </w:r>
    </w:p>
    <w:p w14:paraId="25C6A1D6" w14:textId="2184E640" w:rsidR="00381E8C" w:rsidRPr="002704F0" w:rsidRDefault="00381E8C" w:rsidP="002704F0">
      <w:pPr>
        <w:pStyle w:val="RACGPBody"/>
        <w:numPr>
          <w:ilvl w:val="0"/>
          <w:numId w:val="17"/>
        </w:numPr>
        <w:rPr>
          <w:rFonts w:cstheme="minorHAnsi"/>
        </w:rPr>
      </w:pPr>
      <w:r w:rsidRPr="05DE41D3">
        <w:t>Feedback – what it looks like and how it happens</w:t>
      </w:r>
      <w:r w:rsidR="002704F0">
        <w:t xml:space="preserve">. </w:t>
      </w:r>
      <w:r w:rsidRPr="7C187503">
        <w:t>The registrar should be encouraged to develop a trust relationship with the on-site supervision team that allows feedback in an appropriate and constructive manner</w:t>
      </w:r>
    </w:p>
    <w:p w14:paraId="503B6522" w14:textId="77777777" w:rsidR="00381E8C" w:rsidRPr="00041B9C" w:rsidRDefault="00381E8C" w:rsidP="00381E8C">
      <w:pPr>
        <w:pStyle w:val="RACGPBody"/>
        <w:rPr>
          <w:rFonts w:cstheme="minorHAnsi"/>
        </w:rPr>
      </w:pPr>
      <w:r w:rsidRPr="00041B9C">
        <w:rPr>
          <w:rFonts w:cstheme="minorHAnsi"/>
        </w:rPr>
        <w:t>All supervised doctors should be made aware that it is an expectation that they seek advice as much as they require. This may involve reassuring them of your willingness and availability to help. </w:t>
      </w:r>
    </w:p>
    <w:p w14:paraId="11A3B3C1" w14:textId="77777777" w:rsidR="00381E8C" w:rsidRPr="00041B9C" w:rsidRDefault="00381E8C" w:rsidP="00381E8C">
      <w:pPr>
        <w:pStyle w:val="RACGPBody"/>
        <w:rPr>
          <w:rFonts w:cstheme="minorHAnsi"/>
        </w:rPr>
      </w:pPr>
      <w:r w:rsidRPr="00041B9C">
        <w:rPr>
          <w:rFonts w:cstheme="minorHAnsi"/>
        </w:rPr>
        <w:t xml:space="preserve">These arrangements should be discussed with everyone in the </w:t>
      </w:r>
      <w:r>
        <w:rPr>
          <w:rFonts w:cstheme="minorHAnsi"/>
        </w:rPr>
        <w:t xml:space="preserve">onsite </w:t>
      </w:r>
      <w:r w:rsidRPr="00041B9C">
        <w:rPr>
          <w:rFonts w:cstheme="minorHAnsi"/>
        </w:rPr>
        <w:t>supervision team and relevant aspects communicated with the whole practice. </w:t>
      </w:r>
    </w:p>
    <w:p w14:paraId="5033A3E4" w14:textId="1DB36702" w:rsidR="00381E8C" w:rsidRPr="00041B9C" w:rsidRDefault="00381E8C" w:rsidP="00381E8C">
      <w:pPr>
        <w:pStyle w:val="RACGPBody"/>
        <w:rPr>
          <w:i/>
          <w:iCs/>
        </w:rPr>
      </w:pPr>
      <w:r w:rsidRPr="60D72D5E">
        <w:t xml:space="preserve">This should be formalised in </w:t>
      </w:r>
      <w:r w:rsidR="002704F0">
        <w:t>a</w:t>
      </w:r>
      <w:r w:rsidRPr="006314A5">
        <w:rPr>
          <w:i/>
          <w:iCs/>
        </w:rPr>
        <w:t xml:space="preserve"> </w:t>
      </w:r>
      <w:hyperlink r:id="rId19" w:history="1">
        <w:r w:rsidRPr="00DB3888">
          <w:rPr>
            <w:rStyle w:val="Hyperlink"/>
            <w:u w:val="none"/>
          </w:rPr>
          <w:t xml:space="preserve">Clinical </w:t>
        </w:r>
        <w:r w:rsidR="00B40C2C" w:rsidRPr="00DB3888">
          <w:rPr>
            <w:rStyle w:val="Hyperlink"/>
            <w:u w:val="none"/>
          </w:rPr>
          <w:t>s</w:t>
        </w:r>
        <w:r w:rsidRPr="00DB3888">
          <w:rPr>
            <w:rStyle w:val="Hyperlink"/>
            <w:u w:val="none"/>
          </w:rPr>
          <w:t xml:space="preserve">upervision </w:t>
        </w:r>
        <w:r w:rsidR="00B40C2C" w:rsidRPr="00DB3888">
          <w:rPr>
            <w:rStyle w:val="Hyperlink"/>
            <w:u w:val="none"/>
          </w:rPr>
          <w:t>p</w:t>
        </w:r>
        <w:r w:rsidRPr="00DB3888">
          <w:rPr>
            <w:rStyle w:val="Hyperlink"/>
            <w:u w:val="none"/>
          </w:rPr>
          <w:t>lan</w:t>
        </w:r>
      </w:hyperlink>
      <w:r w:rsidR="003D4D96" w:rsidRPr="00DB3888">
        <w:t>.</w:t>
      </w:r>
    </w:p>
    <w:p w14:paraId="77151ABA" w14:textId="7FAF530B" w:rsidR="008573AF" w:rsidRPr="004A1F8B" w:rsidRDefault="008573AF" w:rsidP="008573AF">
      <w:pPr>
        <w:pStyle w:val="RACGPBody"/>
      </w:pPr>
      <w:r>
        <w:rPr>
          <w:noProof/>
        </w:rPr>
        <mc:AlternateContent>
          <mc:Choice Requires="wps">
            <w:drawing>
              <wp:inline distT="0" distB="0" distL="0" distR="0" wp14:anchorId="0411C868" wp14:editId="3941F78D">
                <wp:extent cx="6159600" cy="0"/>
                <wp:effectExtent l="0" t="0" r="0" b="12700"/>
                <wp:docPr id="1" name="Straight Connector 1"/>
                <wp:cNvGraphicFramePr/>
                <a:graphic xmlns:a="http://schemas.openxmlformats.org/drawingml/2006/main">
                  <a:graphicData uri="http://schemas.microsoft.com/office/word/2010/wordprocessingShape">
                    <wps:wsp>
                      <wps:cNvCnPr/>
                      <wps:spPr>
                        <a:xfrm>
                          <a:off x="0" y="0"/>
                          <a:ext cx="61596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D51BD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" strokecolor="#11364d [3213]" strokeweight=".5pt">
                <v:stroke dashstyle="1 1" joinstyle="miter"/>
                <w10:anchorlock/>
              </v:line>
            </w:pict>
          </mc:Fallback>
        </mc:AlternateContent>
      </w:r>
    </w:p>
    <w:p w14:paraId="22CB9BC0" w14:textId="77777777" w:rsidR="002D7FD3" w:rsidRDefault="002D7FD3">
      <w:pPr>
        <w:spacing w:after="160" w:line="259" w:lineRule="auto"/>
        <w:rPr>
          <w:rFonts w:cs="Arial"/>
          <w:iCs/>
          <w:color w:val="184D6E" w:themeColor="text1" w:themeTint="E6"/>
          <w:sz w:val="32"/>
          <w:szCs w:val="32"/>
        </w:rPr>
      </w:pPr>
      <w:r>
        <w:br w:type="page"/>
      </w:r>
    </w:p>
    <w:p w14:paraId="5DDE5F7D" w14:textId="2DC188EF" w:rsidR="00D047A6" w:rsidRPr="002B4D6C" w:rsidRDefault="00381E8C" w:rsidP="00D047A6">
      <w:pPr>
        <w:pStyle w:val="RACGPH1"/>
        <w:rPr>
          <w:rFonts w:asciiTheme="majorHAnsi" w:hAnsiTheme="majorHAnsi" w:cstheme="majorHAnsi"/>
        </w:rPr>
      </w:pPr>
      <w:r w:rsidRPr="002B4D6C">
        <w:rPr>
          <w:rFonts w:asciiTheme="majorHAnsi" w:hAnsiTheme="majorHAnsi" w:cstheme="majorHAnsi"/>
          <w:sz w:val="36"/>
          <w:szCs w:val="36"/>
        </w:rPr>
        <w:lastRenderedPageBreak/>
        <w:t>Remote supervision o</w:t>
      </w:r>
      <w:r w:rsidR="004820EF" w:rsidRPr="002B4D6C">
        <w:rPr>
          <w:rFonts w:asciiTheme="majorHAnsi" w:hAnsiTheme="majorHAnsi" w:cstheme="majorHAnsi"/>
          <w:sz w:val="36"/>
          <w:szCs w:val="36"/>
        </w:rPr>
        <w:t>rientation checklist</w:t>
      </w:r>
    </w:p>
    <w:p w14:paraId="17F5CD92" w14:textId="77777777" w:rsidR="00381E8C" w:rsidRPr="00381E8C" w:rsidRDefault="00381E8C" w:rsidP="00381E8C">
      <w:pPr>
        <w:pStyle w:val="RACGPBody"/>
      </w:pPr>
      <w:r w:rsidRPr="00381E8C">
        <w:t>Supervisors and practice managers can use this remote supervision orientation checklist to plan and conduct a comprehensive orientation for a new registrar. This list can be adapted to suit each practice. Please add or delete items as required.</w:t>
      </w:r>
    </w:p>
    <w:p w14:paraId="4BDC28A3" w14:textId="77777777" w:rsidR="00381E8C" w:rsidRPr="00381E8C" w:rsidRDefault="00381E8C" w:rsidP="00381E8C">
      <w:pPr>
        <w:pStyle w:val="RACGPBody"/>
      </w:pPr>
      <w:r w:rsidRPr="00381E8C">
        <w:t xml:space="preserve">Registrars are responsible for ensuring that the relevant items are addressed during the orientation time when the remote supervisor is on-site.  The orientation can be provided by one or more appropriate practice members. </w:t>
      </w:r>
    </w:p>
    <w:p w14:paraId="580FE3CF" w14:textId="77777777" w:rsidR="00381E8C" w:rsidRPr="00381E8C" w:rsidRDefault="00381E8C" w:rsidP="00381E8C">
      <w:pPr>
        <w:pStyle w:val="RACGPBody"/>
      </w:pPr>
      <w:r w:rsidRPr="00381E8C">
        <w:t>Responsibility for each task varies from practice to practice. Use the left-hand column to assign to the appropriate person.</w:t>
      </w:r>
    </w:p>
    <w:tbl>
      <w:tblPr>
        <w:tblW w:w="4948"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3249"/>
        <w:gridCol w:w="3270"/>
        <w:gridCol w:w="3231"/>
      </w:tblGrid>
      <w:tr w:rsidR="00BB481C" w:rsidRPr="00E43451" w14:paraId="619632B0" w14:textId="77777777" w:rsidTr="008C3E4F">
        <w:trPr>
          <w:trHeight w:val="205"/>
        </w:trPr>
        <w:tc>
          <w:tcPr>
            <w:tcW w:w="1666" w:type="pct"/>
            <w:tcBorders>
              <w:bottom w:val="single" w:sz="4" w:space="0" w:color="BFBFBF" w:themeColor="background1" w:themeShade="BF"/>
            </w:tcBorders>
            <w:shd w:val="clear" w:color="auto" w:fill="F2F2F2" w:themeFill="background1" w:themeFillShade="F2"/>
            <w:noWrap/>
            <w:vAlign w:val="center"/>
          </w:tcPr>
          <w:p w14:paraId="14CC64CC" w14:textId="6FE42C1A" w:rsidR="00BB481C" w:rsidRPr="004F4A57" w:rsidRDefault="00BB481C" w:rsidP="00CC3FDF">
            <w:pPr>
              <w:pStyle w:val="RACGPBody"/>
              <w:spacing w:before="0" w:after="0" w:line="240" w:lineRule="auto"/>
              <w:rPr>
                <w:rFonts w:eastAsia="Times New Roman"/>
                <w:shd w:val="clear" w:color="auto" w:fill="F3F3F3"/>
                <w:lang w:val="en-US"/>
              </w:rPr>
            </w:pPr>
            <w:r>
              <w:rPr>
                <w:rFonts w:eastAsia="Times New Roman"/>
                <w:shd w:val="clear" w:color="auto" w:fill="F3F3F3"/>
                <w:lang w:val="en-US"/>
              </w:rPr>
              <w:t>Practice name</w:t>
            </w:r>
          </w:p>
        </w:tc>
        <w:tc>
          <w:tcPr>
            <w:tcW w:w="1677" w:type="pct"/>
            <w:tcBorders>
              <w:bottom w:val="single" w:sz="4" w:space="0" w:color="BFBFBF" w:themeColor="background1" w:themeShade="BF"/>
            </w:tcBorders>
            <w:shd w:val="clear" w:color="auto" w:fill="F2F2F2" w:themeFill="background1" w:themeFillShade="F2"/>
            <w:vAlign w:val="center"/>
          </w:tcPr>
          <w:p w14:paraId="0043AE92" w14:textId="6943D673" w:rsidR="00BB481C" w:rsidRPr="004F4A57" w:rsidRDefault="00BB481C" w:rsidP="00CC3FDF">
            <w:pPr>
              <w:pStyle w:val="RACGPBody"/>
              <w:spacing w:before="0" w:after="0" w:line="240" w:lineRule="auto"/>
              <w:rPr>
                <w:rFonts w:eastAsia="Times New Roman"/>
                <w:shd w:val="clear" w:color="auto" w:fill="F3F3F3"/>
                <w:lang w:val="en-US"/>
              </w:rPr>
            </w:pPr>
            <w:r>
              <w:rPr>
                <w:rFonts w:eastAsia="Times New Roman"/>
                <w:shd w:val="clear" w:color="auto" w:fill="F3F3F3"/>
                <w:lang w:val="en-US"/>
              </w:rPr>
              <w:t>Registrar name</w:t>
            </w:r>
          </w:p>
        </w:tc>
        <w:tc>
          <w:tcPr>
            <w:tcW w:w="1657" w:type="pct"/>
            <w:tcBorders>
              <w:bottom w:val="single" w:sz="4" w:space="0" w:color="BFBFBF" w:themeColor="background1" w:themeShade="BF"/>
            </w:tcBorders>
            <w:shd w:val="clear" w:color="auto" w:fill="F2F2F2" w:themeFill="background1" w:themeFillShade="F2"/>
            <w:noWrap/>
            <w:vAlign w:val="center"/>
          </w:tcPr>
          <w:p w14:paraId="3F8CBCF4" w14:textId="1E4C61B1" w:rsidR="00BB481C" w:rsidRPr="004F4A57" w:rsidRDefault="00BB481C" w:rsidP="00CC3FDF">
            <w:pPr>
              <w:pStyle w:val="RACGPBody"/>
              <w:spacing w:before="0" w:after="0" w:line="240" w:lineRule="auto"/>
              <w:rPr>
                <w:rFonts w:eastAsia="Times New Roman"/>
                <w:iCs/>
                <w:shd w:val="clear" w:color="auto" w:fill="F3F3F3"/>
                <w:lang w:val="en-US"/>
              </w:rPr>
            </w:pPr>
            <w:r>
              <w:rPr>
                <w:rFonts w:eastAsia="Times New Roman"/>
                <w:shd w:val="clear" w:color="auto" w:fill="F3F3F3"/>
                <w:lang w:val="en-US"/>
              </w:rPr>
              <w:t>Primary supervisor</w:t>
            </w:r>
          </w:p>
        </w:tc>
      </w:tr>
      <w:tr w:rsidR="00BB481C" w:rsidRPr="00E43451" w14:paraId="23987131" w14:textId="77777777" w:rsidTr="008C3E4F">
        <w:trPr>
          <w:trHeight w:val="205"/>
        </w:trPr>
        <w:tc>
          <w:tcPr>
            <w:tcW w:w="1666" w:type="pct"/>
            <w:shd w:val="clear" w:color="auto" w:fill="FFFFFF" w:themeFill="background1"/>
            <w:noWrap/>
            <w:vAlign w:val="center"/>
          </w:tcPr>
          <w:p w14:paraId="5A2382A5" w14:textId="4864F2F1" w:rsidR="00BB481C" w:rsidRPr="004F4A57" w:rsidRDefault="00BB481C" w:rsidP="00CC3FDF">
            <w:pPr>
              <w:pStyle w:val="RACGPBody"/>
              <w:spacing w:before="0" w:after="0" w:line="240" w:lineRule="auto"/>
              <w:rPr>
                <w:rFonts w:eastAsia="Times New Roman"/>
                <w:shd w:val="clear" w:color="auto" w:fill="FFFFFF"/>
                <w:lang w:val="en-US"/>
              </w:rPr>
            </w:pPr>
          </w:p>
        </w:tc>
        <w:tc>
          <w:tcPr>
            <w:tcW w:w="1677" w:type="pct"/>
            <w:shd w:val="clear" w:color="auto" w:fill="FFFFFF" w:themeFill="background1"/>
            <w:vAlign w:val="center"/>
          </w:tcPr>
          <w:p w14:paraId="1F57E5AF" w14:textId="77777777" w:rsidR="00BB481C" w:rsidRPr="004F4A57" w:rsidRDefault="00BB481C" w:rsidP="00CC3FDF">
            <w:pPr>
              <w:pStyle w:val="RACGPBody"/>
              <w:spacing w:before="0" w:after="0" w:line="240" w:lineRule="auto"/>
              <w:rPr>
                <w:rFonts w:eastAsia="Times New Roman"/>
                <w:shd w:val="clear" w:color="auto" w:fill="FFFFFF"/>
                <w:lang w:val="en-US"/>
              </w:rPr>
            </w:pPr>
          </w:p>
        </w:tc>
        <w:tc>
          <w:tcPr>
            <w:tcW w:w="1657" w:type="pct"/>
            <w:shd w:val="clear" w:color="auto" w:fill="FFFFFF" w:themeFill="background1"/>
            <w:noWrap/>
            <w:vAlign w:val="center"/>
          </w:tcPr>
          <w:p w14:paraId="0A133A14" w14:textId="77777777" w:rsidR="00BB481C" w:rsidRPr="004F4A57" w:rsidRDefault="00BB481C" w:rsidP="00CC3FDF">
            <w:pPr>
              <w:pStyle w:val="RACGPBody"/>
              <w:spacing w:before="0" w:after="0" w:line="240" w:lineRule="auto"/>
              <w:rPr>
                <w:rFonts w:eastAsia="Times New Roman"/>
                <w:iCs/>
                <w:shd w:val="clear" w:color="auto" w:fill="FFFFFF"/>
                <w:lang w:val="en-US"/>
              </w:rPr>
            </w:pPr>
          </w:p>
        </w:tc>
      </w:tr>
    </w:tbl>
    <w:p w14:paraId="18AE4CB4" w14:textId="211FF80F" w:rsidR="002B48FA" w:rsidRPr="002B48FA" w:rsidRDefault="002B48FA" w:rsidP="004820EF">
      <w:pPr>
        <w:pStyle w:val="RACGPBody"/>
        <w:spacing w:before="0"/>
        <w:rPr>
          <w:b/>
          <w:bCs/>
        </w:rPr>
      </w:pPr>
    </w:p>
    <w:tbl>
      <w:tblPr>
        <w:tblW w:w="4939"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1843"/>
        <w:gridCol w:w="6803"/>
        <w:gridCol w:w="1086"/>
      </w:tblGrid>
      <w:tr w:rsidR="004820EF" w:rsidRPr="00E43451" w14:paraId="2F0C7AFF" w14:textId="2B770D3A" w:rsidTr="005433DE">
        <w:trPr>
          <w:trHeight w:val="180"/>
          <w:tblHeader/>
        </w:trPr>
        <w:tc>
          <w:tcPr>
            <w:tcW w:w="947" w:type="pct"/>
            <w:tcBorders>
              <w:bottom w:val="single" w:sz="4" w:space="0" w:color="BFBFBF" w:themeColor="background1" w:themeShade="BF"/>
            </w:tcBorders>
            <w:shd w:val="clear" w:color="auto" w:fill="008074" w:themeFill="accent3"/>
            <w:noWrap/>
            <w:vAlign w:val="center"/>
          </w:tcPr>
          <w:p w14:paraId="052BDF70" w14:textId="714EC2CD" w:rsidR="004820EF" w:rsidRPr="005433DE" w:rsidRDefault="004820EF" w:rsidP="00CC3FDF">
            <w:pPr>
              <w:pStyle w:val="RACGPBody"/>
              <w:spacing w:before="0" w:after="0" w:line="240" w:lineRule="auto"/>
              <w:rPr>
                <w:rFonts w:eastAsia="Times New Roman"/>
                <w:color w:val="FFFFFF" w:themeColor="background1"/>
                <w:shd w:val="clear" w:color="auto" w:fill="F3F3F3"/>
                <w:lang w:val="en-US"/>
              </w:rPr>
            </w:pPr>
            <w:r w:rsidRPr="005433DE">
              <w:rPr>
                <w:rFonts w:eastAsia="Times New Roman"/>
                <w:color w:val="FFFFFF" w:themeColor="background1"/>
                <w:shd w:val="clear" w:color="auto" w:fill="008074" w:themeFill="accent3"/>
                <w:lang w:val="en-US"/>
              </w:rPr>
              <w:t>Person responsible</w:t>
            </w:r>
          </w:p>
        </w:tc>
        <w:tc>
          <w:tcPr>
            <w:tcW w:w="3495" w:type="pct"/>
            <w:tcBorders>
              <w:bottom w:val="single" w:sz="4" w:space="0" w:color="BFBFBF" w:themeColor="background1" w:themeShade="BF"/>
            </w:tcBorders>
            <w:shd w:val="clear" w:color="auto" w:fill="008074" w:themeFill="accent3"/>
            <w:vAlign w:val="center"/>
          </w:tcPr>
          <w:p w14:paraId="7F277AAA" w14:textId="2EABD06F" w:rsidR="004820EF" w:rsidRPr="005433DE" w:rsidRDefault="00381E8C" w:rsidP="00CC3FDF">
            <w:pPr>
              <w:pStyle w:val="RACGPBody"/>
              <w:spacing w:before="0" w:after="0" w:line="240" w:lineRule="auto"/>
              <w:rPr>
                <w:rFonts w:eastAsia="Times New Roman"/>
                <w:color w:val="FFFFFF" w:themeColor="background1"/>
                <w:shd w:val="clear" w:color="auto" w:fill="F3F3F3"/>
                <w:lang w:val="en-US"/>
              </w:rPr>
            </w:pPr>
            <w:r w:rsidRPr="005433DE">
              <w:rPr>
                <w:rFonts w:eastAsia="Times New Roman"/>
                <w:color w:val="FFFFFF" w:themeColor="background1"/>
                <w:shd w:val="clear" w:color="auto" w:fill="008074" w:themeFill="accent3"/>
                <w:lang w:val="en-US"/>
              </w:rPr>
              <w:t>Remote supervision o</w:t>
            </w:r>
            <w:r w:rsidR="004820EF" w:rsidRPr="005433DE">
              <w:rPr>
                <w:rFonts w:eastAsia="Times New Roman"/>
                <w:color w:val="FFFFFF" w:themeColor="background1"/>
                <w:shd w:val="clear" w:color="auto" w:fill="008074" w:themeFill="accent3"/>
                <w:lang w:val="en-US"/>
              </w:rPr>
              <w:t>rientation checklist</w:t>
            </w:r>
          </w:p>
        </w:tc>
        <w:tc>
          <w:tcPr>
            <w:tcW w:w="558" w:type="pct"/>
            <w:tcBorders>
              <w:bottom w:val="single" w:sz="4" w:space="0" w:color="BFBFBF" w:themeColor="background1" w:themeShade="BF"/>
            </w:tcBorders>
            <w:shd w:val="clear" w:color="auto" w:fill="008074" w:themeFill="accent3"/>
            <w:noWrap/>
            <w:vAlign w:val="center"/>
          </w:tcPr>
          <w:p w14:paraId="2899C7B1" w14:textId="5D65AA95" w:rsidR="004820EF" w:rsidRPr="005433DE" w:rsidRDefault="004820EF" w:rsidP="00CC3FDF">
            <w:pPr>
              <w:pStyle w:val="RACGPBody"/>
              <w:spacing w:before="0" w:after="0" w:line="240" w:lineRule="auto"/>
              <w:rPr>
                <w:rFonts w:eastAsia="Times New Roman"/>
                <w:iCs/>
                <w:color w:val="FFFFFF" w:themeColor="background1"/>
                <w:shd w:val="clear" w:color="auto" w:fill="F3F3F3"/>
                <w:lang w:val="en-US"/>
              </w:rPr>
            </w:pPr>
            <w:r w:rsidRPr="005433DE">
              <w:rPr>
                <w:rFonts w:eastAsia="Times New Roman"/>
                <w:color w:val="FFFFFF" w:themeColor="background1"/>
                <w:shd w:val="clear" w:color="auto" w:fill="008074" w:themeFill="accent3"/>
                <w:lang w:val="en-US"/>
              </w:rPr>
              <w:t>Complete</w:t>
            </w:r>
          </w:p>
        </w:tc>
      </w:tr>
      <w:tr w:rsidR="004820EF" w:rsidRPr="00E43451" w14:paraId="452AD26D" w14:textId="5B0A24E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0CD75FA2" w14:textId="1670CD2E"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3D7C78E8" w14:textId="0A46C05D"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Introduction to the staff and their roles</w:t>
            </w:r>
          </w:p>
        </w:tc>
        <w:tc>
          <w:tcPr>
            <w:tcW w:w="558" w:type="pct"/>
            <w:tcBorders>
              <w:bottom w:val="single" w:sz="4" w:space="0" w:color="BFBFBF" w:themeColor="background1" w:themeShade="BF"/>
            </w:tcBorders>
            <w:shd w:val="clear" w:color="auto" w:fill="F2F2F2" w:themeFill="background1" w:themeFillShade="F2"/>
            <w:noWrap/>
            <w:vAlign w:val="center"/>
          </w:tcPr>
          <w:p w14:paraId="6B3738D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4AC05FE" w14:textId="5E0BFB93" w:rsidTr="008C3E4F">
        <w:trPr>
          <w:trHeight w:val="180"/>
        </w:trPr>
        <w:tc>
          <w:tcPr>
            <w:tcW w:w="947" w:type="pct"/>
            <w:shd w:val="clear" w:color="auto" w:fill="FFFFFF" w:themeFill="background1"/>
            <w:noWrap/>
            <w:vAlign w:val="center"/>
          </w:tcPr>
          <w:p w14:paraId="16D78940" w14:textId="007C1503"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5B91412" w14:textId="574E7731"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Doctors including their interests and expertise</w:t>
            </w:r>
          </w:p>
        </w:tc>
        <w:tc>
          <w:tcPr>
            <w:tcW w:w="558" w:type="pct"/>
            <w:shd w:val="clear" w:color="auto" w:fill="FFFFFF" w:themeFill="background1"/>
            <w:noWrap/>
            <w:vAlign w:val="center"/>
          </w:tcPr>
          <w:p w14:paraId="0843DCB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F68A8AE" w14:textId="198B6470" w:rsidTr="008C3E4F">
        <w:trPr>
          <w:trHeight w:val="180"/>
        </w:trPr>
        <w:tc>
          <w:tcPr>
            <w:tcW w:w="947" w:type="pct"/>
            <w:shd w:val="clear" w:color="auto" w:fill="FFFFFF" w:themeFill="background1"/>
            <w:noWrap/>
            <w:vAlign w:val="center"/>
          </w:tcPr>
          <w:p w14:paraId="666EC6F3" w14:textId="333EC984"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2D344C6" w14:textId="783F709C" w:rsidR="004820EF" w:rsidRPr="004F4A57" w:rsidRDefault="004820EF" w:rsidP="004820EF">
            <w:pPr>
              <w:pStyle w:val="RACGPBody"/>
              <w:spacing w:before="0" w:after="0" w:line="240" w:lineRule="auto"/>
              <w:rPr>
                <w:rFonts w:eastAsia="Times New Roman"/>
                <w:shd w:val="clear" w:color="auto" w:fill="FFFFFF"/>
                <w:lang w:val="en-US"/>
              </w:rPr>
            </w:pPr>
            <w:r w:rsidRPr="7650ABB7">
              <w:rPr>
                <w:szCs w:val="18"/>
              </w:rPr>
              <w:t xml:space="preserve">Practice nurses and their roles </w:t>
            </w:r>
          </w:p>
        </w:tc>
        <w:tc>
          <w:tcPr>
            <w:tcW w:w="558" w:type="pct"/>
            <w:shd w:val="clear" w:color="auto" w:fill="FFFFFF" w:themeFill="background1"/>
            <w:noWrap/>
            <w:vAlign w:val="center"/>
          </w:tcPr>
          <w:p w14:paraId="3E023A5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E93D430" w14:textId="6B95C8FA" w:rsidTr="008C3E4F">
        <w:trPr>
          <w:trHeight w:val="180"/>
        </w:trPr>
        <w:tc>
          <w:tcPr>
            <w:tcW w:w="947" w:type="pct"/>
            <w:shd w:val="clear" w:color="auto" w:fill="FFFFFF" w:themeFill="background1"/>
            <w:noWrap/>
            <w:vAlign w:val="center"/>
          </w:tcPr>
          <w:p w14:paraId="3D1BC625" w14:textId="0AC593FD"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D8D565A" w14:textId="34CFFA66"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Practice manager</w:t>
            </w:r>
          </w:p>
        </w:tc>
        <w:tc>
          <w:tcPr>
            <w:tcW w:w="558" w:type="pct"/>
            <w:shd w:val="clear" w:color="auto" w:fill="FFFFFF" w:themeFill="background1"/>
            <w:noWrap/>
            <w:vAlign w:val="center"/>
          </w:tcPr>
          <w:p w14:paraId="62369D8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37AC2C7" w14:textId="3A4734DD" w:rsidTr="008C3E4F">
        <w:trPr>
          <w:trHeight w:val="180"/>
        </w:trPr>
        <w:tc>
          <w:tcPr>
            <w:tcW w:w="947" w:type="pct"/>
            <w:shd w:val="clear" w:color="auto" w:fill="FFFFFF" w:themeFill="background1"/>
            <w:noWrap/>
            <w:vAlign w:val="center"/>
          </w:tcPr>
          <w:p w14:paraId="38402C80" w14:textId="58CB1761" w:rsidR="004820EF" w:rsidRPr="004F4A57"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0F7F61B" w14:textId="29C5D9EC"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Admin staff</w:t>
            </w:r>
          </w:p>
        </w:tc>
        <w:tc>
          <w:tcPr>
            <w:tcW w:w="558" w:type="pct"/>
            <w:shd w:val="clear" w:color="auto" w:fill="FFFFFF" w:themeFill="background1"/>
            <w:noWrap/>
            <w:vAlign w:val="center"/>
          </w:tcPr>
          <w:p w14:paraId="13A927D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D807067" w14:textId="77777777" w:rsidTr="008C3E4F">
        <w:trPr>
          <w:trHeight w:val="180"/>
        </w:trPr>
        <w:tc>
          <w:tcPr>
            <w:tcW w:w="947" w:type="pct"/>
            <w:shd w:val="clear" w:color="auto" w:fill="FFFFFF" w:themeFill="background1"/>
            <w:noWrap/>
            <w:vAlign w:val="center"/>
          </w:tcPr>
          <w:p w14:paraId="6B9AD624" w14:textId="024CCADB"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E161A4A" w14:textId="2645F56C"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Allied health</w:t>
            </w:r>
          </w:p>
        </w:tc>
        <w:tc>
          <w:tcPr>
            <w:tcW w:w="558" w:type="pct"/>
            <w:shd w:val="clear" w:color="auto" w:fill="FFFFFF" w:themeFill="background1"/>
            <w:noWrap/>
            <w:vAlign w:val="center"/>
          </w:tcPr>
          <w:p w14:paraId="20FB626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D8475D6" w14:textId="77777777" w:rsidTr="008C3E4F">
        <w:trPr>
          <w:trHeight w:val="180"/>
        </w:trPr>
        <w:tc>
          <w:tcPr>
            <w:tcW w:w="947" w:type="pct"/>
            <w:shd w:val="clear" w:color="auto" w:fill="FFFFFF" w:themeFill="background1"/>
            <w:noWrap/>
            <w:vAlign w:val="center"/>
          </w:tcPr>
          <w:p w14:paraId="7561DCE3" w14:textId="570EF0D9"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663F2C4" w14:textId="7D22AC3D"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Cultural educator</w:t>
            </w:r>
            <w:r w:rsidR="00381E8C">
              <w:rPr>
                <w:rFonts w:cstheme="minorHAnsi"/>
                <w:szCs w:val="18"/>
              </w:rPr>
              <w:t>/mentor</w:t>
            </w:r>
          </w:p>
        </w:tc>
        <w:tc>
          <w:tcPr>
            <w:tcW w:w="558" w:type="pct"/>
            <w:shd w:val="clear" w:color="auto" w:fill="FFFFFF" w:themeFill="background1"/>
            <w:noWrap/>
            <w:vAlign w:val="center"/>
          </w:tcPr>
          <w:p w14:paraId="03651E4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8AC7507" w14:textId="77777777" w:rsidTr="008C3E4F">
        <w:trPr>
          <w:trHeight w:val="180"/>
        </w:trPr>
        <w:tc>
          <w:tcPr>
            <w:tcW w:w="947" w:type="pct"/>
            <w:shd w:val="clear" w:color="auto" w:fill="FFFFFF" w:themeFill="background1"/>
            <w:noWrap/>
            <w:vAlign w:val="center"/>
          </w:tcPr>
          <w:p w14:paraId="2FB5B1FE" w14:textId="733AA500"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87A1DDC" w14:textId="3FCC2314"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Overall practice philosophy</w:t>
            </w:r>
          </w:p>
        </w:tc>
        <w:tc>
          <w:tcPr>
            <w:tcW w:w="558" w:type="pct"/>
            <w:shd w:val="clear" w:color="auto" w:fill="FFFFFF" w:themeFill="background1"/>
            <w:noWrap/>
            <w:vAlign w:val="center"/>
          </w:tcPr>
          <w:p w14:paraId="2FD870C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A4E6DC5" w14:textId="77777777" w:rsidTr="008C3E4F">
        <w:trPr>
          <w:trHeight w:val="180"/>
        </w:trPr>
        <w:tc>
          <w:tcPr>
            <w:tcW w:w="947" w:type="pct"/>
            <w:shd w:val="clear" w:color="auto" w:fill="FFFFFF" w:themeFill="background1"/>
            <w:noWrap/>
            <w:vAlign w:val="center"/>
          </w:tcPr>
          <w:p w14:paraId="12B441AA" w14:textId="2BD8DE9F"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847D5A0" w14:textId="156A83D2"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Practice information document and practice history</w:t>
            </w:r>
          </w:p>
        </w:tc>
        <w:tc>
          <w:tcPr>
            <w:tcW w:w="558" w:type="pct"/>
            <w:shd w:val="clear" w:color="auto" w:fill="FFFFFF" w:themeFill="background1"/>
            <w:noWrap/>
            <w:vAlign w:val="center"/>
          </w:tcPr>
          <w:p w14:paraId="66DB1DC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95E6401"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45290A61" w14:textId="39E149B6"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52800A52" w14:textId="324FC2B1"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Practice meetings – formal and informal</w:t>
            </w:r>
          </w:p>
        </w:tc>
        <w:tc>
          <w:tcPr>
            <w:tcW w:w="558" w:type="pct"/>
            <w:tcBorders>
              <w:bottom w:val="single" w:sz="4" w:space="0" w:color="BFBFBF" w:themeColor="background1" w:themeShade="BF"/>
            </w:tcBorders>
            <w:shd w:val="clear" w:color="auto" w:fill="FFFFFF" w:themeFill="background1"/>
            <w:noWrap/>
            <w:vAlign w:val="center"/>
          </w:tcPr>
          <w:p w14:paraId="1518D8E3"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1DED1A6"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7E7175AE" w14:textId="12D59DB1"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61BCA173" w14:textId="38ECCB01"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Work health and safety processes</w:t>
            </w:r>
          </w:p>
        </w:tc>
        <w:tc>
          <w:tcPr>
            <w:tcW w:w="558" w:type="pct"/>
            <w:tcBorders>
              <w:bottom w:val="single" w:sz="4" w:space="0" w:color="BFBFBF" w:themeColor="background1" w:themeShade="BF"/>
            </w:tcBorders>
            <w:shd w:val="clear" w:color="auto" w:fill="F2F2F2" w:themeFill="background1" w:themeFillShade="F2"/>
            <w:noWrap/>
            <w:vAlign w:val="center"/>
          </w:tcPr>
          <w:p w14:paraId="1C8AA1C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0EE5939" w14:textId="77777777" w:rsidTr="008C3E4F">
        <w:trPr>
          <w:trHeight w:val="180"/>
        </w:trPr>
        <w:tc>
          <w:tcPr>
            <w:tcW w:w="947" w:type="pct"/>
            <w:shd w:val="clear" w:color="auto" w:fill="FFFFFF" w:themeFill="background1"/>
            <w:noWrap/>
            <w:vAlign w:val="center"/>
          </w:tcPr>
          <w:p w14:paraId="72A015E3" w14:textId="280F4939"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2748993" w14:textId="6F34C2DF"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Duress response</w:t>
            </w:r>
          </w:p>
        </w:tc>
        <w:tc>
          <w:tcPr>
            <w:tcW w:w="558" w:type="pct"/>
            <w:shd w:val="clear" w:color="auto" w:fill="FFFFFF" w:themeFill="background1"/>
            <w:noWrap/>
            <w:vAlign w:val="center"/>
          </w:tcPr>
          <w:p w14:paraId="4BCE734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880D3FD" w14:textId="77777777" w:rsidTr="008C3E4F">
        <w:trPr>
          <w:trHeight w:val="180"/>
        </w:trPr>
        <w:tc>
          <w:tcPr>
            <w:tcW w:w="947" w:type="pct"/>
            <w:shd w:val="clear" w:color="auto" w:fill="FFFFFF" w:themeFill="background1"/>
            <w:noWrap/>
            <w:vAlign w:val="center"/>
          </w:tcPr>
          <w:p w14:paraId="158C383D" w14:textId="6D78D2D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F563016" w14:textId="5624D939"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Injury incl. needle stick</w:t>
            </w:r>
          </w:p>
        </w:tc>
        <w:tc>
          <w:tcPr>
            <w:tcW w:w="558" w:type="pct"/>
            <w:shd w:val="clear" w:color="auto" w:fill="FFFFFF" w:themeFill="background1"/>
            <w:noWrap/>
            <w:vAlign w:val="center"/>
          </w:tcPr>
          <w:p w14:paraId="687F911C"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2A06479" w14:textId="77777777" w:rsidTr="008C3E4F">
        <w:trPr>
          <w:trHeight w:val="180"/>
        </w:trPr>
        <w:tc>
          <w:tcPr>
            <w:tcW w:w="947" w:type="pct"/>
            <w:shd w:val="clear" w:color="auto" w:fill="FFFFFF" w:themeFill="background1"/>
            <w:noWrap/>
            <w:vAlign w:val="center"/>
          </w:tcPr>
          <w:p w14:paraId="244EA06B" w14:textId="4F3D78B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76CDE71" w14:textId="5EAE556B"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Infection control</w:t>
            </w:r>
          </w:p>
        </w:tc>
        <w:tc>
          <w:tcPr>
            <w:tcW w:w="558" w:type="pct"/>
            <w:shd w:val="clear" w:color="auto" w:fill="FFFFFF" w:themeFill="background1"/>
            <w:noWrap/>
            <w:vAlign w:val="center"/>
          </w:tcPr>
          <w:p w14:paraId="269E906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3CD9D76"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1BA48DFB" w14:textId="044CF301"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12E79EF1" w14:textId="610FD16C"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Fire/evacuation</w:t>
            </w:r>
          </w:p>
        </w:tc>
        <w:tc>
          <w:tcPr>
            <w:tcW w:w="558" w:type="pct"/>
            <w:tcBorders>
              <w:bottom w:val="single" w:sz="4" w:space="0" w:color="BFBFBF" w:themeColor="background1" w:themeShade="BF"/>
            </w:tcBorders>
            <w:shd w:val="clear" w:color="auto" w:fill="FFFFFF" w:themeFill="background1"/>
            <w:noWrap/>
            <w:vAlign w:val="center"/>
          </w:tcPr>
          <w:p w14:paraId="5AC9455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D855C0E"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7AD698A2" w14:textId="17131DC5"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15AA6FC5" w14:textId="36E1F720"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Rooms and equipment</w:t>
            </w:r>
          </w:p>
        </w:tc>
        <w:tc>
          <w:tcPr>
            <w:tcW w:w="558" w:type="pct"/>
            <w:tcBorders>
              <w:bottom w:val="single" w:sz="4" w:space="0" w:color="BFBFBF" w:themeColor="background1" w:themeShade="BF"/>
            </w:tcBorders>
            <w:shd w:val="clear" w:color="auto" w:fill="F2F2F2" w:themeFill="background1" w:themeFillShade="F2"/>
            <w:noWrap/>
            <w:vAlign w:val="center"/>
          </w:tcPr>
          <w:p w14:paraId="468EA837"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DC35D9E" w14:textId="77777777" w:rsidTr="008C3E4F">
        <w:trPr>
          <w:trHeight w:val="180"/>
        </w:trPr>
        <w:tc>
          <w:tcPr>
            <w:tcW w:w="947" w:type="pct"/>
            <w:shd w:val="clear" w:color="auto" w:fill="FFFFFF" w:themeFill="background1"/>
            <w:noWrap/>
            <w:vAlign w:val="center"/>
          </w:tcPr>
          <w:p w14:paraId="6F6C90CC" w14:textId="5369CF14"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2FBE6A9" w14:textId="15D246C4"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Tour of the premises</w:t>
            </w:r>
          </w:p>
        </w:tc>
        <w:tc>
          <w:tcPr>
            <w:tcW w:w="558" w:type="pct"/>
            <w:shd w:val="clear" w:color="auto" w:fill="FFFFFF" w:themeFill="background1"/>
            <w:noWrap/>
            <w:vAlign w:val="center"/>
          </w:tcPr>
          <w:p w14:paraId="04CCA15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EA7A329" w14:textId="77777777" w:rsidTr="008C3E4F">
        <w:trPr>
          <w:trHeight w:val="180"/>
        </w:trPr>
        <w:tc>
          <w:tcPr>
            <w:tcW w:w="947" w:type="pct"/>
            <w:shd w:val="clear" w:color="auto" w:fill="FFFFFF" w:themeFill="background1"/>
            <w:noWrap/>
            <w:vAlign w:val="center"/>
          </w:tcPr>
          <w:p w14:paraId="72C3047A" w14:textId="1D3A1B2B"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E8FBE52" w14:textId="3EF19343"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Commonly used medical equipment and supplies</w:t>
            </w:r>
          </w:p>
        </w:tc>
        <w:tc>
          <w:tcPr>
            <w:tcW w:w="558" w:type="pct"/>
            <w:shd w:val="clear" w:color="auto" w:fill="FFFFFF" w:themeFill="background1"/>
            <w:noWrap/>
            <w:vAlign w:val="center"/>
          </w:tcPr>
          <w:p w14:paraId="2B852F53"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74AFBED" w14:textId="77777777" w:rsidTr="008C3E4F">
        <w:trPr>
          <w:trHeight w:val="180"/>
        </w:trPr>
        <w:tc>
          <w:tcPr>
            <w:tcW w:w="947" w:type="pct"/>
            <w:shd w:val="clear" w:color="auto" w:fill="FFFFFF" w:themeFill="background1"/>
            <w:noWrap/>
            <w:vAlign w:val="center"/>
          </w:tcPr>
          <w:p w14:paraId="7FC6F46B" w14:textId="5930FF7C"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E9B9D58" w14:textId="54AB44CF"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Emergency equipment and drugs, including location of defibrillator, fire extinguisher</w:t>
            </w:r>
          </w:p>
        </w:tc>
        <w:tc>
          <w:tcPr>
            <w:tcW w:w="558" w:type="pct"/>
            <w:shd w:val="clear" w:color="auto" w:fill="FFFFFF" w:themeFill="background1"/>
            <w:noWrap/>
            <w:vAlign w:val="center"/>
          </w:tcPr>
          <w:p w14:paraId="02EFDED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CB967D0"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0D56692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470CC0D4" w14:textId="497BA060" w:rsidR="004820EF" w:rsidRPr="004F4A57" w:rsidRDefault="004820EF" w:rsidP="004820EF">
            <w:pPr>
              <w:pStyle w:val="RACGPBody"/>
              <w:spacing w:before="0" w:after="0" w:line="240" w:lineRule="auto"/>
              <w:rPr>
                <w:rFonts w:eastAsia="Times New Roman"/>
                <w:shd w:val="clear" w:color="auto" w:fill="FFFFFF"/>
                <w:lang w:val="en-US"/>
              </w:rPr>
            </w:pPr>
            <w:r w:rsidRPr="7650ABB7">
              <w:rPr>
                <w:szCs w:val="18"/>
              </w:rPr>
              <w:t>Phone system, email faxes</w:t>
            </w:r>
          </w:p>
        </w:tc>
        <w:tc>
          <w:tcPr>
            <w:tcW w:w="558" w:type="pct"/>
            <w:tcBorders>
              <w:bottom w:val="single" w:sz="4" w:space="0" w:color="BFBFBF" w:themeColor="background1" w:themeShade="BF"/>
            </w:tcBorders>
            <w:shd w:val="clear" w:color="auto" w:fill="FFFFFF" w:themeFill="background1"/>
            <w:noWrap/>
            <w:vAlign w:val="center"/>
          </w:tcPr>
          <w:p w14:paraId="4F4E5FA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B375013"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06D179BA"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2D377D55" w14:textId="26C46149"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Computer use (best done by supervisor or another doctor)</w:t>
            </w:r>
          </w:p>
        </w:tc>
        <w:tc>
          <w:tcPr>
            <w:tcW w:w="558" w:type="pct"/>
            <w:tcBorders>
              <w:bottom w:val="single" w:sz="4" w:space="0" w:color="BFBFBF" w:themeColor="background1" w:themeShade="BF"/>
            </w:tcBorders>
            <w:shd w:val="clear" w:color="auto" w:fill="F2F2F2" w:themeFill="background1" w:themeFillShade="F2"/>
            <w:noWrap/>
            <w:vAlign w:val="center"/>
          </w:tcPr>
          <w:p w14:paraId="44D00407"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FB59A41" w14:textId="77777777" w:rsidTr="008C3E4F">
        <w:trPr>
          <w:trHeight w:val="180"/>
        </w:trPr>
        <w:tc>
          <w:tcPr>
            <w:tcW w:w="947" w:type="pct"/>
            <w:shd w:val="clear" w:color="auto" w:fill="FFFFFF" w:themeFill="background1"/>
            <w:noWrap/>
            <w:vAlign w:val="center"/>
          </w:tcPr>
          <w:p w14:paraId="36A5852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6F1DED2" w14:textId="56D50243"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Medical records and software demonstration</w:t>
            </w:r>
          </w:p>
        </w:tc>
        <w:tc>
          <w:tcPr>
            <w:tcW w:w="558" w:type="pct"/>
            <w:shd w:val="clear" w:color="auto" w:fill="FFFFFF" w:themeFill="background1"/>
            <w:noWrap/>
            <w:vAlign w:val="center"/>
          </w:tcPr>
          <w:p w14:paraId="07FDD3D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D85E6AE" w14:textId="77777777" w:rsidTr="008C3E4F">
        <w:trPr>
          <w:trHeight w:val="180"/>
        </w:trPr>
        <w:tc>
          <w:tcPr>
            <w:tcW w:w="947" w:type="pct"/>
            <w:shd w:val="clear" w:color="auto" w:fill="FFFFFF" w:themeFill="background1"/>
            <w:noWrap/>
            <w:vAlign w:val="center"/>
          </w:tcPr>
          <w:p w14:paraId="6BCA68D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F24C8DC" w14:textId="44C4AEE3"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Prescriptions</w:t>
            </w:r>
          </w:p>
        </w:tc>
        <w:tc>
          <w:tcPr>
            <w:tcW w:w="558" w:type="pct"/>
            <w:shd w:val="clear" w:color="auto" w:fill="FFFFFF" w:themeFill="background1"/>
            <w:noWrap/>
            <w:vAlign w:val="center"/>
          </w:tcPr>
          <w:p w14:paraId="513A8825"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205393F" w14:textId="77777777" w:rsidTr="008C3E4F">
        <w:trPr>
          <w:trHeight w:val="180"/>
        </w:trPr>
        <w:tc>
          <w:tcPr>
            <w:tcW w:w="947" w:type="pct"/>
            <w:shd w:val="clear" w:color="auto" w:fill="FFFFFF" w:themeFill="background1"/>
            <w:noWrap/>
            <w:vAlign w:val="center"/>
          </w:tcPr>
          <w:p w14:paraId="1426109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35679F3" w14:textId="48761F8B"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Test ordering</w:t>
            </w:r>
          </w:p>
        </w:tc>
        <w:tc>
          <w:tcPr>
            <w:tcW w:w="558" w:type="pct"/>
            <w:shd w:val="clear" w:color="auto" w:fill="FFFFFF" w:themeFill="background1"/>
            <w:noWrap/>
            <w:vAlign w:val="center"/>
          </w:tcPr>
          <w:p w14:paraId="779108A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B8CA7FE" w14:textId="77777777" w:rsidTr="008C3E4F">
        <w:trPr>
          <w:trHeight w:val="180"/>
        </w:trPr>
        <w:tc>
          <w:tcPr>
            <w:tcW w:w="947" w:type="pct"/>
            <w:shd w:val="clear" w:color="auto" w:fill="FFFFFF" w:themeFill="background1"/>
            <w:noWrap/>
            <w:vAlign w:val="center"/>
          </w:tcPr>
          <w:p w14:paraId="2E02D54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DBC0364" w14:textId="76A4F29B"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Referrals</w:t>
            </w:r>
          </w:p>
        </w:tc>
        <w:tc>
          <w:tcPr>
            <w:tcW w:w="558" w:type="pct"/>
            <w:shd w:val="clear" w:color="auto" w:fill="FFFFFF" w:themeFill="background1"/>
            <w:noWrap/>
            <w:vAlign w:val="center"/>
          </w:tcPr>
          <w:p w14:paraId="70DAF8E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218919E" w14:textId="77777777" w:rsidTr="008C3E4F">
        <w:trPr>
          <w:trHeight w:val="180"/>
        </w:trPr>
        <w:tc>
          <w:tcPr>
            <w:tcW w:w="947" w:type="pct"/>
            <w:shd w:val="clear" w:color="auto" w:fill="FFFFFF" w:themeFill="background1"/>
            <w:noWrap/>
            <w:vAlign w:val="center"/>
          </w:tcPr>
          <w:p w14:paraId="2678321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C25A4D8" w14:textId="30FC1FB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Test results or correspondence checking processes</w:t>
            </w:r>
          </w:p>
        </w:tc>
        <w:tc>
          <w:tcPr>
            <w:tcW w:w="558" w:type="pct"/>
            <w:shd w:val="clear" w:color="auto" w:fill="FFFFFF" w:themeFill="background1"/>
            <w:noWrap/>
            <w:vAlign w:val="center"/>
          </w:tcPr>
          <w:p w14:paraId="7B31D72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CEBB2D2" w14:textId="77777777" w:rsidTr="008C3E4F">
        <w:trPr>
          <w:trHeight w:val="180"/>
        </w:trPr>
        <w:tc>
          <w:tcPr>
            <w:tcW w:w="947" w:type="pct"/>
            <w:shd w:val="clear" w:color="auto" w:fill="FFFFFF" w:themeFill="background1"/>
            <w:noWrap/>
            <w:vAlign w:val="center"/>
          </w:tcPr>
          <w:p w14:paraId="6E6A53C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01CD9BB" w14:textId="53598F9D"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Recalls and reminders</w:t>
            </w:r>
          </w:p>
        </w:tc>
        <w:tc>
          <w:tcPr>
            <w:tcW w:w="558" w:type="pct"/>
            <w:shd w:val="clear" w:color="auto" w:fill="FFFFFF" w:themeFill="background1"/>
            <w:noWrap/>
            <w:vAlign w:val="center"/>
          </w:tcPr>
          <w:p w14:paraId="6DD985B7"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301C971" w14:textId="77777777" w:rsidTr="008C3E4F">
        <w:trPr>
          <w:trHeight w:val="180"/>
        </w:trPr>
        <w:tc>
          <w:tcPr>
            <w:tcW w:w="947" w:type="pct"/>
            <w:shd w:val="clear" w:color="auto" w:fill="FFFFFF" w:themeFill="background1"/>
            <w:noWrap/>
            <w:vAlign w:val="center"/>
          </w:tcPr>
          <w:p w14:paraId="739DBDF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58EB56F" w14:textId="2DE75599"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Documents</w:t>
            </w:r>
          </w:p>
        </w:tc>
        <w:tc>
          <w:tcPr>
            <w:tcW w:w="558" w:type="pct"/>
            <w:shd w:val="clear" w:color="auto" w:fill="FFFFFF" w:themeFill="background1"/>
            <w:noWrap/>
            <w:vAlign w:val="center"/>
          </w:tcPr>
          <w:p w14:paraId="4ED3160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8AD195F" w14:textId="77777777" w:rsidTr="008C3E4F">
        <w:trPr>
          <w:trHeight w:val="180"/>
        </w:trPr>
        <w:tc>
          <w:tcPr>
            <w:tcW w:w="947" w:type="pct"/>
            <w:shd w:val="clear" w:color="auto" w:fill="FFFFFF" w:themeFill="background1"/>
            <w:noWrap/>
            <w:vAlign w:val="center"/>
          </w:tcPr>
          <w:p w14:paraId="13DDFFBA"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6A850B8" w14:textId="1ECBA713"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Billing software</w:t>
            </w:r>
          </w:p>
        </w:tc>
        <w:tc>
          <w:tcPr>
            <w:tcW w:w="558" w:type="pct"/>
            <w:shd w:val="clear" w:color="auto" w:fill="FFFFFF" w:themeFill="background1"/>
            <w:noWrap/>
            <w:vAlign w:val="center"/>
          </w:tcPr>
          <w:p w14:paraId="422D8DF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38431C7" w14:textId="77777777" w:rsidTr="008C3E4F">
        <w:trPr>
          <w:trHeight w:val="180"/>
        </w:trPr>
        <w:tc>
          <w:tcPr>
            <w:tcW w:w="947" w:type="pct"/>
            <w:shd w:val="clear" w:color="auto" w:fill="FFFFFF" w:themeFill="background1"/>
            <w:noWrap/>
            <w:vAlign w:val="center"/>
          </w:tcPr>
          <w:p w14:paraId="0B414668"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236C903" w14:textId="05D54B3D"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Appointments and waiting room</w:t>
            </w:r>
          </w:p>
        </w:tc>
        <w:tc>
          <w:tcPr>
            <w:tcW w:w="558" w:type="pct"/>
            <w:shd w:val="clear" w:color="auto" w:fill="FFFFFF" w:themeFill="background1"/>
            <w:noWrap/>
            <w:vAlign w:val="center"/>
          </w:tcPr>
          <w:p w14:paraId="6ACA71F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4070FCB" w14:textId="77777777" w:rsidTr="008C3E4F">
        <w:trPr>
          <w:trHeight w:val="180"/>
        </w:trPr>
        <w:tc>
          <w:tcPr>
            <w:tcW w:w="947" w:type="pct"/>
            <w:shd w:val="clear" w:color="auto" w:fill="FFFFFF" w:themeFill="background1"/>
            <w:noWrap/>
            <w:vAlign w:val="center"/>
          </w:tcPr>
          <w:p w14:paraId="6C6F7C9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C0BA98A" w14:textId="62B413A3"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 xml:space="preserve">Educational resources </w:t>
            </w:r>
            <w:proofErr w:type="gramStart"/>
            <w:r w:rsidRPr="00041B9C">
              <w:rPr>
                <w:rFonts w:cstheme="minorHAnsi"/>
                <w:szCs w:val="18"/>
              </w:rPr>
              <w:t>e.g.</w:t>
            </w:r>
            <w:proofErr w:type="gramEnd"/>
            <w:r w:rsidRPr="00041B9C">
              <w:rPr>
                <w:rFonts w:cstheme="minorHAnsi"/>
                <w:szCs w:val="18"/>
              </w:rPr>
              <w:t xml:space="preserve"> </w:t>
            </w:r>
            <w:proofErr w:type="spellStart"/>
            <w:r w:rsidRPr="00041B9C">
              <w:rPr>
                <w:rFonts w:cstheme="minorHAnsi"/>
                <w:szCs w:val="18"/>
              </w:rPr>
              <w:t>eTG’s</w:t>
            </w:r>
            <w:proofErr w:type="spellEnd"/>
            <w:r w:rsidRPr="00041B9C">
              <w:rPr>
                <w:rFonts w:cstheme="minorHAnsi"/>
                <w:szCs w:val="18"/>
              </w:rPr>
              <w:t>, HealthPathways</w:t>
            </w:r>
          </w:p>
        </w:tc>
        <w:tc>
          <w:tcPr>
            <w:tcW w:w="558" w:type="pct"/>
            <w:shd w:val="clear" w:color="auto" w:fill="FFFFFF" w:themeFill="background1"/>
            <w:noWrap/>
            <w:vAlign w:val="center"/>
          </w:tcPr>
          <w:p w14:paraId="3673D033"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98E2F17"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198ED77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17EC5842" w14:textId="31624210"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Telehealth processes</w:t>
            </w:r>
          </w:p>
        </w:tc>
        <w:tc>
          <w:tcPr>
            <w:tcW w:w="558" w:type="pct"/>
            <w:tcBorders>
              <w:bottom w:val="single" w:sz="4" w:space="0" w:color="BFBFBF" w:themeColor="background1" w:themeShade="BF"/>
            </w:tcBorders>
            <w:shd w:val="clear" w:color="auto" w:fill="FFFFFF" w:themeFill="background1"/>
            <w:noWrap/>
            <w:vAlign w:val="center"/>
          </w:tcPr>
          <w:p w14:paraId="61028AA8"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DCB6950"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695B396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6BB540B0" w14:textId="218D1E3B"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Provision of useful written information</w:t>
            </w:r>
          </w:p>
        </w:tc>
        <w:tc>
          <w:tcPr>
            <w:tcW w:w="558" w:type="pct"/>
            <w:tcBorders>
              <w:bottom w:val="single" w:sz="4" w:space="0" w:color="BFBFBF" w:themeColor="background1" w:themeShade="BF"/>
            </w:tcBorders>
            <w:shd w:val="clear" w:color="auto" w:fill="F2F2F2" w:themeFill="background1" w:themeFillShade="F2"/>
            <w:noWrap/>
            <w:vAlign w:val="center"/>
          </w:tcPr>
          <w:p w14:paraId="237F82D8"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3DA65ED" w14:textId="77777777" w:rsidTr="008C3E4F">
        <w:trPr>
          <w:trHeight w:val="180"/>
        </w:trPr>
        <w:tc>
          <w:tcPr>
            <w:tcW w:w="947" w:type="pct"/>
            <w:shd w:val="clear" w:color="auto" w:fill="FFFFFF" w:themeFill="background1"/>
            <w:noWrap/>
            <w:vAlign w:val="center"/>
          </w:tcPr>
          <w:p w14:paraId="38F249B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2020FC6" w14:textId="3DCD7CAC"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Common MBS items</w:t>
            </w:r>
          </w:p>
        </w:tc>
        <w:tc>
          <w:tcPr>
            <w:tcW w:w="558" w:type="pct"/>
            <w:shd w:val="clear" w:color="auto" w:fill="FFFFFF" w:themeFill="background1"/>
            <w:noWrap/>
            <w:vAlign w:val="center"/>
          </w:tcPr>
          <w:p w14:paraId="6423FE2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430F1A1"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7502C0A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05A56E9C" w14:textId="0F34B804"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List of practitioners commonly referred to – specialist, mental health, allied health, community health</w:t>
            </w:r>
          </w:p>
        </w:tc>
        <w:tc>
          <w:tcPr>
            <w:tcW w:w="558" w:type="pct"/>
            <w:tcBorders>
              <w:bottom w:val="single" w:sz="4" w:space="0" w:color="BFBFBF" w:themeColor="background1" w:themeShade="BF"/>
            </w:tcBorders>
            <w:shd w:val="clear" w:color="auto" w:fill="FFFFFF" w:themeFill="background1"/>
            <w:noWrap/>
            <w:vAlign w:val="center"/>
          </w:tcPr>
          <w:p w14:paraId="3691031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909E473"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49A41ADF"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37A7A7A4" w14:textId="748429A5"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Practice administration</w:t>
            </w:r>
          </w:p>
        </w:tc>
        <w:tc>
          <w:tcPr>
            <w:tcW w:w="558" w:type="pct"/>
            <w:tcBorders>
              <w:bottom w:val="single" w:sz="4" w:space="0" w:color="BFBFBF" w:themeColor="background1" w:themeShade="BF"/>
            </w:tcBorders>
            <w:shd w:val="clear" w:color="auto" w:fill="F2F2F2" w:themeFill="background1" w:themeFillShade="F2"/>
            <w:noWrap/>
            <w:vAlign w:val="center"/>
          </w:tcPr>
          <w:p w14:paraId="35D7209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8AC3FAF" w14:textId="77777777" w:rsidTr="008C3E4F">
        <w:trPr>
          <w:trHeight w:val="180"/>
        </w:trPr>
        <w:tc>
          <w:tcPr>
            <w:tcW w:w="947" w:type="pct"/>
            <w:shd w:val="clear" w:color="auto" w:fill="FFFFFF" w:themeFill="background1"/>
            <w:noWrap/>
            <w:vAlign w:val="center"/>
          </w:tcPr>
          <w:p w14:paraId="42B0A0D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D182B89" w14:textId="0D3EA7FD"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 xml:space="preserve">AHPRA registration, medical indemnity </w:t>
            </w:r>
          </w:p>
        </w:tc>
        <w:tc>
          <w:tcPr>
            <w:tcW w:w="558" w:type="pct"/>
            <w:shd w:val="clear" w:color="auto" w:fill="FFFFFF" w:themeFill="background1"/>
            <w:noWrap/>
            <w:vAlign w:val="center"/>
          </w:tcPr>
          <w:p w14:paraId="734AD3CC"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9F4FB94" w14:textId="77777777" w:rsidTr="008C3E4F">
        <w:trPr>
          <w:trHeight w:val="180"/>
        </w:trPr>
        <w:tc>
          <w:tcPr>
            <w:tcW w:w="947" w:type="pct"/>
            <w:shd w:val="clear" w:color="auto" w:fill="FFFFFF" w:themeFill="background1"/>
            <w:noWrap/>
            <w:vAlign w:val="center"/>
          </w:tcPr>
          <w:p w14:paraId="1565CB6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D37FB1C" w14:textId="37BF50EE"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Pay and employment paperwork</w:t>
            </w:r>
          </w:p>
        </w:tc>
        <w:tc>
          <w:tcPr>
            <w:tcW w:w="558" w:type="pct"/>
            <w:shd w:val="clear" w:color="auto" w:fill="FFFFFF" w:themeFill="background1"/>
            <w:noWrap/>
            <w:vAlign w:val="center"/>
          </w:tcPr>
          <w:p w14:paraId="67A96E2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558AEE1" w14:textId="77777777" w:rsidTr="008C3E4F">
        <w:trPr>
          <w:trHeight w:val="180"/>
        </w:trPr>
        <w:tc>
          <w:tcPr>
            <w:tcW w:w="947" w:type="pct"/>
            <w:shd w:val="clear" w:color="auto" w:fill="FFFFFF" w:themeFill="background1"/>
            <w:noWrap/>
            <w:vAlign w:val="center"/>
          </w:tcPr>
          <w:p w14:paraId="3180DA7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74AEBBD" w14:textId="419080E5"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Rostering including release for out of practice education</w:t>
            </w:r>
          </w:p>
        </w:tc>
        <w:tc>
          <w:tcPr>
            <w:tcW w:w="558" w:type="pct"/>
            <w:shd w:val="clear" w:color="auto" w:fill="FFFFFF" w:themeFill="background1"/>
            <w:noWrap/>
            <w:vAlign w:val="center"/>
          </w:tcPr>
          <w:p w14:paraId="504294F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E1DEAA8" w14:textId="77777777" w:rsidTr="008C3E4F">
        <w:trPr>
          <w:trHeight w:val="180"/>
        </w:trPr>
        <w:tc>
          <w:tcPr>
            <w:tcW w:w="947" w:type="pct"/>
            <w:shd w:val="clear" w:color="auto" w:fill="FFFFFF" w:themeFill="background1"/>
            <w:noWrap/>
            <w:vAlign w:val="center"/>
          </w:tcPr>
          <w:p w14:paraId="7CBE08CA"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1641B14" w14:textId="5FADA123"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Leave</w:t>
            </w:r>
          </w:p>
        </w:tc>
        <w:tc>
          <w:tcPr>
            <w:tcW w:w="558" w:type="pct"/>
            <w:shd w:val="clear" w:color="auto" w:fill="FFFFFF" w:themeFill="background1"/>
            <w:noWrap/>
            <w:vAlign w:val="center"/>
          </w:tcPr>
          <w:p w14:paraId="186FA51C"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9F95D7D" w14:textId="77777777" w:rsidTr="008C3E4F">
        <w:trPr>
          <w:trHeight w:val="180"/>
        </w:trPr>
        <w:tc>
          <w:tcPr>
            <w:tcW w:w="947" w:type="pct"/>
            <w:shd w:val="clear" w:color="auto" w:fill="FFFFFF" w:themeFill="background1"/>
            <w:noWrap/>
            <w:vAlign w:val="center"/>
          </w:tcPr>
          <w:p w14:paraId="498DF5B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6195CB4" w14:textId="230BB4A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Patient bookings</w:t>
            </w:r>
          </w:p>
        </w:tc>
        <w:tc>
          <w:tcPr>
            <w:tcW w:w="558" w:type="pct"/>
            <w:shd w:val="clear" w:color="auto" w:fill="FFFFFF" w:themeFill="background1"/>
            <w:noWrap/>
            <w:vAlign w:val="center"/>
          </w:tcPr>
          <w:p w14:paraId="760647B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9EB7FFD" w14:textId="77777777" w:rsidTr="008C3E4F">
        <w:trPr>
          <w:trHeight w:val="180"/>
        </w:trPr>
        <w:tc>
          <w:tcPr>
            <w:tcW w:w="947" w:type="pct"/>
            <w:shd w:val="clear" w:color="auto" w:fill="FFFFFF" w:themeFill="background1"/>
            <w:noWrap/>
            <w:vAlign w:val="center"/>
          </w:tcPr>
          <w:p w14:paraId="251DAB4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E3FCDD4" w14:textId="131E2497" w:rsidR="004820EF" w:rsidRPr="004F4A57" w:rsidRDefault="004820EF" w:rsidP="004820EF">
            <w:pPr>
              <w:pStyle w:val="RACGPBody"/>
              <w:spacing w:before="0" w:after="0" w:line="240" w:lineRule="auto"/>
              <w:rPr>
                <w:rFonts w:eastAsia="Times New Roman"/>
                <w:shd w:val="clear" w:color="auto" w:fill="FFFFFF"/>
                <w:lang w:val="en-US"/>
              </w:rPr>
            </w:pPr>
            <w:r w:rsidRPr="7650ABB7">
              <w:rPr>
                <w:szCs w:val="18"/>
              </w:rPr>
              <w:t>How billing works – especially bulk billing vs private, billing for follow up visits</w:t>
            </w:r>
          </w:p>
        </w:tc>
        <w:tc>
          <w:tcPr>
            <w:tcW w:w="558" w:type="pct"/>
            <w:shd w:val="clear" w:color="auto" w:fill="FFFFFF" w:themeFill="background1"/>
            <w:noWrap/>
            <w:vAlign w:val="center"/>
          </w:tcPr>
          <w:p w14:paraId="70C8297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EA099A5"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106648B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3F000E1D" w14:textId="066E77FF"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Reports, forms</w:t>
            </w:r>
          </w:p>
        </w:tc>
        <w:tc>
          <w:tcPr>
            <w:tcW w:w="558" w:type="pct"/>
            <w:tcBorders>
              <w:bottom w:val="single" w:sz="4" w:space="0" w:color="BFBFBF" w:themeColor="background1" w:themeShade="BF"/>
            </w:tcBorders>
            <w:shd w:val="clear" w:color="auto" w:fill="FFFFFF" w:themeFill="background1"/>
            <w:noWrap/>
            <w:vAlign w:val="center"/>
          </w:tcPr>
          <w:p w14:paraId="002A3785"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21F7E66"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35D612F0"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70A15DCC" w14:textId="56FE1B85"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Professional issues</w:t>
            </w:r>
          </w:p>
        </w:tc>
        <w:tc>
          <w:tcPr>
            <w:tcW w:w="558" w:type="pct"/>
            <w:tcBorders>
              <w:bottom w:val="single" w:sz="4" w:space="0" w:color="BFBFBF" w:themeColor="background1" w:themeShade="BF"/>
            </w:tcBorders>
            <w:shd w:val="clear" w:color="auto" w:fill="F2F2F2" w:themeFill="background1" w:themeFillShade="F2"/>
            <w:noWrap/>
            <w:vAlign w:val="center"/>
          </w:tcPr>
          <w:p w14:paraId="7998486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DFDA872" w14:textId="77777777" w:rsidTr="008C3E4F">
        <w:trPr>
          <w:trHeight w:val="180"/>
        </w:trPr>
        <w:tc>
          <w:tcPr>
            <w:tcW w:w="947" w:type="pct"/>
            <w:shd w:val="clear" w:color="auto" w:fill="FFFFFF" w:themeFill="background1"/>
            <w:noWrap/>
            <w:vAlign w:val="center"/>
          </w:tcPr>
          <w:p w14:paraId="7820490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99E9A11" w14:textId="6D72ABC2"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Informed consent (which also includes financial informed consent)</w:t>
            </w:r>
          </w:p>
        </w:tc>
        <w:tc>
          <w:tcPr>
            <w:tcW w:w="558" w:type="pct"/>
            <w:shd w:val="clear" w:color="auto" w:fill="FFFFFF" w:themeFill="background1"/>
            <w:noWrap/>
            <w:vAlign w:val="center"/>
          </w:tcPr>
          <w:p w14:paraId="24892FD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D915B4D" w14:textId="77777777" w:rsidTr="008C3E4F">
        <w:trPr>
          <w:trHeight w:val="180"/>
        </w:trPr>
        <w:tc>
          <w:tcPr>
            <w:tcW w:w="947" w:type="pct"/>
            <w:shd w:val="clear" w:color="auto" w:fill="FFFFFF" w:themeFill="background1"/>
            <w:noWrap/>
            <w:vAlign w:val="center"/>
          </w:tcPr>
          <w:p w14:paraId="4DC14ADB"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B618DDA" w14:textId="633427A3"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Dress, punctuality, personal communication and behaviour</w:t>
            </w:r>
          </w:p>
        </w:tc>
        <w:tc>
          <w:tcPr>
            <w:tcW w:w="558" w:type="pct"/>
            <w:shd w:val="clear" w:color="auto" w:fill="FFFFFF" w:themeFill="background1"/>
            <w:noWrap/>
            <w:vAlign w:val="center"/>
          </w:tcPr>
          <w:p w14:paraId="388B92F4"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5BDBA55" w14:textId="77777777" w:rsidTr="008C3E4F">
        <w:trPr>
          <w:trHeight w:val="180"/>
        </w:trPr>
        <w:tc>
          <w:tcPr>
            <w:tcW w:w="947" w:type="pct"/>
            <w:shd w:val="clear" w:color="auto" w:fill="FFFFFF" w:themeFill="background1"/>
            <w:noWrap/>
            <w:vAlign w:val="center"/>
          </w:tcPr>
          <w:p w14:paraId="2BB73823"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EF14E50" w14:textId="62E18349"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Confidentiality and privacy</w:t>
            </w:r>
          </w:p>
        </w:tc>
        <w:tc>
          <w:tcPr>
            <w:tcW w:w="558" w:type="pct"/>
            <w:shd w:val="clear" w:color="auto" w:fill="FFFFFF" w:themeFill="background1"/>
            <w:noWrap/>
            <w:vAlign w:val="center"/>
          </w:tcPr>
          <w:p w14:paraId="7A56245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1A34ED8" w14:textId="77777777" w:rsidTr="008C3E4F">
        <w:trPr>
          <w:trHeight w:val="180"/>
        </w:trPr>
        <w:tc>
          <w:tcPr>
            <w:tcW w:w="947" w:type="pct"/>
            <w:shd w:val="clear" w:color="auto" w:fill="FFFFFF" w:themeFill="background1"/>
            <w:noWrap/>
            <w:vAlign w:val="center"/>
          </w:tcPr>
          <w:p w14:paraId="56955F9A"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B816924" w14:textId="00767704"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Practice policies</w:t>
            </w:r>
          </w:p>
        </w:tc>
        <w:tc>
          <w:tcPr>
            <w:tcW w:w="558" w:type="pct"/>
            <w:shd w:val="clear" w:color="auto" w:fill="FFFFFF" w:themeFill="background1"/>
            <w:noWrap/>
            <w:vAlign w:val="center"/>
          </w:tcPr>
          <w:p w14:paraId="6EAB6DE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C7A56AF" w14:textId="77777777" w:rsidTr="008C3E4F">
        <w:trPr>
          <w:trHeight w:val="180"/>
        </w:trPr>
        <w:tc>
          <w:tcPr>
            <w:tcW w:w="947" w:type="pct"/>
            <w:shd w:val="clear" w:color="auto" w:fill="FFFFFF" w:themeFill="background1"/>
            <w:noWrap/>
            <w:vAlign w:val="center"/>
          </w:tcPr>
          <w:p w14:paraId="648F1C6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14145FA" w14:textId="5BC092B8"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S8 prescribing</w:t>
            </w:r>
          </w:p>
        </w:tc>
        <w:tc>
          <w:tcPr>
            <w:tcW w:w="558" w:type="pct"/>
            <w:shd w:val="clear" w:color="auto" w:fill="FFFFFF" w:themeFill="background1"/>
            <w:noWrap/>
            <w:vAlign w:val="center"/>
          </w:tcPr>
          <w:p w14:paraId="2026684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381E8C" w:rsidRPr="00E43451" w14:paraId="78ADFA02" w14:textId="77777777" w:rsidTr="008C3E4F">
        <w:trPr>
          <w:trHeight w:val="180"/>
        </w:trPr>
        <w:tc>
          <w:tcPr>
            <w:tcW w:w="947" w:type="pct"/>
            <w:shd w:val="clear" w:color="auto" w:fill="FFFFFF" w:themeFill="background1"/>
            <w:noWrap/>
            <w:vAlign w:val="center"/>
          </w:tcPr>
          <w:p w14:paraId="5F6437F6" w14:textId="77777777" w:rsidR="00381E8C" w:rsidRDefault="00381E8C"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2C3C3AB" w14:textId="41313697" w:rsidR="00381E8C" w:rsidRPr="00041B9C" w:rsidRDefault="00381E8C" w:rsidP="004820EF">
            <w:pPr>
              <w:pStyle w:val="RACGPBody"/>
              <w:spacing w:before="0" w:after="0" w:line="240" w:lineRule="auto"/>
              <w:rPr>
                <w:rFonts w:cstheme="minorHAnsi"/>
                <w:szCs w:val="18"/>
              </w:rPr>
            </w:pPr>
            <w:r>
              <w:rPr>
                <w:rFonts w:cstheme="minorHAnsi"/>
                <w:szCs w:val="18"/>
              </w:rPr>
              <w:t>Medication protocols, especially for onsite pharmacies</w:t>
            </w:r>
          </w:p>
        </w:tc>
        <w:tc>
          <w:tcPr>
            <w:tcW w:w="558" w:type="pct"/>
            <w:shd w:val="clear" w:color="auto" w:fill="FFFFFF" w:themeFill="background1"/>
            <w:noWrap/>
            <w:vAlign w:val="center"/>
          </w:tcPr>
          <w:p w14:paraId="4B362ECB" w14:textId="77777777" w:rsidR="00381E8C" w:rsidRPr="004F4A57" w:rsidRDefault="00381E8C" w:rsidP="004820EF">
            <w:pPr>
              <w:pStyle w:val="RACGPBody"/>
              <w:spacing w:before="0" w:after="0" w:line="240" w:lineRule="auto"/>
              <w:rPr>
                <w:rFonts w:eastAsia="Times New Roman"/>
                <w:iCs/>
                <w:shd w:val="clear" w:color="auto" w:fill="FFFFFF"/>
                <w:lang w:val="en-US"/>
              </w:rPr>
            </w:pPr>
          </w:p>
        </w:tc>
      </w:tr>
      <w:tr w:rsidR="004820EF" w:rsidRPr="00E43451" w14:paraId="13E17A29" w14:textId="77777777" w:rsidTr="008C3E4F">
        <w:trPr>
          <w:trHeight w:val="180"/>
        </w:trPr>
        <w:tc>
          <w:tcPr>
            <w:tcW w:w="947" w:type="pct"/>
            <w:shd w:val="clear" w:color="auto" w:fill="FFFFFF" w:themeFill="background1"/>
            <w:noWrap/>
            <w:vAlign w:val="center"/>
          </w:tcPr>
          <w:p w14:paraId="6BEAC410"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8708962" w14:textId="05C97484"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Complaints and critical incidents</w:t>
            </w:r>
          </w:p>
        </w:tc>
        <w:tc>
          <w:tcPr>
            <w:tcW w:w="558" w:type="pct"/>
            <w:shd w:val="clear" w:color="auto" w:fill="FFFFFF" w:themeFill="background1"/>
            <w:noWrap/>
            <w:vAlign w:val="center"/>
          </w:tcPr>
          <w:p w14:paraId="005339E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80399CC"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75AF7BC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682B8463" w14:textId="1C879877"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Social media</w:t>
            </w:r>
          </w:p>
        </w:tc>
        <w:tc>
          <w:tcPr>
            <w:tcW w:w="558" w:type="pct"/>
            <w:tcBorders>
              <w:bottom w:val="single" w:sz="4" w:space="0" w:color="BFBFBF" w:themeColor="background1" w:themeShade="BF"/>
            </w:tcBorders>
            <w:shd w:val="clear" w:color="auto" w:fill="FFFFFF" w:themeFill="background1"/>
            <w:noWrap/>
            <w:vAlign w:val="center"/>
          </w:tcPr>
          <w:p w14:paraId="6882ABB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381E8C" w:rsidRPr="00E43451" w14:paraId="538A7BF6"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35DC84AE" w14:textId="77777777" w:rsidR="00381E8C" w:rsidRDefault="00381E8C"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67DAEA0A" w14:textId="4D4BAB3F" w:rsidR="00381E8C" w:rsidRPr="00041B9C" w:rsidRDefault="00381E8C" w:rsidP="004820EF">
            <w:pPr>
              <w:pStyle w:val="RACGPBody"/>
              <w:spacing w:before="0" w:after="0" w:line="240" w:lineRule="auto"/>
              <w:rPr>
                <w:rFonts w:cstheme="minorHAnsi"/>
                <w:szCs w:val="18"/>
              </w:rPr>
            </w:pPr>
            <w:r>
              <w:rPr>
                <w:rFonts w:cstheme="minorHAnsi"/>
                <w:szCs w:val="18"/>
              </w:rPr>
              <w:t>Clinical photography policy</w:t>
            </w:r>
          </w:p>
        </w:tc>
        <w:tc>
          <w:tcPr>
            <w:tcW w:w="558" w:type="pct"/>
            <w:tcBorders>
              <w:bottom w:val="single" w:sz="4" w:space="0" w:color="BFBFBF" w:themeColor="background1" w:themeShade="BF"/>
            </w:tcBorders>
            <w:shd w:val="clear" w:color="auto" w:fill="FFFFFF" w:themeFill="background1"/>
            <w:noWrap/>
            <w:vAlign w:val="center"/>
          </w:tcPr>
          <w:p w14:paraId="545171E0" w14:textId="77777777" w:rsidR="00381E8C" w:rsidRPr="004F4A57" w:rsidRDefault="00381E8C" w:rsidP="004820EF">
            <w:pPr>
              <w:pStyle w:val="RACGPBody"/>
              <w:spacing w:before="0" w:after="0" w:line="240" w:lineRule="auto"/>
              <w:rPr>
                <w:rFonts w:eastAsia="Times New Roman"/>
                <w:iCs/>
                <w:shd w:val="clear" w:color="auto" w:fill="FFFFFF"/>
                <w:lang w:val="en-US"/>
              </w:rPr>
            </w:pPr>
          </w:p>
        </w:tc>
      </w:tr>
      <w:tr w:rsidR="004820EF" w:rsidRPr="00E43451" w14:paraId="1AC40CC1"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1B3B00D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419C07C1" w14:textId="18F0BCAA"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b/>
                <w:bCs/>
                <w:szCs w:val="18"/>
              </w:rPr>
              <w:t>The local community</w:t>
            </w:r>
          </w:p>
        </w:tc>
        <w:tc>
          <w:tcPr>
            <w:tcW w:w="558" w:type="pct"/>
            <w:tcBorders>
              <w:bottom w:val="single" w:sz="4" w:space="0" w:color="BFBFBF" w:themeColor="background1" w:themeShade="BF"/>
            </w:tcBorders>
            <w:shd w:val="clear" w:color="auto" w:fill="F2F2F2" w:themeFill="background1" w:themeFillShade="F2"/>
            <w:noWrap/>
            <w:vAlign w:val="center"/>
          </w:tcPr>
          <w:p w14:paraId="19E2542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8BCFE8D" w14:textId="77777777" w:rsidTr="008C3E4F">
        <w:trPr>
          <w:trHeight w:val="180"/>
        </w:trPr>
        <w:tc>
          <w:tcPr>
            <w:tcW w:w="947" w:type="pct"/>
            <w:shd w:val="clear" w:color="auto" w:fill="FFFFFF" w:themeFill="background1"/>
            <w:noWrap/>
            <w:vAlign w:val="center"/>
          </w:tcPr>
          <w:p w14:paraId="2A5C33BF"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E39E09B" w14:textId="66827868"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Aboriginal and Torres Strait Islander population, other cultural groups, organisations, and services</w:t>
            </w:r>
          </w:p>
        </w:tc>
        <w:tc>
          <w:tcPr>
            <w:tcW w:w="558" w:type="pct"/>
            <w:shd w:val="clear" w:color="auto" w:fill="FFFFFF" w:themeFill="background1"/>
            <w:noWrap/>
            <w:vAlign w:val="center"/>
          </w:tcPr>
          <w:p w14:paraId="7D6A795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FB8D36E" w14:textId="77777777" w:rsidTr="008C3E4F">
        <w:trPr>
          <w:trHeight w:val="180"/>
        </w:trPr>
        <w:tc>
          <w:tcPr>
            <w:tcW w:w="947" w:type="pct"/>
            <w:shd w:val="clear" w:color="auto" w:fill="FFFFFF" w:themeFill="background1"/>
            <w:noWrap/>
            <w:vAlign w:val="center"/>
          </w:tcPr>
          <w:p w14:paraId="332C26D3"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FDA3230" w14:textId="12A7DE50" w:rsidR="004820EF" w:rsidRPr="004F4A57" w:rsidRDefault="00381E8C" w:rsidP="004820EF">
            <w:pPr>
              <w:pStyle w:val="RACGPBody"/>
              <w:spacing w:before="0" w:after="0" w:line="240" w:lineRule="auto"/>
              <w:rPr>
                <w:rFonts w:eastAsia="Times New Roman"/>
                <w:shd w:val="clear" w:color="auto" w:fill="FFFFFF"/>
                <w:lang w:val="en-US"/>
              </w:rPr>
            </w:pPr>
            <w:r>
              <w:rPr>
                <w:rFonts w:cstheme="minorHAnsi"/>
                <w:szCs w:val="18"/>
              </w:rPr>
              <w:t>Introductions to k</w:t>
            </w:r>
            <w:r w:rsidR="004820EF" w:rsidRPr="00041B9C">
              <w:rPr>
                <w:rFonts w:cstheme="minorHAnsi"/>
                <w:szCs w:val="18"/>
              </w:rPr>
              <w:t>ey people in the community</w:t>
            </w:r>
          </w:p>
        </w:tc>
        <w:tc>
          <w:tcPr>
            <w:tcW w:w="558" w:type="pct"/>
            <w:shd w:val="clear" w:color="auto" w:fill="FFFFFF" w:themeFill="background1"/>
            <w:noWrap/>
            <w:vAlign w:val="center"/>
          </w:tcPr>
          <w:p w14:paraId="30C4247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C361E16" w14:textId="77777777" w:rsidTr="008C3E4F">
        <w:trPr>
          <w:trHeight w:val="180"/>
        </w:trPr>
        <w:tc>
          <w:tcPr>
            <w:tcW w:w="947" w:type="pct"/>
            <w:shd w:val="clear" w:color="auto" w:fill="FFFFFF" w:themeFill="background1"/>
            <w:noWrap/>
            <w:vAlign w:val="center"/>
          </w:tcPr>
          <w:p w14:paraId="6C2F4A9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D4D19C8" w14:textId="08847C31"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Other health providers including pharmacy services</w:t>
            </w:r>
          </w:p>
        </w:tc>
        <w:tc>
          <w:tcPr>
            <w:tcW w:w="558" w:type="pct"/>
            <w:shd w:val="clear" w:color="auto" w:fill="FFFFFF" w:themeFill="background1"/>
            <w:noWrap/>
            <w:vAlign w:val="center"/>
          </w:tcPr>
          <w:p w14:paraId="41E2FDF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CFBB9D5" w14:textId="77777777" w:rsidTr="008C3E4F">
        <w:trPr>
          <w:trHeight w:val="180"/>
        </w:trPr>
        <w:tc>
          <w:tcPr>
            <w:tcW w:w="947" w:type="pct"/>
            <w:shd w:val="clear" w:color="auto" w:fill="FFFFFF" w:themeFill="background1"/>
            <w:noWrap/>
            <w:vAlign w:val="center"/>
          </w:tcPr>
          <w:p w14:paraId="7436DFF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83A9D0E" w14:textId="5D9D078A"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Local specific health needs</w:t>
            </w:r>
          </w:p>
        </w:tc>
        <w:tc>
          <w:tcPr>
            <w:tcW w:w="558" w:type="pct"/>
            <w:shd w:val="clear" w:color="auto" w:fill="FFFFFF" w:themeFill="background1"/>
            <w:noWrap/>
            <w:vAlign w:val="center"/>
          </w:tcPr>
          <w:p w14:paraId="7BA8276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8A87F32" w14:textId="77777777" w:rsidTr="008C3E4F">
        <w:trPr>
          <w:trHeight w:val="180"/>
        </w:trPr>
        <w:tc>
          <w:tcPr>
            <w:tcW w:w="947" w:type="pct"/>
            <w:shd w:val="clear" w:color="auto" w:fill="FFFFFF" w:themeFill="background1"/>
            <w:noWrap/>
            <w:vAlign w:val="center"/>
          </w:tcPr>
          <w:p w14:paraId="1CDB629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762F675" w14:textId="6C372B9F"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Social support services and facilities</w:t>
            </w:r>
          </w:p>
        </w:tc>
        <w:tc>
          <w:tcPr>
            <w:tcW w:w="558" w:type="pct"/>
            <w:shd w:val="clear" w:color="auto" w:fill="FFFFFF" w:themeFill="background1"/>
            <w:noWrap/>
            <w:vAlign w:val="center"/>
          </w:tcPr>
          <w:p w14:paraId="1A959CAE"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0966CE48" w14:textId="77777777" w:rsidTr="008C3E4F">
        <w:trPr>
          <w:trHeight w:val="180"/>
        </w:trPr>
        <w:tc>
          <w:tcPr>
            <w:tcW w:w="947" w:type="pct"/>
            <w:shd w:val="clear" w:color="auto" w:fill="FFFFFF" w:themeFill="background1"/>
            <w:noWrap/>
            <w:vAlign w:val="center"/>
          </w:tcPr>
          <w:p w14:paraId="573488C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56FC16A" w14:textId="1B916195"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Recreation, sporting, cultural opportunities</w:t>
            </w:r>
          </w:p>
        </w:tc>
        <w:tc>
          <w:tcPr>
            <w:tcW w:w="558" w:type="pct"/>
            <w:shd w:val="clear" w:color="auto" w:fill="FFFFFF" w:themeFill="background1"/>
            <w:noWrap/>
            <w:vAlign w:val="center"/>
          </w:tcPr>
          <w:p w14:paraId="7B5BBCCC"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1F54C95" w14:textId="77777777" w:rsidTr="008C3E4F">
        <w:trPr>
          <w:trHeight w:val="180"/>
        </w:trPr>
        <w:tc>
          <w:tcPr>
            <w:tcW w:w="947" w:type="pct"/>
            <w:shd w:val="clear" w:color="auto" w:fill="FFFFFF" w:themeFill="background1"/>
            <w:noWrap/>
            <w:vAlign w:val="center"/>
          </w:tcPr>
          <w:p w14:paraId="1B9A4540"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85F6E76" w14:textId="4334B330" w:rsidR="004820EF" w:rsidRPr="004F4A57" w:rsidRDefault="00E17554" w:rsidP="004820EF">
            <w:pPr>
              <w:pStyle w:val="RACGPBody"/>
              <w:spacing w:before="0" w:after="0" w:line="240" w:lineRule="auto"/>
              <w:rPr>
                <w:rFonts w:eastAsia="Times New Roman"/>
                <w:shd w:val="clear" w:color="auto" w:fill="FFFFFF"/>
                <w:lang w:val="en-US"/>
              </w:rPr>
            </w:pPr>
            <w:r>
              <w:rPr>
                <w:rFonts w:cstheme="minorHAnsi"/>
                <w:szCs w:val="18"/>
              </w:rPr>
              <w:t>A</w:t>
            </w:r>
            <w:r w:rsidR="004820EF" w:rsidRPr="00041B9C">
              <w:rPr>
                <w:rFonts w:cstheme="minorHAnsi"/>
                <w:szCs w:val="18"/>
              </w:rPr>
              <w:t xml:space="preserve"> tour of the local area</w:t>
            </w:r>
          </w:p>
        </w:tc>
        <w:tc>
          <w:tcPr>
            <w:tcW w:w="558" w:type="pct"/>
            <w:shd w:val="clear" w:color="auto" w:fill="FFFFFF" w:themeFill="background1"/>
            <w:noWrap/>
            <w:vAlign w:val="center"/>
          </w:tcPr>
          <w:p w14:paraId="501D5FE9"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C8EA763" w14:textId="77777777" w:rsidTr="008C3E4F">
        <w:trPr>
          <w:trHeight w:val="180"/>
        </w:trPr>
        <w:tc>
          <w:tcPr>
            <w:tcW w:w="947" w:type="pct"/>
            <w:shd w:val="clear" w:color="auto" w:fill="FFFFFF" w:themeFill="background1"/>
            <w:noWrap/>
            <w:vAlign w:val="center"/>
          </w:tcPr>
          <w:p w14:paraId="098FC407"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B5FF883" w14:textId="0664150C" w:rsidR="004820EF" w:rsidRPr="00E17554" w:rsidRDefault="004820EF" w:rsidP="004820EF">
            <w:pPr>
              <w:pStyle w:val="RACGPBody"/>
              <w:spacing w:before="0" w:after="0" w:line="240" w:lineRule="auto"/>
              <w:rPr>
                <w:rFonts w:eastAsia="Times New Roman"/>
                <w:shd w:val="clear" w:color="auto" w:fill="FFFFFF"/>
                <w:lang w:val="en-US"/>
              </w:rPr>
            </w:pPr>
            <w:r w:rsidRPr="00E17554">
              <w:rPr>
                <w:rFonts w:cstheme="minorHAnsi"/>
                <w:szCs w:val="18"/>
              </w:rPr>
              <w:t>Local hospital orientation</w:t>
            </w:r>
          </w:p>
        </w:tc>
        <w:tc>
          <w:tcPr>
            <w:tcW w:w="558" w:type="pct"/>
            <w:shd w:val="clear" w:color="auto" w:fill="FFFFFF" w:themeFill="background1"/>
            <w:noWrap/>
            <w:vAlign w:val="center"/>
          </w:tcPr>
          <w:p w14:paraId="5BCDADBA"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0423F4D"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23BA788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43AE6A6C" w14:textId="48882D46" w:rsidR="004820EF" w:rsidRPr="00E17554" w:rsidRDefault="004820EF" w:rsidP="004820EF">
            <w:pPr>
              <w:pStyle w:val="RACGPBody"/>
              <w:spacing w:before="0" w:after="0" w:line="240" w:lineRule="auto"/>
              <w:rPr>
                <w:rFonts w:eastAsia="Times New Roman"/>
                <w:shd w:val="clear" w:color="auto" w:fill="FFFFFF"/>
                <w:lang w:val="en-US"/>
              </w:rPr>
            </w:pPr>
            <w:r w:rsidRPr="00E17554">
              <w:rPr>
                <w:rFonts w:cstheme="minorHAnsi"/>
                <w:szCs w:val="18"/>
              </w:rPr>
              <w:t>Aged care facility orientation</w:t>
            </w:r>
          </w:p>
        </w:tc>
        <w:tc>
          <w:tcPr>
            <w:tcW w:w="558" w:type="pct"/>
            <w:tcBorders>
              <w:bottom w:val="single" w:sz="4" w:space="0" w:color="BFBFBF" w:themeColor="background1" w:themeShade="BF"/>
            </w:tcBorders>
            <w:shd w:val="clear" w:color="auto" w:fill="FFFFFF" w:themeFill="background1"/>
            <w:noWrap/>
            <w:vAlign w:val="center"/>
          </w:tcPr>
          <w:p w14:paraId="15357E7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EFFC58B"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28DDC164"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5E50D305" w14:textId="5B140757" w:rsidR="004820EF" w:rsidRPr="004F4A57" w:rsidRDefault="00E17554" w:rsidP="004820EF">
            <w:pPr>
              <w:pStyle w:val="RACGPBody"/>
              <w:spacing w:before="0" w:after="0" w:line="240" w:lineRule="auto"/>
              <w:rPr>
                <w:rFonts w:eastAsia="Times New Roman"/>
                <w:shd w:val="clear" w:color="auto" w:fill="FFFFFF"/>
                <w:lang w:val="en-US"/>
              </w:rPr>
            </w:pPr>
            <w:r>
              <w:rPr>
                <w:rFonts w:cstheme="minorHAnsi"/>
                <w:b/>
                <w:bCs/>
                <w:szCs w:val="18"/>
              </w:rPr>
              <w:t>Plan the remote supervision</w:t>
            </w:r>
          </w:p>
        </w:tc>
        <w:tc>
          <w:tcPr>
            <w:tcW w:w="558" w:type="pct"/>
            <w:tcBorders>
              <w:bottom w:val="single" w:sz="4" w:space="0" w:color="BFBFBF" w:themeColor="background1" w:themeShade="BF"/>
            </w:tcBorders>
            <w:shd w:val="clear" w:color="auto" w:fill="F2F2F2" w:themeFill="background1" w:themeFillShade="F2"/>
            <w:noWrap/>
            <w:vAlign w:val="center"/>
          </w:tcPr>
          <w:p w14:paraId="5DBC61C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ACCD098" w14:textId="77777777" w:rsidTr="008C3E4F">
        <w:trPr>
          <w:trHeight w:val="180"/>
        </w:trPr>
        <w:tc>
          <w:tcPr>
            <w:tcW w:w="947" w:type="pct"/>
            <w:shd w:val="clear" w:color="auto" w:fill="FFFFFF" w:themeFill="background1"/>
            <w:noWrap/>
            <w:vAlign w:val="center"/>
          </w:tcPr>
          <w:p w14:paraId="7EDEB52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0D99CEC" w14:textId="6DB4F279"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 xml:space="preserve">How supervision </w:t>
            </w:r>
            <w:r w:rsidR="00E17554">
              <w:rPr>
                <w:rFonts w:cstheme="minorHAnsi"/>
                <w:szCs w:val="18"/>
              </w:rPr>
              <w:t xml:space="preserve">will </w:t>
            </w:r>
            <w:r w:rsidRPr="00041B9C">
              <w:rPr>
                <w:rFonts w:cstheme="minorHAnsi"/>
                <w:szCs w:val="18"/>
              </w:rPr>
              <w:t>happen</w:t>
            </w:r>
          </w:p>
        </w:tc>
        <w:tc>
          <w:tcPr>
            <w:tcW w:w="558" w:type="pct"/>
            <w:shd w:val="clear" w:color="auto" w:fill="FFFFFF" w:themeFill="background1"/>
            <w:noWrap/>
            <w:vAlign w:val="center"/>
          </w:tcPr>
          <w:p w14:paraId="7765E345"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7CF3D4FD" w14:textId="77777777" w:rsidTr="008C3E4F">
        <w:trPr>
          <w:trHeight w:val="180"/>
        </w:trPr>
        <w:tc>
          <w:tcPr>
            <w:tcW w:w="947" w:type="pct"/>
            <w:shd w:val="clear" w:color="auto" w:fill="FFFFFF" w:themeFill="background1"/>
            <w:noWrap/>
            <w:vAlign w:val="center"/>
          </w:tcPr>
          <w:p w14:paraId="1FB92CE0"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DFB5FB9" w14:textId="565B1170" w:rsidR="004820EF" w:rsidRPr="004F4A57" w:rsidRDefault="004820EF">
            <w:pPr>
              <w:pStyle w:val="RACGPBody"/>
              <w:numPr>
                <w:ilvl w:val="0"/>
                <w:numId w:val="7"/>
              </w:numPr>
              <w:spacing w:before="0" w:after="0" w:line="240" w:lineRule="auto"/>
              <w:rPr>
                <w:rFonts w:eastAsia="Times New Roman"/>
                <w:shd w:val="clear" w:color="auto" w:fill="FFFFFF"/>
                <w:lang w:val="en-US"/>
              </w:rPr>
            </w:pPr>
            <w:r w:rsidRPr="00041B9C">
              <w:rPr>
                <w:rFonts w:cstheme="minorHAnsi"/>
                <w:szCs w:val="18"/>
              </w:rPr>
              <w:t>Who to call including when primary supervisor unavailable, after hours. Provision of supervision roster.</w:t>
            </w:r>
          </w:p>
        </w:tc>
        <w:tc>
          <w:tcPr>
            <w:tcW w:w="558" w:type="pct"/>
            <w:shd w:val="clear" w:color="auto" w:fill="FFFFFF" w:themeFill="background1"/>
            <w:noWrap/>
            <w:vAlign w:val="center"/>
          </w:tcPr>
          <w:p w14:paraId="4F94079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CE98311" w14:textId="77777777" w:rsidTr="008C3E4F">
        <w:trPr>
          <w:trHeight w:val="180"/>
        </w:trPr>
        <w:tc>
          <w:tcPr>
            <w:tcW w:w="947" w:type="pct"/>
            <w:shd w:val="clear" w:color="auto" w:fill="FFFFFF" w:themeFill="background1"/>
            <w:noWrap/>
            <w:vAlign w:val="center"/>
          </w:tcPr>
          <w:p w14:paraId="3CB4BD2C"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CCA119B" w14:textId="7EB8DECF" w:rsidR="004820EF" w:rsidRPr="004F4A57" w:rsidRDefault="004820EF">
            <w:pPr>
              <w:pStyle w:val="RACGPBody"/>
              <w:numPr>
                <w:ilvl w:val="0"/>
                <w:numId w:val="7"/>
              </w:numPr>
              <w:spacing w:before="0" w:after="0" w:line="240" w:lineRule="auto"/>
              <w:rPr>
                <w:rFonts w:eastAsia="Times New Roman"/>
                <w:shd w:val="clear" w:color="auto" w:fill="FFFFFF"/>
                <w:lang w:val="en-US"/>
              </w:rPr>
            </w:pPr>
            <w:r w:rsidRPr="00041B9C">
              <w:rPr>
                <w:rFonts w:cstheme="minorHAnsi"/>
                <w:szCs w:val="18"/>
              </w:rPr>
              <w:t>When to call – in what circumstances. Clear reassurance and encouragement that asking for help is welcome. Clear message of availability and approachability</w:t>
            </w:r>
          </w:p>
        </w:tc>
        <w:tc>
          <w:tcPr>
            <w:tcW w:w="558" w:type="pct"/>
            <w:shd w:val="clear" w:color="auto" w:fill="FFFFFF" w:themeFill="background1"/>
            <w:noWrap/>
            <w:vAlign w:val="center"/>
          </w:tcPr>
          <w:p w14:paraId="6F12523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894E44E" w14:textId="77777777" w:rsidTr="008C3E4F">
        <w:trPr>
          <w:trHeight w:val="180"/>
        </w:trPr>
        <w:tc>
          <w:tcPr>
            <w:tcW w:w="947" w:type="pct"/>
            <w:shd w:val="clear" w:color="auto" w:fill="FFFFFF" w:themeFill="background1"/>
            <w:noWrap/>
            <w:vAlign w:val="center"/>
          </w:tcPr>
          <w:p w14:paraId="0BEEEB6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7CA8272" w14:textId="1548A556" w:rsidR="004820EF" w:rsidRPr="004F4A57" w:rsidRDefault="004820EF">
            <w:pPr>
              <w:pStyle w:val="RACGPBody"/>
              <w:numPr>
                <w:ilvl w:val="0"/>
                <w:numId w:val="7"/>
              </w:numPr>
              <w:spacing w:before="0" w:after="0" w:line="240" w:lineRule="auto"/>
              <w:rPr>
                <w:rFonts w:eastAsia="Times New Roman"/>
                <w:shd w:val="clear" w:color="auto" w:fill="FFFFFF"/>
                <w:lang w:val="en-US"/>
              </w:rPr>
            </w:pPr>
            <w:r w:rsidRPr="00041B9C">
              <w:rPr>
                <w:rFonts w:cstheme="minorHAnsi"/>
                <w:szCs w:val="18"/>
              </w:rPr>
              <w:t>Discussion of call for help list.</w:t>
            </w:r>
          </w:p>
        </w:tc>
        <w:tc>
          <w:tcPr>
            <w:tcW w:w="558" w:type="pct"/>
            <w:shd w:val="clear" w:color="auto" w:fill="FFFFFF" w:themeFill="background1"/>
            <w:noWrap/>
            <w:vAlign w:val="center"/>
          </w:tcPr>
          <w:p w14:paraId="5EFB450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A08954D" w14:textId="77777777" w:rsidTr="008C3E4F">
        <w:trPr>
          <w:trHeight w:val="180"/>
        </w:trPr>
        <w:tc>
          <w:tcPr>
            <w:tcW w:w="947" w:type="pct"/>
            <w:shd w:val="clear" w:color="auto" w:fill="FFFFFF" w:themeFill="background1"/>
            <w:noWrap/>
            <w:vAlign w:val="center"/>
          </w:tcPr>
          <w:p w14:paraId="358DD879"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DB658E6" w14:textId="1EFB8AB8" w:rsidR="004820EF" w:rsidRPr="004F4A57" w:rsidRDefault="004820EF">
            <w:pPr>
              <w:pStyle w:val="RACGPBody"/>
              <w:numPr>
                <w:ilvl w:val="0"/>
                <w:numId w:val="7"/>
              </w:numPr>
              <w:spacing w:before="0" w:after="0" w:line="240" w:lineRule="auto"/>
              <w:rPr>
                <w:rFonts w:eastAsia="Times New Roman"/>
                <w:shd w:val="clear" w:color="auto" w:fill="FFFFFF"/>
                <w:lang w:val="en-US"/>
              </w:rPr>
            </w:pPr>
            <w:r w:rsidRPr="00041B9C">
              <w:rPr>
                <w:rFonts w:cstheme="minorHAnsi"/>
                <w:szCs w:val="18"/>
              </w:rPr>
              <w:t>How to call – phone call, messaging</w:t>
            </w:r>
          </w:p>
        </w:tc>
        <w:tc>
          <w:tcPr>
            <w:tcW w:w="558" w:type="pct"/>
            <w:shd w:val="clear" w:color="auto" w:fill="FFFFFF" w:themeFill="background1"/>
            <w:noWrap/>
            <w:vAlign w:val="center"/>
          </w:tcPr>
          <w:p w14:paraId="777D3935"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E17554" w:rsidRPr="00E43451" w14:paraId="1CBC0CD1" w14:textId="77777777" w:rsidTr="008C3E4F">
        <w:trPr>
          <w:trHeight w:val="180"/>
        </w:trPr>
        <w:tc>
          <w:tcPr>
            <w:tcW w:w="947" w:type="pct"/>
            <w:shd w:val="clear" w:color="auto" w:fill="FFFFFF" w:themeFill="background1"/>
            <w:noWrap/>
            <w:vAlign w:val="center"/>
          </w:tcPr>
          <w:p w14:paraId="73170406" w14:textId="77777777" w:rsidR="00E17554" w:rsidRDefault="00E17554"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5025AFB" w14:textId="15837102" w:rsidR="00E17554" w:rsidRPr="00041B9C" w:rsidRDefault="00E17554">
            <w:pPr>
              <w:pStyle w:val="RACGPBody"/>
              <w:numPr>
                <w:ilvl w:val="0"/>
                <w:numId w:val="7"/>
              </w:numPr>
              <w:spacing w:before="0" w:after="0" w:line="240" w:lineRule="auto"/>
              <w:rPr>
                <w:rFonts w:cstheme="minorHAnsi"/>
                <w:szCs w:val="18"/>
              </w:rPr>
            </w:pPr>
            <w:r>
              <w:rPr>
                <w:rFonts w:cstheme="minorHAnsi"/>
                <w:szCs w:val="18"/>
              </w:rPr>
              <w:t>Practice using a variety of communication tools and applications</w:t>
            </w:r>
          </w:p>
        </w:tc>
        <w:tc>
          <w:tcPr>
            <w:tcW w:w="558" w:type="pct"/>
            <w:shd w:val="clear" w:color="auto" w:fill="FFFFFF" w:themeFill="background1"/>
            <w:noWrap/>
            <w:vAlign w:val="center"/>
          </w:tcPr>
          <w:p w14:paraId="56693250" w14:textId="77777777" w:rsidR="00E17554" w:rsidRPr="004F4A57" w:rsidRDefault="00E17554" w:rsidP="004820EF">
            <w:pPr>
              <w:pStyle w:val="RACGPBody"/>
              <w:spacing w:before="0" w:after="0" w:line="240" w:lineRule="auto"/>
              <w:rPr>
                <w:rFonts w:eastAsia="Times New Roman"/>
                <w:iCs/>
                <w:shd w:val="clear" w:color="auto" w:fill="FFFFFF"/>
                <w:lang w:val="en-US"/>
              </w:rPr>
            </w:pPr>
          </w:p>
        </w:tc>
      </w:tr>
      <w:tr w:rsidR="004820EF" w:rsidRPr="00E43451" w14:paraId="73F41132" w14:textId="77777777" w:rsidTr="008C3E4F">
        <w:trPr>
          <w:trHeight w:val="180"/>
        </w:trPr>
        <w:tc>
          <w:tcPr>
            <w:tcW w:w="947" w:type="pct"/>
            <w:shd w:val="clear" w:color="auto" w:fill="FFFFFF" w:themeFill="background1"/>
            <w:noWrap/>
            <w:vAlign w:val="center"/>
          </w:tcPr>
          <w:p w14:paraId="7635403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3ECB05A" w14:textId="6A7DB4AF" w:rsidR="004820EF" w:rsidRPr="004F4A57" w:rsidRDefault="00E17554" w:rsidP="004820EF">
            <w:pPr>
              <w:pStyle w:val="RACGPBody"/>
              <w:spacing w:before="0" w:after="0" w:line="240" w:lineRule="auto"/>
              <w:rPr>
                <w:rFonts w:eastAsia="Times New Roman"/>
                <w:shd w:val="clear" w:color="auto" w:fill="FFFFFF"/>
                <w:lang w:val="en-US"/>
              </w:rPr>
            </w:pPr>
            <w:r>
              <w:rPr>
                <w:rFonts w:cstheme="minorHAnsi"/>
                <w:szCs w:val="18"/>
              </w:rPr>
              <w:t>Discuss h</w:t>
            </w:r>
            <w:r w:rsidR="004820EF" w:rsidRPr="00041B9C">
              <w:rPr>
                <w:rFonts w:cstheme="minorHAnsi"/>
                <w:szCs w:val="18"/>
              </w:rPr>
              <w:t xml:space="preserve">ow teaching </w:t>
            </w:r>
            <w:r>
              <w:rPr>
                <w:rFonts w:cstheme="minorHAnsi"/>
                <w:szCs w:val="18"/>
              </w:rPr>
              <w:t>will happen remotely</w:t>
            </w:r>
          </w:p>
        </w:tc>
        <w:tc>
          <w:tcPr>
            <w:tcW w:w="558" w:type="pct"/>
            <w:shd w:val="clear" w:color="auto" w:fill="FFFFFF" w:themeFill="background1"/>
            <w:noWrap/>
            <w:vAlign w:val="center"/>
          </w:tcPr>
          <w:p w14:paraId="5A36660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9C4998F" w14:textId="77777777" w:rsidTr="008C3E4F">
        <w:trPr>
          <w:trHeight w:val="180"/>
        </w:trPr>
        <w:tc>
          <w:tcPr>
            <w:tcW w:w="947" w:type="pct"/>
            <w:shd w:val="clear" w:color="auto" w:fill="FFFFFF" w:themeFill="background1"/>
            <w:noWrap/>
            <w:vAlign w:val="center"/>
          </w:tcPr>
          <w:p w14:paraId="227C2D9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0ECC9DA" w14:textId="289A3F94" w:rsidR="004820EF" w:rsidRPr="004F4A57" w:rsidRDefault="00E17554">
            <w:pPr>
              <w:pStyle w:val="RACGPBody"/>
              <w:numPr>
                <w:ilvl w:val="0"/>
                <w:numId w:val="8"/>
              </w:numPr>
              <w:spacing w:before="0" w:after="0" w:line="240" w:lineRule="auto"/>
              <w:rPr>
                <w:rFonts w:eastAsia="Times New Roman"/>
                <w:shd w:val="clear" w:color="auto" w:fill="FFFFFF"/>
                <w:lang w:val="en-US"/>
              </w:rPr>
            </w:pPr>
            <w:r>
              <w:rPr>
                <w:rFonts w:cstheme="minorHAnsi"/>
                <w:szCs w:val="18"/>
              </w:rPr>
              <w:t>Plan d</w:t>
            </w:r>
            <w:r w:rsidR="004820EF" w:rsidRPr="00041B9C">
              <w:rPr>
                <w:rFonts w:cstheme="minorHAnsi"/>
                <w:szCs w:val="18"/>
              </w:rPr>
              <w:t>edicated, protected time each week</w:t>
            </w:r>
          </w:p>
        </w:tc>
        <w:tc>
          <w:tcPr>
            <w:tcW w:w="558" w:type="pct"/>
            <w:shd w:val="clear" w:color="auto" w:fill="FFFFFF" w:themeFill="background1"/>
            <w:noWrap/>
            <w:vAlign w:val="center"/>
          </w:tcPr>
          <w:p w14:paraId="6708702F"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DD07BD6" w14:textId="77777777" w:rsidTr="008C3E4F">
        <w:trPr>
          <w:trHeight w:val="180"/>
        </w:trPr>
        <w:tc>
          <w:tcPr>
            <w:tcW w:w="947" w:type="pct"/>
            <w:shd w:val="clear" w:color="auto" w:fill="FFFFFF" w:themeFill="background1"/>
            <w:noWrap/>
            <w:vAlign w:val="center"/>
          </w:tcPr>
          <w:p w14:paraId="0EF0309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F85DDD7" w14:textId="73B32A4D" w:rsidR="004820EF" w:rsidRPr="004F4A57" w:rsidRDefault="004820EF">
            <w:pPr>
              <w:pStyle w:val="RACGPBody"/>
              <w:numPr>
                <w:ilvl w:val="0"/>
                <w:numId w:val="8"/>
              </w:numPr>
              <w:spacing w:before="0" w:after="0" w:line="240" w:lineRule="auto"/>
              <w:rPr>
                <w:rFonts w:eastAsia="Times New Roman"/>
                <w:shd w:val="clear" w:color="auto" w:fill="FFFFFF"/>
                <w:lang w:val="en-US"/>
              </w:rPr>
            </w:pPr>
            <w:r w:rsidRPr="00041B9C">
              <w:rPr>
                <w:rFonts w:cstheme="minorHAnsi"/>
                <w:szCs w:val="18"/>
              </w:rPr>
              <w:t>What teaching will look like – types of case discussion, direct observation, procedural teaching, topics</w:t>
            </w:r>
          </w:p>
        </w:tc>
        <w:tc>
          <w:tcPr>
            <w:tcW w:w="558" w:type="pct"/>
            <w:shd w:val="clear" w:color="auto" w:fill="FFFFFF" w:themeFill="background1"/>
            <w:noWrap/>
            <w:vAlign w:val="center"/>
          </w:tcPr>
          <w:p w14:paraId="3D9C3CA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3A3804D" w14:textId="77777777" w:rsidTr="008C3E4F">
        <w:trPr>
          <w:trHeight w:val="180"/>
        </w:trPr>
        <w:tc>
          <w:tcPr>
            <w:tcW w:w="947" w:type="pct"/>
            <w:shd w:val="clear" w:color="auto" w:fill="FFFFFF" w:themeFill="background1"/>
            <w:noWrap/>
            <w:vAlign w:val="center"/>
          </w:tcPr>
          <w:p w14:paraId="3B0048D8"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4F74B7B" w14:textId="3B6ACAAD" w:rsidR="004820EF" w:rsidRPr="004F4A57" w:rsidRDefault="004820EF">
            <w:pPr>
              <w:pStyle w:val="RACGPBody"/>
              <w:numPr>
                <w:ilvl w:val="0"/>
                <w:numId w:val="8"/>
              </w:numPr>
              <w:spacing w:before="0" w:after="0" w:line="240" w:lineRule="auto"/>
              <w:rPr>
                <w:rFonts w:eastAsia="Times New Roman"/>
                <w:shd w:val="clear" w:color="auto" w:fill="FFFFFF"/>
                <w:lang w:val="en-US"/>
              </w:rPr>
            </w:pPr>
            <w:r w:rsidRPr="00041B9C">
              <w:rPr>
                <w:rFonts w:cstheme="minorHAnsi"/>
                <w:szCs w:val="18"/>
              </w:rPr>
              <w:t>Informal teaching whenever the opportunity arises</w:t>
            </w:r>
          </w:p>
        </w:tc>
        <w:tc>
          <w:tcPr>
            <w:tcW w:w="558" w:type="pct"/>
            <w:shd w:val="clear" w:color="auto" w:fill="FFFFFF" w:themeFill="background1"/>
            <w:noWrap/>
            <w:vAlign w:val="center"/>
          </w:tcPr>
          <w:p w14:paraId="6E176C5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0A5257D" w14:textId="77777777" w:rsidTr="008C3E4F">
        <w:trPr>
          <w:trHeight w:val="180"/>
        </w:trPr>
        <w:tc>
          <w:tcPr>
            <w:tcW w:w="947" w:type="pct"/>
            <w:shd w:val="clear" w:color="auto" w:fill="FFFFFF" w:themeFill="background1"/>
            <w:noWrap/>
            <w:vAlign w:val="center"/>
          </w:tcPr>
          <w:p w14:paraId="0E0A5C3B"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E80FBEE" w14:textId="31914F9F" w:rsidR="004820EF" w:rsidRPr="004F4A57" w:rsidRDefault="004820EF">
            <w:pPr>
              <w:pStyle w:val="RACGPBody"/>
              <w:numPr>
                <w:ilvl w:val="0"/>
                <w:numId w:val="8"/>
              </w:numPr>
              <w:spacing w:before="0" w:after="0" w:line="240" w:lineRule="auto"/>
              <w:rPr>
                <w:rFonts w:eastAsia="Times New Roman"/>
                <w:shd w:val="clear" w:color="auto" w:fill="FFFFFF"/>
                <w:lang w:val="en-US"/>
              </w:rPr>
            </w:pPr>
            <w:r w:rsidRPr="00041B9C">
              <w:rPr>
                <w:rFonts w:cstheme="minorHAnsi"/>
                <w:szCs w:val="18"/>
              </w:rPr>
              <w:t>Who may be involved in teaching</w:t>
            </w:r>
            <w:r w:rsidR="00E17554">
              <w:rPr>
                <w:rFonts w:cstheme="minorHAnsi"/>
                <w:szCs w:val="18"/>
              </w:rPr>
              <w:t xml:space="preserve"> – are there local/onsite specialists?</w:t>
            </w:r>
          </w:p>
        </w:tc>
        <w:tc>
          <w:tcPr>
            <w:tcW w:w="558" w:type="pct"/>
            <w:shd w:val="clear" w:color="auto" w:fill="FFFFFF" w:themeFill="background1"/>
            <w:noWrap/>
            <w:vAlign w:val="center"/>
          </w:tcPr>
          <w:p w14:paraId="754DB1A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7471080" w14:textId="77777777" w:rsidTr="008C3E4F">
        <w:trPr>
          <w:trHeight w:val="180"/>
        </w:trPr>
        <w:tc>
          <w:tcPr>
            <w:tcW w:w="947" w:type="pct"/>
            <w:shd w:val="clear" w:color="auto" w:fill="FFFFFF" w:themeFill="background1"/>
            <w:noWrap/>
            <w:vAlign w:val="center"/>
          </w:tcPr>
          <w:p w14:paraId="3883BF6C"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3153773D" w14:textId="6E81AF43" w:rsidR="004820EF" w:rsidRPr="004F4A57" w:rsidRDefault="004820EF">
            <w:pPr>
              <w:pStyle w:val="RACGPBody"/>
              <w:numPr>
                <w:ilvl w:val="0"/>
                <w:numId w:val="8"/>
              </w:numPr>
              <w:spacing w:before="0" w:after="0" w:line="240" w:lineRule="auto"/>
              <w:rPr>
                <w:rFonts w:eastAsia="Times New Roman"/>
                <w:shd w:val="clear" w:color="auto" w:fill="FFFFFF"/>
                <w:lang w:val="en-US"/>
              </w:rPr>
            </w:pPr>
            <w:r w:rsidRPr="00041B9C">
              <w:rPr>
                <w:rFonts w:cstheme="minorHAnsi"/>
                <w:szCs w:val="18"/>
              </w:rPr>
              <w:t>Planning teaching based on identified needs</w:t>
            </w:r>
          </w:p>
        </w:tc>
        <w:tc>
          <w:tcPr>
            <w:tcW w:w="558" w:type="pct"/>
            <w:shd w:val="clear" w:color="auto" w:fill="FFFFFF" w:themeFill="background1"/>
            <w:noWrap/>
            <w:vAlign w:val="center"/>
          </w:tcPr>
          <w:p w14:paraId="6A12334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90464CB" w14:textId="77777777" w:rsidTr="008C3E4F">
        <w:trPr>
          <w:trHeight w:val="180"/>
        </w:trPr>
        <w:tc>
          <w:tcPr>
            <w:tcW w:w="947" w:type="pct"/>
            <w:shd w:val="clear" w:color="auto" w:fill="FFFFFF" w:themeFill="background1"/>
            <w:noWrap/>
            <w:vAlign w:val="center"/>
          </w:tcPr>
          <w:p w14:paraId="31BADD1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8C18D81" w14:textId="74D032B6"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How assessments and reporting happen</w:t>
            </w:r>
            <w:r w:rsidR="00E17554">
              <w:rPr>
                <w:rFonts w:cstheme="minorHAnsi"/>
                <w:szCs w:val="18"/>
              </w:rPr>
              <w:t xml:space="preserve"> remotely</w:t>
            </w:r>
          </w:p>
        </w:tc>
        <w:tc>
          <w:tcPr>
            <w:tcW w:w="558" w:type="pct"/>
            <w:shd w:val="clear" w:color="auto" w:fill="FFFFFF" w:themeFill="background1"/>
            <w:noWrap/>
            <w:vAlign w:val="center"/>
          </w:tcPr>
          <w:p w14:paraId="645E844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50BFDD99" w14:textId="77777777" w:rsidTr="008C3E4F">
        <w:trPr>
          <w:trHeight w:val="180"/>
        </w:trPr>
        <w:tc>
          <w:tcPr>
            <w:tcW w:w="947" w:type="pct"/>
            <w:shd w:val="clear" w:color="auto" w:fill="FFFFFF" w:themeFill="background1"/>
            <w:noWrap/>
            <w:vAlign w:val="center"/>
          </w:tcPr>
          <w:p w14:paraId="0D73BA01"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2BB363AC" w14:textId="6D869755" w:rsidR="004820EF" w:rsidRPr="004F4A57" w:rsidRDefault="004820EF">
            <w:pPr>
              <w:pStyle w:val="RACGPBody"/>
              <w:numPr>
                <w:ilvl w:val="0"/>
                <w:numId w:val="9"/>
              </w:numPr>
              <w:spacing w:before="0" w:after="0" w:line="240" w:lineRule="auto"/>
              <w:rPr>
                <w:rFonts w:eastAsia="Times New Roman"/>
                <w:shd w:val="clear" w:color="auto" w:fill="FFFFFF"/>
                <w:lang w:val="en-US"/>
              </w:rPr>
            </w:pPr>
            <w:r w:rsidRPr="00041B9C">
              <w:rPr>
                <w:rFonts w:cstheme="minorHAnsi"/>
                <w:szCs w:val="18"/>
              </w:rPr>
              <w:t>Giving feedback – how and when. Openness to feedback both ways</w:t>
            </w:r>
          </w:p>
        </w:tc>
        <w:tc>
          <w:tcPr>
            <w:tcW w:w="558" w:type="pct"/>
            <w:shd w:val="clear" w:color="auto" w:fill="FFFFFF" w:themeFill="background1"/>
            <w:noWrap/>
            <w:vAlign w:val="center"/>
          </w:tcPr>
          <w:p w14:paraId="1C0396E0"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7EA4393" w14:textId="77777777" w:rsidTr="008C3E4F">
        <w:trPr>
          <w:trHeight w:val="180"/>
        </w:trPr>
        <w:tc>
          <w:tcPr>
            <w:tcW w:w="947" w:type="pct"/>
            <w:shd w:val="clear" w:color="auto" w:fill="FFFFFF" w:themeFill="background1"/>
            <w:noWrap/>
            <w:vAlign w:val="center"/>
          </w:tcPr>
          <w:p w14:paraId="2ADA2F26"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F4F9235" w14:textId="4AC5BD8D"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Discussion of registrar’s b</w:t>
            </w:r>
            <w:r w:rsidR="00E17554">
              <w:rPr>
                <w:rFonts w:cstheme="minorHAnsi"/>
                <w:szCs w:val="18"/>
              </w:rPr>
              <w:t>and supervisor’s b</w:t>
            </w:r>
            <w:r w:rsidRPr="00041B9C">
              <w:rPr>
                <w:rFonts w:cstheme="minorHAnsi"/>
                <w:szCs w:val="18"/>
              </w:rPr>
              <w:t>ackground</w:t>
            </w:r>
          </w:p>
        </w:tc>
        <w:tc>
          <w:tcPr>
            <w:tcW w:w="558" w:type="pct"/>
            <w:shd w:val="clear" w:color="auto" w:fill="FFFFFF" w:themeFill="background1"/>
            <w:noWrap/>
            <w:vAlign w:val="center"/>
          </w:tcPr>
          <w:p w14:paraId="7AA8C714"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5E23CAF" w14:textId="77777777" w:rsidTr="008C3E4F">
        <w:trPr>
          <w:trHeight w:val="180"/>
        </w:trPr>
        <w:tc>
          <w:tcPr>
            <w:tcW w:w="947" w:type="pct"/>
            <w:shd w:val="clear" w:color="auto" w:fill="FFFFFF" w:themeFill="background1"/>
            <w:noWrap/>
            <w:vAlign w:val="center"/>
          </w:tcPr>
          <w:p w14:paraId="77104CF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4766B1F2" w14:textId="479440BC" w:rsidR="004820EF" w:rsidRPr="004F4A57" w:rsidRDefault="004820EF">
            <w:pPr>
              <w:pStyle w:val="RACGPBody"/>
              <w:numPr>
                <w:ilvl w:val="0"/>
                <w:numId w:val="9"/>
              </w:numPr>
              <w:spacing w:before="0" w:after="0" w:line="240" w:lineRule="auto"/>
              <w:rPr>
                <w:rFonts w:eastAsia="Times New Roman"/>
                <w:shd w:val="clear" w:color="auto" w:fill="FFFFFF"/>
                <w:lang w:val="en-US"/>
              </w:rPr>
            </w:pPr>
            <w:r w:rsidRPr="00041B9C">
              <w:rPr>
                <w:rFonts w:cstheme="minorHAnsi"/>
                <w:szCs w:val="18"/>
              </w:rPr>
              <w:t>In medicine</w:t>
            </w:r>
          </w:p>
        </w:tc>
        <w:tc>
          <w:tcPr>
            <w:tcW w:w="558" w:type="pct"/>
            <w:shd w:val="clear" w:color="auto" w:fill="FFFFFF" w:themeFill="background1"/>
            <w:noWrap/>
            <w:vAlign w:val="center"/>
          </w:tcPr>
          <w:p w14:paraId="49C56C8D"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A172AD3" w14:textId="77777777" w:rsidTr="008C3E4F">
        <w:trPr>
          <w:trHeight w:val="180"/>
        </w:trPr>
        <w:tc>
          <w:tcPr>
            <w:tcW w:w="947" w:type="pct"/>
            <w:shd w:val="clear" w:color="auto" w:fill="FFFFFF" w:themeFill="background1"/>
            <w:noWrap/>
            <w:vAlign w:val="center"/>
          </w:tcPr>
          <w:p w14:paraId="7D49CB6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130E48CE" w14:textId="1D84452A" w:rsidR="004820EF" w:rsidRPr="004F4A57" w:rsidRDefault="004820EF">
            <w:pPr>
              <w:pStyle w:val="RACGPBody"/>
              <w:numPr>
                <w:ilvl w:val="0"/>
                <w:numId w:val="9"/>
              </w:numPr>
              <w:spacing w:before="0" w:after="0" w:line="240" w:lineRule="auto"/>
              <w:rPr>
                <w:rFonts w:eastAsia="Times New Roman"/>
                <w:shd w:val="clear" w:color="auto" w:fill="FFFFFF"/>
                <w:lang w:val="en-US"/>
              </w:rPr>
            </w:pPr>
            <w:r w:rsidRPr="00041B9C">
              <w:rPr>
                <w:rFonts w:cstheme="minorHAnsi"/>
                <w:szCs w:val="18"/>
              </w:rPr>
              <w:t>Outside medicine</w:t>
            </w:r>
          </w:p>
        </w:tc>
        <w:tc>
          <w:tcPr>
            <w:tcW w:w="558" w:type="pct"/>
            <w:shd w:val="clear" w:color="auto" w:fill="FFFFFF" w:themeFill="background1"/>
            <w:noWrap/>
            <w:vAlign w:val="center"/>
          </w:tcPr>
          <w:p w14:paraId="260BB478"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A206CA8" w14:textId="77777777" w:rsidTr="008C3E4F">
        <w:trPr>
          <w:trHeight w:val="180"/>
        </w:trPr>
        <w:tc>
          <w:tcPr>
            <w:tcW w:w="947" w:type="pct"/>
            <w:shd w:val="clear" w:color="auto" w:fill="FFFFFF" w:themeFill="background1"/>
            <w:noWrap/>
            <w:vAlign w:val="center"/>
          </w:tcPr>
          <w:p w14:paraId="1641CE5E"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596AE02" w14:textId="765E2011" w:rsidR="004820EF" w:rsidRPr="004F4A57" w:rsidRDefault="004820EF" w:rsidP="004820EF">
            <w:pPr>
              <w:pStyle w:val="RACGPBody"/>
              <w:spacing w:before="0" w:after="0" w:line="240" w:lineRule="auto"/>
              <w:rPr>
                <w:rFonts w:eastAsia="Times New Roman"/>
                <w:shd w:val="clear" w:color="auto" w:fill="FFFFFF"/>
                <w:lang w:val="en-US"/>
              </w:rPr>
            </w:pPr>
            <w:r w:rsidRPr="00041B9C">
              <w:rPr>
                <w:rFonts w:cstheme="minorHAnsi"/>
                <w:szCs w:val="18"/>
              </w:rPr>
              <w:t xml:space="preserve">Discussion of learning needs </w:t>
            </w:r>
          </w:p>
        </w:tc>
        <w:tc>
          <w:tcPr>
            <w:tcW w:w="558" w:type="pct"/>
            <w:shd w:val="clear" w:color="auto" w:fill="FFFFFF" w:themeFill="background1"/>
            <w:noWrap/>
            <w:vAlign w:val="center"/>
          </w:tcPr>
          <w:p w14:paraId="309E75F8"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3649FAED" w14:textId="77777777" w:rsidTr="008C3E4F">
        <w:trPr>
          <w:trHeight w:val="180"/>
        </w:trPr>
        <w:tc>
          <w:tcPr>
            <w:tcW w:w="947" w:type="pct"/>
            <w:tcBorders>
              <w:bottom w:val="single" w:sz="4" w:space="0" w:color="BFBFBF" w:themeColor="background1" w:themeShade="BF"/>
            </w:tcBorders>
            <w:shd w:val="clear" w:color="auto" w:fill="FFFFFF" w:themeFill="background1"/>
            <w:noWrap/>
            <w:vAlign w:val="center"/>
          </w:tcPr>
          <w:p w14:paraId="542C6B43"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471BDC94" w14:textId="140114C7" w:rsidR="004820EF" w:rsidRPr="004F4A57" w:rsidRDefault="004820EF" w:rsidP="004820EF">
            <w:pPr>
              <w:pStyle w:val="RACGPBody"/>
              <w:spacing w:before="0" w:after="0" w:line="240" w:lineRule="auto"/>
              <w:rPr>
                <w:rFonts w:eastAsia="Times New Roman"/>
                <w:shd w:val="clear" w:color="auto" w:fill="FFFFFF"/>
                <w:lang w:val="en-US"/>
              </w:rPr>
            </w:pPr>
            <w:r w:rsidRPr="000B2C71">
              <w:rPr>
                <w:rFonts w:cstheme="minorHAnsi"/>
                <w:szCs w:val="18"/>
              </w:rPr>
              <w:t>Handover when registrar away (results, follow-up)</w:t>
            </w:r>
          </w:p>
        </w:tc>
        <w:tc>
          <w:tcPr>
            <w:tcW w:w="558" w:type="pct"/>
            <w:tcBorders>
              <w:bottom w:val="single" w:sz="4" w:space="0" w:color="BFBFBF" w:themeColor="background1" w:themeShade="BF"/>
            </w:tcBorders>
            <w:shd w:val="clear" w:color="auto" w:fill="FFFFFF" w:themeFill="background1"/>
            <w:noWrap/>
            <w:vAlign w:val="center"/>
          </w:tcPr>
          <w:p w14:paraId="12EA018B"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65660780" w14:textId="77777777" w:rsidTr="008C3E4F">
        <w:trPr>
          <w:trHeight w:val="180"/>
        </w:trPr>
        <w:tc>
          <w:tcPr>
            <w:tcW w:w="947" w:type="pct"/>
            <w:tcBorders>
              <w:bottom w:val="single" w:sz="4" w:space="0" w:color="BFBFBF" w:themeColor="background1" w:themeShade="BF"/>
            </w:tcBorders>
            <w:shd w:val="clear" w:color="auto" w:fill="F2F2F2" w:themeFill="background1" w:themeFillShade="F2"/>
            <w:noWrap/>
            <w:vAlign w:val="center"/>
          </w:tcPr>
          <w:p w14:paraId="377EEC2D"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2F2F2" w:themeFill="background1" w:themeFillShade="F2"/>
          </w:tcPr>
          <w:p w14:paraId="1B373EFC" w14:textId="42483158" w:rsidR="004820EF" w:rsidRPr="004F4A57" w:rsidRDefault="004820EF" w:rsidP="004820EF">
            <w:pPr>
              <w:pStyle w:val="RACGPBody"/>
              <w:spacing w:before="0" w:after="0" w:line="240" w:lineRule="auto"/>
              <w:rPr>
                <w:rFonts w:eastAsia="Times New Roman"/>
                <w:shd w:val="clear" w:color="auto" w:fill="FFFFFF"/>
                <w:lang w:val="en-US"/>
              </w:rPr>
            </w:pPr>
            <w:r w:rsidRPr="000B2C71">
              <w:rPr>
                <w:b/>
                <w:bCs/>
                <w:szCs w:val="18"/>
              </w:rPr>
              <w:t xml:space="preserve">Consultation </w:t>
            </w:r>
            <w:r w:rsidR="00977245">
              <w:rPr>
                <w:b/>
                <w:bCs/>
                <w:szCs w:val="18"/>
              </w:rPr>
              <w:t>o</w:t>
            </w:r>
            <w:r w:rsidRPr="000B2C71">
              <w:rPr>
                <w:b/>
                <w:bCs/>
                <w:szCs w:val="18"/>
              </w:rPr>
              <w:t>bservation</w:t>
            </w:r>
          </w:p>
        </w:tc>
        <w:tc>
          <w:tcPr>
            <w:tcW w:w="558" w:type="pct"/>
            <w:tcBorders>
              <w:bottom w:val="single" w:sz="4" w:space="0" w:color="BFBFBF" w:themeColor="background1" w:themeShade="BF"/>
            </w:tcBorders>
            <w:shd w:val="clear" w:color="auto" w:fill="F2F2F2" w:themeFill="background1" w:themeFillShade="F2"/>
            <w:noWrap/>
            <w:vAlign w:val="center"/>
          </w:tcPr>
          <w:p w14:paraId="31780BB6"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2033E593" w14:textId="77777777" w:rsidTr="008C3E4F">
        <w:trPr>
          <w:trHeight w:val="180"/>
        </w:trPr>
        <w:tc>
          <w:tcPr>
            <w:tcW w:w="947" w:type="pct"/>
            <w:shd w:val="clear" w:color="auto" w:fill="FFFFFF" w:themeFill="background1"/>
            <w:noWrap/>
            <w:vAlign w:val="center"/>
          </w:tcPr>
          <w:p w14:paraId="35A0D539"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620BC1A" w14:textId="393EB67A" w:rsidR="004820EF" w:rsidRPr="004F4A57" w:rsidRDefault="004820EF" w:rsidP="004820EF">
            <w:pPr>
              <w:pStyle w:val="RACGPBody"/>
              <w:spacing w:before="0" w:after="0" w:line="240" w:lineRule="auto"/>
              <w:rPr>
                <w:rFonts w:eastAsia="Times New Roman"/>
                <w:shd w:val="clear" w:color="auto" w:fill="FFFFFF"/>
                <w:lang w:val="en-US"/>
              </w:rPr>
            </w:pPr>
            <w:r w:rsidRPr="60D72D5E">
              <w:rPr>
                <w:szCs w:val="18"/>
              </w:rPr>
              <w:t>Registrar observes the supervisor consulting for at least one session</w:t>
            </w:r>
          </w:p>
        </w:tc>
        <w:tc>
          <w:tcPr>
            <w:tcW w:w="558" w:type="pct"/>
            <w:shd w:val="clear" w:color="auto" w:fill="FFFFFF" w:themeFill="background1"/>
            <w:noWrap/>
            <w:vAlign w:val="center"/>
          </w:tcPr>
          <w:p w14:paraId="60DD2DD3"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4E53281C" w14:textId="77777777" w:rsidTr="008C3E4F">
        <w:trPr>
          <w:trHeight w:val="180"/>
        </w:trPr>
        <w:tc>
          <w:tcPr>
            <w:tcW w:w="947" w:type="pct"/>
            <w:shd w:val="clear" w:color="auto" w:fill="FFFFFF" w:themeFill="background1"/>
            <w:noWrap/>
            <w:vAlign w:val="center"/>
          </w:tcPr>
          <w:p w14:paraId="730D9675"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6B51F206" w14:textId="35EB31A0" w:rsidR="004820EF" w:rsidRPr="004F4A57" w:rsidRDefault="004820EF" w:rsidP="004820EF">
            <w:pPr>
              <w:pStyle w:val="RACGPBody"/>
              <w:spacing w:before="0" w:after="0" w:line="240" w:lineRule="auto"/>
              <w:rPr>
                <w:rFonts w:eastAsia="Times New Roman"/>
                <w:shd w:val="clear" w:color="auto" w:fill="FFFFFF"/>
                <w:lang w:val="en-US"/>
              </w:rPr>
            </w:pPr>
            <w:r w:rsidRPr="000B2C71">
              <w:rPr>
                <w:szCs w:val="18"/>
              </w:rPr>
              <w:t>Co-consult - registrar does documentation in medical software, referrals and prescriptions, whilst supervisor conducts the consultation with patient.</w:t>
            </w:r>
          </w:p>
        </w:tc>
        <w:tc>
          <w:tcPr>
            <w:tcW w:w="558" w:type="pct"/>
            <w:shd w:val="clear" w:color="auto" w:fill="FFFFFF" w:themeFill="background1"/>
            <w:noWrap/>
            <w:vAlign w:val="center"/>
          </w:tcPr>
          <w:p w14:paraId="41BEC332"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4820EF" w:rsidRPr="00E43451" w14:paraId="10689C75" w14:textId="77777777" w:rsidTr="00E17554">
        <w:trPr>
          <w:trHeight w:val="180"/>
        </w:trPr>
        <w:tc>
          <w:tcPr>
            <w:tcW w:w="947" w:type="pct"/>
            <w:tcBorders>
              <w:bottom w:val="single" w:sz="4" w:space="0" w:color="BFBFBF" w:themeColor="background1" w:themeShade="BF"/>
            </w:tcBorders>
            <w:shd w:val="clear" w:color="auto" w:fill="FFFFFF" w:themeFill="background1"/>
            <w:noWrap/>
            <w:vAlign w:val="center"/>
          </w:tcPr>
          <w:p w14:paraId="20F9AF92" w14:textId="77777777" w:rsidR="004820EF" w:rsidRDefault="004820EF" w:rsidP="004820EF">
            <w:pPr>
              <w:pStyle w:val="RACGPBody"/>
              <w:spacing w:before="0" w:after="0" w:line="240" w:lineRule="auto"/>
              <w:rPr>
                <w:rFonts w:eastAsia="Times New Roman"/>
                <w:shd w:val="clear" w:color="auto" w:fill="FFFFFF"/>
                <w:lang w:val="en-US"/>
              </w:rPr>
            </w:pPr>
          </w:p>
        </w:tc>
        <w:tc>
          <w:tcPr>
            <w:tcW w:w="3495" w:type="pct"/>
            <w:tcBorders>
              <w:bottom w:val="single" w:sz="4" w:space="0" w:color="BFBFBF" w:themeColor="background1" w:themeShade="BF"/>
            </w:tcBorders>
            <w:shd w:val="clear" w:color="auto" w:fill="FFFFFF" w:themeFill="background1"/>
          </w:tcPr>
          <w:p w14:paraId="25D1299D" w14:textId="1ADB8FA8" w:rsidR="004820EF" w:rsidRPr="004F4A57" w:rsidRDefault="004820EF" w:rsidP="004820EF">
            <w:pPr>
              <w:pStyle w:val="RACGPBody"/>
              <w:spacing w:before="0" w:after="0" w:line="240" w:lineRule="auto"/>
              <w:rPr>
                <w:rFonts w:eastAsia="Times New Roman"/>
                <w:shd w:val="clear" w:color="auto" w:fill="FFFFFF"/>
                <w:lang w:val="en-US"/>
              </w:rPr>
            </w:pPr>
            <w:r w:rsidRPr="60D72D5E">
              <w:rPr>
                <w:szCs w:val="18"/>
              </w:rPr>
              <w:t>Supervisor observes the registrar consult</w:t>
            </w:r>
          </w:p>
        </w:tc>
        <w:tc>
          <w:tcPr>
            <w:tcW w:w="558" w:type="pct"/>
            <w:tcBorders>
              <w:bottom w:val="single" w:sz="4" w:space="0" w:color="BFBFBF" w:themeColor="background1" w:themeShade="BF"/>
            </w:tcBorders>
            <w:shd w:val="clear" w:color="auto" w:fill="FFFFFF" w:themeFill="background1"/>
            <w:noWrap/>
            <w:vAlign w:val="center"/>
          </w:tcPr>
          <w:p w14:paraId="64364101" w14:textId="77777777" w:rsidR="004820EF" w:rsidRPr="004F4A57" w:rsidRDefault="004820EF" w:rsidP="004820EF">
            <w:pPr>
              <w:pStyle w:val="RACGPBody"/>
              <w:spacing w:before="0" w:after="0" w:line="240" w:lineRule="auto"/>
              <w:rPr>
                <w:rFonts w:eastAsia="Times New Roman"/>
                <w:iCs/>
                <w:shd w:val="clear" w:color="auto" w:fill="FFFFFF"/>
                <w:lang w:val="en-US"/>
              </w:rPr>
            </w:pPr>
          </w:p>
        </w:tc>
      </w:tr>
      <w:tr w:rsidR="00E17554" w:rsidRPr="00E43451" w14:paraId="7F7D57BE" w14:textId="77777777" w:rsidTr="00E17554">
        <w:trPr>
          <w:trHeight w:val="180"/>
        </w:trPr>
        <w:tc>
          <w:tcPr>
            <w:tcW w:w="947" w:type="pct"/>
            <w:shd w:val="clear" w:color="auto" w:fill="F2F2F2" w:themeFill="background1" w:themeFillShade="F2"/>
            <w:noWrap/>
            <w:vAlign w:val="center"/>
          </w:tcPr>
          <w:p w14:paraId="7E51731E" w14:textId="77777777" w:rsidR="00E17554" w:rsidRDefault="00E17554" w:rsidP="00E17554">
            <w:pPr>
              <w:pStyle w:val="RACGPBody"/>
              <w:spacing w:before="0" w:after="0" w:line="240" w:lineRule="auto"/>
              <w:rPr>
                <w:rFonts w:eastAsia="Times New Roman"/>
                <w:shd w:val="clear" w:color="auto" w:fill="FFFFFF"/>
                <w:lang w:val="en-US"/>
              </w:rPr>
            </w:pPr>
          </w:p>
        </w:tc>
        <w:tc>
          <w:tcPr>
            <w:tcW w:w="3495" w:type="pct"/>
            <w:shd w:val="clear" w:color="auto" w:fill="F2F2F2" w:themeFill="background1" w:themeFillShade="F2"/>
          </w:tcPr>
          <w:p w14:paraId="15BA395E" w14:textId="5E2FAAEF" w:rsidR="00E17554" w:rsidRPr="60D72D5E" w:rsidRDefault="004E20FE" w:rsidP="00E17554">
            <w:pPr>
              <w:pStyle w:val="RACGPBody"/>
              <w:spacing w:before="0" w:after="0" w:line="240" w:lineRule="auto"/>
              <w:rPr>
                <w:szCs w:val="18"/>
              </w:rPr>
            </w:pPr>
            <w:r>
              <w:rPr>
                <w:b/>
                <w:bCs/>
                <w:szCs w:val="18"/>
              </w:rPr>
              <w:t>Complete r</w:t>
            </w:r>
            <w:r w:rsidR="00E17554">
              <w:rPr>
                <w:b/>
                <w:bCs/>
                <w:szCs w:val="18"/>
              </w:rPr>
              <w:t>emote supervision document</w:t>
            </w:r>
            <w:r w:rsidR="00CB1EA1">
              <w:rPr>
                <w:b/>
                <w:bCs/>
                <w:szCs w:val="18"/>
              </w:rPr>
              <w:t>ation</w:t>
            </w:r>
          </w:p>
        </w:tc>
        <w:tc>
          <w:tcPr>
            <w:tcW w:w="558" w:type="pct"/>
            <w:shd w:val="clear" w:color="auto" w:fill="F2F2F2" w:themeFill="background1" w:themeFillShade="F2"/>
            <w:noWrap/>
            <w:vAlign w:val="center"/>
          </w:tcPr>
          <w:p w14:paraId="24377B2E" w14:textId="77777777" w:rsidR="00E17554" w:rsidRPr="004F4A57" w:rsidRDefault="00E17554" w:rsidP="00E17554">
            <w:pPr>
              <w:pStyle w:val="RACGPBody"/>
              <w:spacing w:before="0" w:after="0" w:line="240" w:lineRule="auto"/>
              <w:rPr>
                <w:rFonts w:eastAsia="Times New Roman"/>
                <w:iCs/>
                <w:shd w:val="clear" w:color="auto" w:fill="FFFFFF"/>
                <w:lang w:val="en-US"/>
              </w:rPr>
            </w:pPr>
          </w:p>
        </w:tc>
      </w:tr>
      <w:tr w:rsidR="00E17554" w:rsidRPr="00E43451" w14:paraId="4363C925" w14:textId="77777777" w:rsidTr="008C3E4F">
        <w:trPr>
          <w:trHeight w:val="180"/>
        </w:trPr>
        <w:tc>
          <w:tcPr>
            <w:tcW w:w="947" w:type="pct"/>
            <w:shd w:val="clear" w:color="auto" w:fill="FFFFFF" w:themeFill="background1"/>
            <w:noWrap/>
            <w:vAlign w:val="center"/>
          </w:tcPr>
          <w:p w14:paraId="42601353" w14:textId="77777777" w:rsidR="00E17554" w:rsidRDefault="00E17554" w:rsidP="00E17554">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7AD22F0A" w14:textId="1F3ECEE1" w:rsidR="00E17554" w:rsidRPr="00DB3888" w:rsidRDefault="00893EFD" w:rsidP="00E17554">
            <w:pPr>
              <w:pStyle w:val="RACGPBody"/>
              <w:spacing w:before="0" w:after="0" w:line="240" w:lineRule="auto"/>
              <w:rPr>
                <w:szCs w:val="18"/>
              </w:rPr>
            </w:pPr>
            <w:hyperlink r:id="rId20" w:history="1">
              <w:r w:rsidR="00E17554" w:rsidRPr="00DB3888">
                <w:rPr>
                  <w:rStyle w:val="Hyperlink"/>
                  <w:szCs w:val="18"/>
                  <w:u w:val="none"/>
                </w:rPr>
                <w:t>R</w:t>
              </w:r>
              <w:r w:rsidR="001022DE" w:rsidRPr="00DB3888">
                <w:rPr>
                  <w:rStyle w:val="Hyperlink"/>
                  <w:szCs w:val="18"/>
                  <w:u w:val="none"/>
                </w:rPr>
                <w:t>emote supervision r</w:t>
              </w:r>
              <w:r w:rsidR="00E17554" w:rsidRPr="00DB3888">
                <w:rPr>
                  <w:rStyle w:val="Hyperlink"/>
                  <w:szCs w:val="18"/>
                  <w:u w:val="none"/>
                </w:rPr>
                <w:t xml:space="preserve">isk management plan </w:t>
              </w:r>
            </w:hyperlink>
            <w:r w:rsidR="00E17554" w:rsidRPr="00DB3888">
              <w:rPr>
                <w:szCs w:val="18"/>
              </w:rPr>
              <w:t>– risks assessed, mitigation strategies documented and discussed with the registrar</w:t>
            </w:r>
          </w:p>
        </w:tc>
        <w:tc>
          <w:tcPr>
            <w:tcW w:w="558" w:type="pct"/>
            <w:shd w:val="clear" w:color="auto" w:fill="FFFFFF" w:themeFill="background1"/>
            <w:noWrap/>
            <w:vAlign w:val="center"/>
          </w:tcPr>
          <w:p w14:paraId="6C63954E" w14:textId="77777777" w:rsidR="00E17554" w:rsidRPr="004F4A57" w:rsidRDefault="00E17554" w:rsidP="00E17554">
            <w:pPr>
              <w:pStyle w:val="RACGPBody"/>
              <w:spacing w:before="0" w:after="0" w:line="240" w:lineRule="auto"/>
              <w:rPr>
                <w:rFonts w:eastAsia="Times New Roman"/>
                <w:iCs/>
                <w:shd w:val="clear" w:color="auto" w:fill="FFFFFF"/>
                <w:lang w:val="en-US"/>
              </w:rPr>
            </w:pPr>
          </w:p>
        </w:tc>
      </w:tr>
      <w:tr w:rsidR="00E17554" w:rsidRPr="00E43451" w14:paraId="32030C7F" w14:textId="77777777" w:rsidTr="008C3E4F">
        <w:trPr>
          <w:trHeight w:val="180"/>
        </w:trPr>
        <w:tc>
          <w:tcPr>
            <w:tcW w:w="947" w:type="pct"/>
            <w:shd w:val="clear" w:color="auto" w:fill="FFFFFF" w:themeFill="background1"/>
            <w:noWrap/>
            <w:vAlign w:val="center"/>
          </w:tcPr>
          <w:p w14:paraId="514EFD3D" w14:textId="77777777" w:rsidR="00E17554" w:rsidRDefault="00E17554" w:rsidP="00E17554">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5E55DB9C" w14:textId="4C0FE147" w:rsidR="00E17554" w:rsidRPr="60D72D5E" w:rsidRDefault="00E17554" w:rsidP="00E17554">
            <w:pPr>
              <w:pStyle w:val="RACGPBody"/>
              <w:spacing w:before="0" w:after="0" w:line="240" w:lineRule="auto"/>
              <w:rPr>
                <w:szCs w:val="18"/>
              </w:rPr>
            </w:pPr>
            <w:r w:rsidRPr="5CF6CA1A">
              <w:rPr>
                <w:szCs w:val="18"/>
              </w:rPr>
              <w:t>Onsite team documented – their role supporting the registrar discussed</w:t>
            </w:r>
          </w:p>
        </w:tc>
        <w:tc>
          <w:tcPr>
            <w:tcW w:w="558" w:type="pct"/>
            <w:shd w:val="clear" w:color="auto" w:fill="FFFFFF" w:themeFill="background1"/>
            <w:noWrap/>
            <w:vAlign w:val="center"/>
          </w:tcPr>
          <w:p w14:paraId="1ED6D055" w14:textId="77777777" w:rsidR="00E17554" w:rsidRPr="004F4A57" w:rsidRDefault="00E17554" w:rsidP="00E17554">
            <w:pPr>
              <w:pStyle w:val="RACGPBody"/>
              <w:spacing w:before="0" w:after="0" w:line="240" w:lineRule="auto"/>
              <w:rPr>
                <w:rFonts w:eastAsia="Times New Roman"/>
                <w:iCs/>
                <w:shd w:val="clear" w:color="auto" w:fill="FFFFFF"/>
                <w:lang w:val="en-US"/>
              </w:rPr>
            </w:pPr>
          </w:p>
        </w:tc>
      </w:tr>
      <w:tr w:rsidR="00E17554" w:rsidRPr="00E43451" w14:paraId="21B6B76A" w14:textId="77777777" w:rsidTr="008C3E4F">
        <w:trPr>
          <w:trHeight w:val="180"/>
        </w:trPr>
        <w:tc>
          <w:tcPr>
            <w:tcW w:w="947" w:type="pct"/>
            <w:shd w:val="clear" w:color="auto" w:fill="FFFFFF" w:themeFill="background1"/>
            <w:noWrap/>
            <w:vAlign w:val="center"/>
          </w:tcPr>
          <w:p w14:paraId="1C947FC5" w14:textId="77777777" w:rsidR="00E17554" w:rsidRDefault="00E17554" w:rsidP="00E17554">
            <w:pPr>
              <w:pStyle w:val="RACGPBody"/>
              <w:spacing w:before="0" w:after="0" w:line="240" w:lineRule="auto"/>
              <w:rPr>
                <w:rFonts w:eastAsia="Times New Roman"/>
                <w:shd w:val="clear" w:color="auto" w:fill="FFFFFF"/>
                <w:lang w:val="en-US"/>
              </w:rPr>
            </w:pPr>
          </w:p>
        </w:tc>
        <w:tc>
          <w:tcPr>
            <w:tcW w:w="3495" w:type="pct"/>
            <w:shd w:val="clear" w:color="auto" w:fill="FFFFFF" w:themeFill="background1"/>
          </w:tcPr>
          <w:p w14:paraId="07F67419" w14:textId="08414170" w:rsidR="00E17554" w:rsidRPr="60D72D5E" w:rsidRDefault="00893EFD" w:rsidP="00E17554">
            <w:pPr>
              <w:pStyle w:val="RACGPBody"/>
              <w:spacing w:before="0" w:after="0" w:line="240" w:lineRule="auto"/>
              <w:rPr>
                <w:szCs w:val="18"/>
              </w:rPr>
            </w:pPr>
            <w:hyperlink r:id="rId21" w:history="1">
              <w:r w:rsidR="00E17554" w:rsidRPr="00043BA8">
                <w:rPr>
                  <w:rStyle w:val="Hyperlink"/>
                  <w:szCs w:val="18"/>
                </w:rPr>
                <w:t>Clinical supervision plan</w:t>
              </w:r>
            </w:hyperlink>
            <w:r w:rsidR="00E17554" w:rsidRPr="5CF6CA1A">
              <w:rPr>
                <w:szCs w:val="18"/>
              </w:rPr>
              <w:t xml:space="preserve"> and </w:t>
            </w:r>
            <w:hyperlink r:id="rId22" w:history="1">
              <w:r w:rsidR="00E17554" w:rsidRPr="00CF4D90">
                <w:rPr>
                  <w:rStyle w:val="Hyperlink"/>
                  <w:szCs w:val="18"/>
                </w:rPr>
                <w:t xml:space="preserve">Call for help list </w:t>
              </w:r>
            </w:hyperlink>
          </w:p>
        </w:tc>
        <w:tc>
          <w:tcPr>
            <w:tcW w:w="558" w:type="pct"/>
            <w:shd w:val="clear" w:color="auto" w:fill="FFFFFF" w:themeFill="background1"/>
            <w:noWrap/>
            <w:vAlign w:val="center"/>
          </w:tcPr>
          <w:p w14:paraId="14D09A28" w14:textId="77777777" w:rsidR="00E17554" w:rsidRPr="004F4A57" w:rsidRDefault="00E17554" w:rsidP="00E17554">
            <w:pPr>
              <w:pStyle w:val="RACGPBody"/>
              <w:spacing w:before="0" w:after="0" w:line="240" w:lineRule="auto"/>
              <w:rPr>
                <w:rFonts w:eastAsia="Times New Roman"/>
                <w:iCs/>
                <w:shd w:val="clear" w:color="auto" w:fill="FFFFFF"/>
                <w:lang w:val="en-US"/>
              </w:rPr>
            </w:pPr>
          </w:p>
        </w:tc>
      </w:tr>
    </w:tbl>
    <w:p w14:paraId="77532E34" w14:textId="38C8F4EE" w:rsidR="00D047A6" w:rsidRDefault="00D047A6">
      <w:pPr>
        <w:spacing w:after="160" w:line="259" w:lineRule="auto"/>
        <w:rPr>
          <w:rFonts w:cs="Arial"/>
          <w:iCs/>
          <w:color w:val="184D6E" w:themeColor="text1" w:themeTint="E6"/>
          <w:sz w:val="32"/>
          <w:szCs w:val="32"/>
        </w:rPr>
      </w:pPr>
    </w:p>
    <w:sectPr w:rsidR="00D047A6" w:rsidSect="00971295">
      <w:headerReference w:type="default" r:id="rId23"/>
      <w:footerReference w:type="default" r:id="rId24"/>
      <w:headerReference w:type="first" r:id="rId25"/>
      <w:footerReference w:type="first" r:id="rId26"/>
      <w:pgSz w:w="11906" w:h="16838"/>
      <w:pgMar w:top="1411" w:right="1022" w:bottom="1411" w:left="1022" w:header="43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8116" w14:textId="77777777" w:rsidR="00680E9A" w:rsidRDefault="00680E9A" w:rsidP="00D77DDA">
      <w:pPr>
        <w:spacing w:after="0" w:line="240" w:lineRule="auto"/>
      </w:pPr>
      <w:r>
        <w:separator/>
      </w:r>
    </w:p>
    <w:p w14:paraId="5821F63E" w14:textId="77777777" w:rsidR="00680E9A" w:rsidRDefault="00680E9A"/>
  </w:endnote>
  <w:endnote w:type="continuationSeparator" w:id="0">
    <w:p w14:paraId="0C55897C" w14:textId="77777777" w:rsidR="00680E9A" w:rsidRDefault="00680E9A" w:rsidP="00D77DDA">
      <w:pPr>
        <w:spacing w:after="0" w:line="240" w:lineRule="auto"/>
      </w:pPr>
      <w:r>
        <w:continuationSeparator/>
      </w:r>
    </w:p>
    <w:p w14:paraId="48880FB2" w14:textId="77777777" w:rsidR="00680E9A" w:rsidRDefault="00680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MT Ligh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PlantinMTStd-LightItalic">
    <w:altName w:val="MV Boli"/>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537D" w14:textId="14DDA660" w:rsidR="00D77DDA" w:rsidRPr="00425086" w:rsidRDefault="00425086" w:rsidP="00425086">
    <w:pPr>
      <w:pStyle w:val="Footer"/>
      <w:ind w:right="225"/>
    </w:pPr>
    <w:r w:rsidRPr="00425086">
      <w:rPr>
        <w:noProof/>
        <w:lang w:eastAsia="en-AU"/>
      </w:rPr>
      <mc:AlternateContent>
        <mc:Choice Requires="wps">
          <w:drawing>
            <wp:anchor distT="0" distB="0" distL="114300" distR="114300" simplePos="0" relativeHeight="251685888" behindDoc="0" locked="0" layoutInCell="1" allowOverlap="1" wp14:anchorId="5EA13FC7" wp14:editId="6B188C82">
              <wp:simplePos x="0" y="0"/>
              <wp:positionH relativeFrom="column">
                <wp:posOffset>0</wp:posOffset>
              </wp:positionH>
              <wp:positionV relativeFrom="paragraph">
                <wp:posOffset>-1270</wp:posOffset>
              </wp:positionV>
              <wp:extent cx="1828800" cy="1828800"/>
              <wp:effectExtent l="0" t="0" r="0" b="1905"/>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8CDD29C" w14:textId="3843C3BF" w:rsidR="00425086" w:rsidRPr="00425086" w:rsidRDefault="00D06C18" w:rsidP="00D06C18">
                          <w:pPr>
                            <w:spacing w:line="214" w:lineRule="exact"/>
                            <w:rPr>
                              <w:noProof/>
                            </w:rPr>
                          </w:pPr>
                          <w:r>
                            <w:rPr>
                              <w:rFonts w:cs="Arial"/>
                              <w:color w:val="11364D" w:themeColor="text1"/>
                              <w:szCs w:val="18"/>
                            </w:rPr>
                            <w:t>Remote supervision in-practice orientation - July 2023</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A13FC7" id="_x0000_t202" coordsize="21600,21600" o:spt="202" path="m,l,21600r21600,l21600,xe">
              <v:stroke joinstyle="miter"/>
              <v:path gradientshapeok="t" o:connecttype="rect"/>
            </v:shapetype>
            <v:shape id="Text Box 21" o:spid="_x0000_s1027" type="#_x0000_t202" style="position:absolute;left:0;text-align:left;margin-left:0;margin-top:-.1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" filled="f" stroked="f" strokeweight=".5pt">
              <v:textbox style="mso-fit-shape-to-text:t" inset="0,0,0,0">
                <w:txbxContent>
                  <w:p w14:paraId="08CDD29C" w14:textId="3843C3BF" w:rsidR="00425086" w:rsidRPr="00425086" w:rsidRDefault="00D06C18" w:rsidP="00D06C18">
                    <w:pPr>
                      <w:spacing w:line="214" w:lineRule="exact"/>
                      <w:rPr>
                        <w:noProof/>
                      </w:rPr>
                    </w:pPr>
                    <w:r>
                      <w:rPr>
                        <w:rFonts w:cs="Arial"/>
                        <w:color w:val="11364D" w:themeColor="text1"/>
                        <w:szCs w:val="18"/>
                      </w:rPr>
                      <w:t>Remote supervision in-practice orientation - July 2023</w:t>
                    </w:r>
                  </w:p>
                </w:txbxContent>
              </v:textbox>
              <w10:wrap type="square"/>
            </v:shape>
          </w:pict>
        </mc:Fallback>
      </mc:AlternateContent>
    </w:r>
    <w:r w:rsidRPr="00425086">
      <w:rPr>
        <w:noProof/>
        <w:lang w:eastAsia="en-AU"/>
      </w:rPr>
      <mc:AlternateContent>
        <mc:Choice Requires="wps">
          <w:drawing>
            <wp:anchor distT="0" distB="0" distL="114300" distR="114300" simplePos="0" relativeHeight="251683840" behindDoc="0" locked="0" layoutInCell="1" allowOverlap="1" wp14:anchorId="27D3418D" wp14:editId="6E868E78">
              <wp:simplePos x="0" y="0"/>
              <wp:positionH relativeFrom="column">
                <wp:posOffset>635</wp:posOffset>
              </wp:positionH>
              <wp:positionV relativeFrom="paragraph">
                <wp:posOffset>-237490</wp:posOffset>
              </wp:positionV>
              <wp:extent cx="6120000" cy="0"/>
              <wp:effectExtent l="0" t="0" r="33655" b="19050"/>
              <wp:wrapNone/>
              <wp:docPr id="22" name="Straight Connector 2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38590" id="Straight Connector 2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" strokecolor="#ff781e [3204]" strokeweight=".5pt">
              <v:stroke joinstyle="miter"/>
            </v:line>
          </w:pict>
        </mc:Fallback>
      </mc:AlternateContent>
    </w:r>
    <w:r w:rsidRPr="00425086">
      <w:rPr>
        <w:noProof/>
        <w:lang w:eastAsia="en-AU"/>
      </w:rPr>
      <mc:AlternateContent>
        <mc:Choice Requires="wps">
          <w:drawing>
            <wp:anchor distT="0" distB="0" distL="114300" distR="114300" simplePos="0" relativeHeight="251684864" behindDoc="0" locked="0" layoutInCell="1" allowOverlap="1" wp14:anchorId="3B14800A" wp14:editId="1C80CF95">
              <wp:simplePos x="0" y="0"/>
              <wp:positionH relativeFrom="column">
                <wp:posOffset>635</wp:posOffset>
              </wp:positionH>
              <wp:positionV relativeFrom="paragraph">
                <wp:posOffset>-237490</wp:posOffset>
              </wp:positionV>
              <wp:extent cx="6120000" cy="0"/>
              <wp:effectExtent l="0" t="0" r="14605" b="12700"/>
              <wp:wrapNone/>
              <wp:docPr id="23" name="Straight Connector 2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04376" id="Straight Connector 2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" strokecolor="#11364d [3213]" strokeweight=".5pt">
              <v:stroke joinstyle="miter"/>
            </v:line>
          </w:pict>
        </mc:Fallback>
      </mc:AlternateContent>
    </w:r>
    <w:sdt>
      <w:sdtPr>
        <w:id w:val="-228081499"/>
        <w:docPartObj>
          <w:docPartGallery w:val="Page Numbers (Bottom of Page)"/>
          <w:docPartUnique/>
        </w:docPartObj>
      </w:sdtPr>
      <w:sdtEndPr/>
      <w:sdtContent>
        <w:sdt>
          <w:sdtPr>
            <w:id w:val="-227922512"/>
            <w:docPartObj>
              <w:docPartGallery w:val="Page Numbers (Top of Page)"/>
              <w:docPartUnique/>
            </w:docPartObj>
          </w:sdtPr>
          <w:sdtEndPr/>
          <w:sdtContent>
            <w:r w:rsidRPr="00425086">
              <w:t xml:space="preserve">Page </w:t>
            </w:r>
            <w:r w:rsidRPr="00425086">
              <w:fldChar w:fldCharType="begin"/>
            </w:r>
            <w:r w:rsidRPr="00425086">
              <w:instrText xml:space="preserve"> PAGE </w:instrText>
            </w:r>
            <w:r w:rsidRPr="00425086">
              <w:fldChar w:fldCharType="separate"/>
            </w:r>
            <w:r>
              <w:t>1</w:t>
            </w:r>
            <w:r w:rsidRPr="00425086">
              <w:fldChar w:fldCharType="end"/>
            </w:r>
            <w:r w:rsidRPr="00425086">
              <w:t xml:space="preserve"> of </w:t>
            </w:r>
            <w:r w:rsidRPr="00425086">
              <w:rPr>
                <w:noProof/>
              </w:rPr>
              <w:fldChar w:fldCharType="begin"/>
            </w:r>
            <w:r w:rsidRPr="00425086">
              <w:rPr>
                <w:noProof/>
              </w:rPr>
              <w:instrText xml:space="preserve"> NUMPAGES  </w:instrText>
            </w:r>
            <w:r w:rsidRPr="00425086">
              <w:rPr>
                <w:noProof/>
              </w:rPr>
              <w:fldChar w:fldCharType="separate"/>
            </w:r>
            <w:r>
              <w:rPr>
                <w:noProof/>
              </w:rPr>
              <w:t>4</w:t>
            </w:r>
            <w:r w:rsidRPr="00425086">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4FB9" w14:textId="15472B27" w:rsidR="009A3746" w:rsidRPr="00425086" w:rsidRDefault="00425086" w:rsidP="00425086">
    <w:pPr>
      <w:pStyle w:val="Footer"/>
      <w:ind w:right="225"/>
    </w:pPr>
    <w:r w:rsidRPr="00425086">
      <w:rPr>
        <w:noProof/>
        <w:lang w:eastAsia="en-AU"/>
      </w:rPr>
      <mc:AlternateContent>
        <mc:Choice Requires="wps">
          <w:drawing>
            <wp:anchor distT="0" distB="0" distL="114300" distR="114300" simplePos="0" relativeHeight="251670528" behindDoc="0" locked="0" layoutInCell="1" allowOverlap="1" wp14:anchorId="530138CB" wp14:editId="64035D62">
              <wp:simplePos x="0" y="0"/>
              <wp:positionH relativeFrom="column">
                <wp:posOffset>6350</wp:posOffset>
              </wp:positionH>
              <wp:positionV relativeFrom="paragraph">
                <wp:posOffset>-6350</wp:posOffset>
              </wp:positionV>
              <wp:extent cx="3138805" cy="204470"/>
              <wp:effectExtent l="0" t="0" r="4445" b="5080"/>
              <wp:wrapSquare wrapText="bothSides"/>
              <wp:docPr id="14" name="Text Box 14"/>
              <wp:cNvGraphicFramePr/>
              <a:graphic xmlns:a="http://schemas.openxmlformats.org/drawingml/2006/main">
                <a:graphicData uri="http://schemas.microsoft.com/office/word/2010/wordprocessingShape">
                  <wps:wsp>
                    <wps:cNvSpPr txBox="1"/>
                    <wps:spPr>
                      <a:xfrm>
                        <a:off x="0" y="0"/>
                        <a:ext cx="3138805" cy="204470"/>
                      </a:xfrm>
                      <a:prstGeom prst="rect">
                        <a:avLst/>
                      </a:prstGeom>
                      <a:noFill/>
                      <a:ln w="6350">
                        <a:noFill/>
                      </a:ln>
                    </wps:spPr>
                    <wps:txbx>
                      <w:txbxContent>
                        <w:p w14:paraId="60EF53F8" w14:textId="78FDB8B3" w:rsidR="00D06C18" w:rsidRDefault="00D06C18" w:rsidP="00D06C18">
                          <w:pPr>
                            <w:spacing w:line="214" w:lineRule="exact"/>
                          </w:pPr>
                          <w:r>
                            <w:rPr>
                              <w:rFonts w:cs="Arial"/>
                              <w:color w:val="11364D" w:themeColor="text1"/>
                              <w:szCs w:val="18"/>
                            </w:rPr>
                            <w:t>Re</w:t>
                          </w:r>
                          <w:r>
                            <w:rPr>
                              <w:rFonts w:cs="Arial"/>
                              <w:color w:val="11364D" w:themeColor="text1"/>
                              <w:szCs w:val="18"/>
                            </w:rPr>
                            <w:t>mote supervision in-practice orientation</w:t>
                          </w:r>
                          <w:r>
                            <w:rPr>
                              <w:rFonts w:cs="Arial"/>
                              <w:color w:val="11364D" w:themeColor="text1"/>
                              <w:szCs w:val="18"/>
                            </w:rPr>
                            <w:t xml:space="preserve"> - July 2023</w:t>
                          </w:r>
                        </w:p>
                        <w:p w14:paraId="7A6BC771" w14:textId="47ABD1AA" w:rsidR="00D77DDA" w:rsidRPr="00425086" w:rsidRDefault="00D77DDA" w:rsidP="00D77DDA">
                          <w:pPr>
                            <w:pStyle w:val="Foote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138CB" id="_x0000_t202" coordsize="21600,21600" o:spt="202" path="m,l,21600r21600,l21600,xe">
              <v:stroke joinstyle="miter"/>
              <v:path gradientshapeok="t" o:connecttype="rect"/>
            </v:shapetype>
            <v:shape id="Text Box 14" o:spid="_x0000_s1029" type="#_x0000_t202" style="position:absolute;left:0;text-align:left;margin-left:.5pt;margin-top:-.5pt;width:247.15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" filled="f" stroked="f" strokeweight=".5pt">
              <v:textbox inset="0,0,0,0">
                <w:txbxContent>
                  <w:p w14:paraId="60EF53F8" w14:textId="78FDB8B3" w:rsidR="00D06C18" w:rsidRDefault="00D06C18" w:rsidP="00D06C18">
                    <w:pPr>
                      <w:spacing w:line="214" w:lineRule="exact"/>
                    </w:pPr>
                    <w:r>
                      <w:rPr>
                        <w:rFonts w:cs="Arial"/>
                        <w:color w:val="11364D" w:themeColor="text1"/>
                        <w:szCs w:val="18"/>
                      </w:rPr>
                      <w:t>Re</w:t>
                    </w:r>
                    <w:r>
                      <w:rPr>
                        <w:rFonts w:cs="Arial"/>
                        <w:color w:val="11364D" w:themeColor="text1"/>
                        <w:szCs w:val="18"/>
                      </w:rPr>
                      <w:t>mote supervision in-practice orientation</w:t>
                    </w:r>
                    <w:r>
                      <w:rPr>
                        <w:rFonts w:cs="Arial"/>
                        <w:color w:val="11364D" w:themeColor="text1"/>
                        <w:szCs w:val="18"/>
                      </w:rPr>
                      <w:t xml:space="preserve"> - July 2023</w:t>
                    </w:r>
                  </w:p>
                  <w:p w14:paraId="7A6BC771" w14:textId="47ABD1AA" w:rsidR="00D77DDA" w:rsidRPr="00425086" w:rsidRDefault="00D77DDA" w:rsidP="00D77DDA">
                    <w:pPr>
                      <w:pStyle w:val="Footer"/>
                      <w:rPr>
                        <w:noProof/>
                      </w:rPr>
                    </w:pPr>
                  </w:p>
                </w:txbxContent>
              </v:textbox>
              <w10:wrap type="square"/>
            </v:shape>
          </w:pict>
        </mc:Fallback>
      </mc:AlternateContent>
    </w:r>
    <w:r w:rsidR="00D77DDA" w:rsidRPr="00425086">
      <w:rPr>
        <w:noProof/>
        <w:lang w:eastAsia="en-AU"/>
      </w:rPr>
      <mc:AlternateContent>
        <mc:Choice Requires="wps">
          <w:drawing>
            <wp:anchor distT="0" distB="0" distL="114300" distR="114300" simplePos="0" relativeHeight="251668480" behindDoc="0" locked="0" layoutInCell="1" allowOverlap="1" wp14:anchorId="6D6A934B" wp14:editId="2CA1983D">
              <wp:simplePos x="0" y="0"/>
              <wp:positionH relativeFrom="column">
                <wp:posOffset>635</wp:posOffset>
              </wp:positionH>
              <wp:positionV relativeFrom="paragraph">
                <wp:posOffset>-237490</wp:posOffset>
              </wp:positionV>
              <wp:extent cx="612000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C1799"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" strokecolor="#ff781e [3204]" strokeweight=".5pt">
              <v:stroke joinstyle="miter"/>
            </v:line>
          </w:pict>
        </mc:Fallback>
      </mc:AlternateContent>
    </w:r>
    <w:r w:rsidR="00D77DDA" w:rsidRPr="00425086">
      <w:rPr>
        <w:noProof/>
        <w:lang w:eastAsia="en-AU"/>
      </w:rPr>
      <mc:AlternateContent>
        <mc:Choice Requires="wps">
          <w:drawing>
            <wp:anchor distT="0" distB="0" distL="114300" distR="114300" simplePos="0" relativeHeight="251669504" behindDoc="0" locked="0" layoutInCell="1" allowOverlap="1" wp14:anchorId="4E5A1687" wp14:editId="66296B63">
              <wp:simplePos x="0" y="0"/>
              <wp:positionH relativeFrom="column">
                <wp:posOffset>635</wp:posOffset>
              </wp:positionH>
              <wp:positionV relativeFrom="paragraph">
                <wp:posOffset>-237490</wp:posOffset>
              </wp:positionV>
              <wp:extent cx="6120000"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C3963"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" strokecolor="#11364d [3213]" strokeweight=".5pt">
              <v:stroke joinstyle="miter"/>
            </v:line>
          </w:pict>
        </mc:Fallback>
      </mc:AlternateContent>
    </w: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61E1" w14:textId="77777777" w:rsidR="00680E9A" w:rsidRDefault="00680E9A" w:rsidP="00D77DDA">
      <w:pPr>
        <w:spacing w:after="0" w:line="240" w:lineRule="auto"/>
      </w:pPr>
      <w:r>
        <w:separator/>
      </w:r>
    </w:p>
    <w:p w14:paraId="1207CF54" w14:textId="77777777" w:rsidR="00680E9A" w:rsidRDefault="00680E9A"/>
  </w:footnote>
  <w:footnote w:type="continuationSeparator" w:id="0">
    <w:p w14:paraId="14A525FD" w14:textId="77777777" w:rsidR="00680E9A" w:rsidRDefault="00680E9A" w:rsidP="00D77DDA">
      <w:pPr>
        <w:spacing w:after="0" w:line="240" w:lineRule="auto"/>
      </w:pPr>
      <w:r>
        <w:continuationSeparator/>
      </w:r>
    </w:p>
    <w:p w14:paraId="1EAF0685" w14:textId="77777777" w:rsidR="00680E9A" w:rsidRDefault="00680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BB0F" w14:textId="315B7F64" w:rsidR="009A3746" w:rsidRPr="00D06C18" w:rsidRDefault="00D06C18" w:rsidP="00F563BE">
    <w:pPr>
      <w:spacing w:line="214" w:lineRule="exact"/>
      <w:rPr>
        <w:rFonts w:asciiTheme="majorHAnsi" w:hAnsiTheme="majorHAnsi" w:cstheme="majorHAnsi"/>
        <w:sz w:val="24"/>
        <w:szCs w:val="32"/>
      </w:rPr>
    </w:pPr>
    <w:r>
      <w:rPr>
        <w:noProof/>
      </w:rPr>
      <w:drawing>
        <wp:anchor distT="0" distB="0" distL="114300" distR="114300" simplePos="0" relativeHeight="251687936" behindDoc="0" locked="0" layoutInCell="1" allowOverlap="1" wp14:anchorId="442E1E46" wp14:editId="7119BAD1">
          <wp:simplePos x="0" y="0"/>
          <wp:positionH relativeFrom="column">
            <wp:posOffset>4430082</wp:posOffset>
          </wp:positionH>
          <wp:positionV relativeFrom="paragraph">
            <wp:posOffset>71755</wp:posOffset>
          </wp:positionV>
          <wp:extent cx="1718205" cy="433677"/>
          <wp:effectExtent l="0" t="0" r="0" b="5080"/>
          <wp:wrapNone/>
          <wp:docPr id="2" name="Picture 2"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8205" cy="433677"/>
                  </a:xfrm>
                  <a:prstGeom prst="rect">
                    <a:avLst/>
                  </a:prstGeom>
                </pic:spPr>
              </pic:pic>
            </a:graphicData>
          </a:graphic>
          <wp14:sizeRelH relativeFrom="margin">
            <wp14:pctWidth>0</wp14:pctWidth>
          </wp14:sizeRelH>
          <wp14:sizeRelV relativeFrom="margin">
            <wp14:pctHeight>0</wp14:pctHeight>
          </wp14:sizeRelV>
        </wp:anchor>
      </w:drawing>
    </w:r>
    <w:r w:rsidR="003B194E" w:rsidRPr="00D06C18">
      <w:rPr>
        <w:rFonts w:asciiTheme="majorHAnsi" w:hAnsiTheme="majorHAnsi" w:cstheme="majorHAnsi"/>
        <w:noProof/>
        <w:color w:val="11364D" w:themeColor="text1"/>
        <w:szCs w:val="18"/>
      </w:rPr>
      <mc:AlternateContent>
        <mc:Choice Requires="wps">
          <w:drawing>
            <wp:anchor distT="0" distB="0" distL="114300" distR="114300" simplePos="0" relativeHeight="251675648" behindDoc="1" locked="0" layoutInCell="1" allowOverlap="1" wp14:anchorId="2E1213AE" wp14:editId="0689B76E">
              <wp:simplePos x="0" y="0"/>
              <wp:positionH relativeFrom="page">
                <wp:posOffset>720090</wp:posOffset>
              </wp:positionH>
              <wp:positionV relativeFrom="page">
                <wp:posOffset>449580</wp:posOffset>
              </wp:positionV>
              <wp:extent cx="4429760" cy="149225"/>
              <wp:effectExtent l="0" t="0" r="2540" b="3175"/>
              <wp:wrapNone/>
              <wp:docPr id="5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9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B8A93" w14:textId="77777777" w:rsidR="003B194E" w:rsidRDefault="003B194E" w:rsidP="003B194E">
                          <w:pPr>
                            <w:spacing w:line="214" w:lineRule="exact"/>
                            <w:ind w:left="-567"/>
                            <w:rPr>
                              <w:rFonts w:ascii="PlantinMTStd-LightItalic"/>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213AE" id="_x0000_t202" coordsize="21600,21600" o:spt="202" path="m,l,21600r21600,l21600,xe">
              <v:stroke joinstyle="miter"/>
              <v:path gradientshapeok="t" o:connecttype="rect"/>
            </v:shapetype>
            <v:shape id="docshape35" o:spid="_x0000_s1026" type="#_x0000_t202" style="position:absolute;margin-left:56.7pt;margin-top:35.4pt;width:348.8pt;height:11.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" filled="f" stroked="f">
              <v:path arrowok="t"/>
              <v:textbox inset="0,0,0,0">
                <w:txbxContent>
                  <w:p w14:paraId="6FFB8A93" w14:textId="77777777" w:rsidR="003B194E" w:rsidRDefault="003B194E" w:rsidP="003B194E">
                    <w:pPr>
                      <w:spacing w:line="214" w:lineRule="exact"/>
                      <w:ind w:left="-567"/>
                      <w:rPr>
                        <w:rFonts w:ascii="PlantinMTStd-LightItalic"/>
                        <w:i/>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2DE" w14:textId="57E1BAF5" w:rsidR="00D77DDA" w:rsidRDefault="00F563BE">
    <w:pPr>
      <w:pStyle w:val="Header"/>
    </w:pPr>
    <w:r>
      <w:rPr>
        <w:noProof/>
      </w:rPr>
      <w:drawing>
        <wp:anchor distT="0" distB="0" distL="114300" distR="114300" simplePos="0" relativeHeight="251679744" behindDoc="0" locked="0" layoutInCell="1" allowOverlap="1" wp14:anchorId="094157A2" wp14:editId="63A19497">
          <wp:simplePos x="0" y="0"/>
          <wp:positionH relativeFrom="column">
            <wp:posOffset>4404682</wp:posOffset>
          </wp:positionH>
          <wp:positionV relativeFrom="paragraph">
            <wp:posOffset>100965</wp:posOffset>
          </wp:positionV>
          <wp:extent cx="1718205" cy="43367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718205" cy="433677"/>
                  </a:xfrm>
                  <a:prstGeom prst="rect">
                    <a:avLst/>
                  </a:prstGeom>
                </pic:spPr>
              </pic:pic>
            </a:graphicData>
          </a:graphic>
          <wp14:sizeRelH relativeFrom="margin">
            <wp14:pctWidth>0</wp14:pctWidth>
          </wp14:sizeRelH>
          <wp14:sizeRelV relativeFrom="margin">
            <wp14:pctHeight>0</wp14:pctHeight>
          </wp14:sizeRelV>
        </wp:anchor>
      </w:drawing>
    </w:r>
    <w:r w:rsidR="00425086">
      <w:rPr>
        <w:noProof/>
      </w:rPr>
      <mc:AlternateContent>
        <mc:Choice Requires="wps">
          <w:drawing>
            <wp:anchor distT="0" distB="0" distL="114300" distR="114300" simplePos="0" relativeHeight="251665408" behindDoc="0" locked="0" layoutInCell="1" allowOverlap="1" wp14:anchorId="09D91CEC" wp14:editId="4FE2E89B">
              <wp:simplePos x="0" y="0"/>
              <wp:positionH relativeFrom="column">
                <wp:posOffset>-635</wp:posOffset>
              </wp:positionH>
              <wp:positionV relativeFrom="paragraph">
                <wp:posOffset>140335</wp:posOffset>
              </wp:positionV>
              <wp:extent cx="4046220" cy="957580"/>
              <wp:effectExtent l="0" t="0" r="5080" b="7620"/>
              <wp:wrapTopAndBottom/>
              <wp:docPr id="9" name="Text Box 9"/>
              <wp:cNvGraphicFramePr/>
              <a:graphic xmlns:a="http://schemas.openxmlformats.org/drawingml/2006/main">
                <a:graphicData uri="http://schemas.microsoft.com/office/word/2010/wordprocessingShape">
                  <wps:wsp>
                    <wps:cNvSpPr txBox="1"/>
                    <wps:spPr>
                      <a:xfrm>
                        <a:off x="0" y="0"/>
                        <a:ext cx="4046220" cy="957580"/>
                      </a:xfrm>
                      <a:prstGeom prst="rect">
                        <a:avLst/>
                      </a:prstGeom>
                      <a:noFill/>
                      <a:ln w="6350">
                        <a:noFill/>
                      </a:ln>
                    </wps:spPr>
                    <wps:txbx>
                      <w:txbxContent>
                        <w:p w14:paraId="47543263" w14:textId="390C8316" w:rsidR="00F563BE" w:rsidRPr="00D06C18" w:rsidRDefault="00D047A6" w:rsidP="00F563BE">
                          <w:pPr>
                            <w:pStyle w:val="RACGPDocumentTitle"/>
                            <w:rPr>
                              <w:rFonts w:asciiTheme="majorHAnsi" w:hAnsiTheme="majorHAnsi" w:cstheme="majorHAnsi"/>
                              <w:iCs/>
                              <w:sz w:val="36"/>
                              <w:szCs w:val="36"/>
                            </w:rPr>
                          </w:pPr>
                          <w:r>
                            <w:rPr>
                              <w:rFonts w:cstheme="minorHAnsi"/>
                              <w:iCs/>
                              <w:sz w:val="36"/>
                              <w:szCs w:val="36"/>
                            </w:rPr>
                            <w:br/>
                          </w:r>
                          <w:r w:rsidR="002A2700" w:rsidRPr="00D06C18">
                            <w:rPr>
                              <w:rFonts w:asciiTheme="majorHAnsi" w:hAnsiTheme="majorHAnsi" w:cstheme="majorHAnsi"/>
                              <w:iCs/>
                              <w:sz w:val="36"/>
                              <w:szCs w:val="36"/>
                            </w:rPr>
                            <w:t>Remote supervision i</w:t>
                          </w:r>
                          <w:r w:rsidR="00BB481C" w:rsidRPr="00D06C18">
                            <w:rPr>
                              <w:rFonts w:asciiTheme="majorHAnsi" w:hAnsiTheme="majorHAnsi" w:cstheme="majorHAnsi"/>
                              <w:iCs/>
                              <w:sz w:val="36"/>
                              <w:szCs w:val="36"/>
                            </w:rPr>
                            <w:t xml:space="preserve">n-practice </w:t>
                          </w:r>
                          <w:r w:rsidR="002D7FD3" w:rsidRPr="00D06C18">
                            <w:rPr>
                              <w:rFonts w:asciiTheme="majorHAnsi" w:hAnsiTheme="majorHAnsi" w:cstheme="majorHAnsi"/>
                              <w:iCs/>
                              <w:sz w:val="36"/>
                              <w:szCs w:val="36"/>
                            </w:rPr>
                            <w:t>orientation</w:t>
                          </w:r>
                        </w:p>
                        <w:p w14:paraId="631A8B7A" w14:textId="5672D23E" w:rsidR="003B194E" w:rsidRPr="00425086" w:rsidRDefault="003B194E" w:rsidP="00425086">
                          <w:pPr>
                            <w:pStyle w:val="RACGPCoverSub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1CEC" id="_x0000_t202" coordsize="21600,21600" o:spt="202" path="m,l,21600r21600,l21600,xe">
              <v:stroke joinstyle="miter"/>
              <v:path gradientshapeok="t" o:connecttype="rect"/>
            </v:shapetype>
            <v:shape id="Text Box 9" o:spid="_x0000_s1028" type="#_x0000_t202" style="position:absolute;margin-left:-.05pt;margin-top:11.05pt;width:318.6pt;height:7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" filled="f" stroked="f" strokeweight=".5pt">
              <v:textbox inset="0,0,0,0">
                <w:txbxContent>
                  <w:p w14:paraId="47543263" w14:textId="390C8316" w:rsidR="00F563BE" w:rsidRPr="00D06C18" w:rsidRDefault="00D047A6" w:rsidP="00F563BE">
                    <w:pPr>
                      <w:pStyle w:val="RACGPDocumentTitle"/>
                      <w:rPr>
                        <w:rFonts w:asciiTheme="majorHAnsi" w:hAnsiTheme="majorHAnsi" w:cstheme="majorHAnsi"/>
                        <w:iCs/>
                        <w:sz w:val="36"/>
                        <w:szCs w:val="36"/>
                      </w:rPr>
                    </w:pPr>
                    <w:r>
                      <w:rPr>
                        <w:rFonts w:cstheme="minorHAnsi"/>
                        <w:iCs/>
                        <w:sz w:val="36"/>
                        <w:szCs w:val="36"/>
                      </w:rPr>
                      <w:br/>
                    </w:r>
                    <w:r w:rsidR="002A2700" w:rsidRPr="00D06C18">
                      <w:rPr>
                        <w:rFonts w:asciiTheme="majorHAnsi" w:hAnsiTheme="majorHAnsi" w:cstheme="majorHAnsi"/>
                        <w:iCs/>
                        <w:sz w:val="36"/>
                        <w:szCs w:val="36"/>
                      </w:rPr>
                      <w:t>Remote supervision i</w:t>
                    </w:r>
                    <w:r w:rsidR="00BB481C" w:rsidRPr="00D06C18">
                      <w:rPr>
                        <w:rFonts w:asciiTheme="majorHAnsi" w:hAnsiTheme="majorHAnsi" w:cstheme="majorHAnsi"/>
                        <w:iCs/>
                        <w:sz w:val="36"/>
                        <w:szCs w:val="36"/>
                      </w:rPr>
                      <w:t xml:space="preserve">n-practice </w:t>
                    </w:r>
                    <w:r w:rsidR="002D7FD3" w:rsidRPr="00D06C18">
                      <w:rPr>
                        <w:rFonts w:asciiTheme="majorHAnsi" w:hAnsiTheme="majorHAnsi" w:cstheme="majorHAnsi"/>
                        <w:iCs/>
                        <w:sz w:val="36"/>
                        <w:szCs w:val="36"/>
                      </w:rPr>
                      <w:t>orientation</w:t>
                    </w:r>
                  </w:p>
                  <w:p w14:paraId="631A8B7A" w14:textId="5672D23E" w:rsidR="003B194E" w:rsidRPr="00425086" w:rsidRDefault="003B194E" w:rsidP="00425086">
                    <w:pPr>
                      <w:pStyle w:val="RACGPCoverSubhead"/>
                    </w:pPr>
                  </w:p>
                </w:txbxContent>
              </v:textbox>
              <w10:wrap type="topAndBottom"/>
            </v:shape>
          </w:pict>
        </mc:Fallback>
      </mc:AlternateContent>
    </w:r>
  </w:p>
  <w:p w14:paraId="2483495B" w14:textId="5A849895" w:rsidR="009A3746" w:rsidRDefault="00425086">
    <w:r>
      <w:rPr>
        <w:noProof/>
      </w:rPr>
      <mc:AlternateContent>
        <mc:Choice Requires="wps">
          <w:drawing>
            <wp:anchor distT="0" distB="0" distL="114300" distR="114300" simplePos="0" relativeHeight="251681792" behindDoc="1" locked="0" layoutInCell="1" allowOverlap="1" wp14:anchorId="2BDE6F8F" wp14:editId="73D86961">
              <wp:simplePos x="0" y="0"/>
              <wp:positionH relativeFrom="page">
                <wp:align>center</wp:align>
              </wp:positionH>
              <wp:positionV relativeFrom="page">
                <wp:align>bottom</wp:align>
              </wp:positionV>
              <wp:extent cx="7560000" cy="9194400"/>
              <wp:effectExtent l="0" t="0" r="0" b="635"/>
              <wp:wrapNone/>
              <wp:docPr id="15" name="Rectangle 15"/>
              <wp:cNvGraphicFramePr/>
              <a:graphic xmlns:a="http://schemas.openxmlformats.org/drawingml/2006/main">
                <a:graphicData uri="http://schemas.microsoft.com/office/word/2010/wordprocessingShape">
                  <wps:wsp>
                    <wps:cNvSpPr/>
                    <wps:spPr>
                      <a:xfrm>
                        <a:off x="0" y="0"/>
                        <a:ext cx="7560000" cy="9194400"/>
                      </a:xfrm>
                      <a:prstGeom prst="rect">
                        <a:avLst/>
                      </a:prstGeom>
                      <a:solidFill>
                        <a:srgbClr val="F5F7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7E21" id="Rectangle 15" o:spid="_x0000_s1026" style="position:absolute;margin-left:0;margin-top:0;width:595.3pt;height:723.95pt;z-index:-2516346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" fillcolor="#f5f7f9"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BB0"/>
    <w:multiLevelType w:val="hybridMultilevel"/>
    <w:tmpl w:val="1292EF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9D0896"/>
    <w:multiLevelType w:val="hybridMultilevel"/>
    <w:tmpl w:val="1204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B7BD2"/>
    <w:multiLevelType w:val="hybridMultilevel"/>
    <w:tmpl w:val="EC1A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3B76872"/>
    <w:multiLevelType w:val="hybridMultilevel"/>
    <w:tmpl w:val="DF4E4936"/>
    <w:lvl w:ilvl="0" w:tplc="5610F9E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2B370F"/>
    <w:multiLevelType w:val="multilevel"/>
    <w:tmpl w:val="FEE4390C"/>
    <w:lvl w:ilvl="0">
      <w:start w:val="1"/>
      <w:numFmt w:val="lowerLetter"/>
      <w:pStyle w:val="RACGPAlphaList"/>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D84BCD"/>
    <w:multiLevelType w:val="hybridMultilevel"/>
    <w:tmpl w:val="E1AAC3FA"/>
    <w:lvl w:ilvl="0" w:tplc="5610F9E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FCC305C"/>
    <w:multiLevelType w:val="hybridMultilevel"/>
    <w:tmpl w:val="D3C2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F5713"/>
    <w:multiLevelType w:val="hybridMultilevel"/>
    <w:tmpl w:val="D168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A335A"/>
    <w:multiLevelType w:val="hybridMultilevel"/>
    <w:tmpl w:val="5D2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6335B"/>
    <w:multiLevelType w:val="hybridMultilevel"/>
    <w:tmpl w:val="2E945C9A"/>
    <w:lvl w:ilvl="0" w:tplc="0FFEF7F4">
      <w:numFmt w:val="bullet"/>
      <w:pStyle w:val="RACGPBullet"/>
      <w:lvlText w:val=""/>
      <w:lvlJc w:val="left"/>
      <w:pPr>
        <w:ind w:left="720" w:hanging="360"/>
      </w:pPr>
      <w:rPr>
        <w:rFonts w:ascii="Symbol" w:eastAsia="Symbol" w:hAnsi="Symbol" w:cs="Symbol" w:hint="default"/>
        <w:w w:val="100"/>
        <w:sz w:val="18"/>
        <w:szCs w:val="18"/>
      </w:rPr>
    </w:lvl>
    <w:lvl w:ilvl="1" w:tplc="5610F9EA">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4A25D9"/>
    <w:multiLevelType w:val="hybridMultilevel"/>
    <w:tmpl w:val="1018DAC6"/>
    <w:lvl w:ilvl="0" w:tplc="5610F9E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353183"/>
    <w:multiLevelType w:val="hybridMultilevel"/>
    <w:tmpl w:val="68AE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625D5"/>
    <w:multiLevelType w:val="hybridMultilevel"/>
    <w:tmpl w:val="B22016AE"/>
    <w:lvl w:ilvl="0" w:tplc="5610F9E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431844"/>
    <w:multiLevelType w:val="multilevel"/>
    <w:tmpl w:val="9C8C248C"/>
    <w:lvl w:ilvl="0">
      <w:start w:val="1"/>
      <w:numFmt w:val="decimal"/>
      <w:pStyle w:val="RACGPList"/>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15:restartNumberingAfterBreak="0">
    <w:nsid w:val="673763A7"/>
    <w:multiLevelType w:val="multilevel"/>
    <w:tmpl w:val="7826D79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4D0316"/>
    <w:multiLevelType w:val="hybridMultilevel"/>
    <w:tmpl w:val="34C8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7434C"/>
    <w:multiLevelType w:val="hybridMultilevel"/>
    <w:tmpl w:val="DE38B0C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22A0A60"/>
    <w:multiLevelType w:val="hybridMultilevel"/>
    <w:tmpl w:val="57CC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985874">
    <w:abstractNumId w:val="3"/>
  </w:num>
  <w:num w:numId="2" w16cid:durableId="1706521188">
    <w:abstractNumId w:val="10"/>
  </w:num>
  <w:num w:numId="3" w16cid:durableId="844710270">
    <w:abstractNumId w:val="15"/>
  </w:num>
  <w:num w:numId="4" w16cid:durableId="218133313">
    <w:abstractNumId w:val="14"/>
  </w:num>
  <w:num w:numId="5" w16cid:durableId="1886525864">
    <w:abstractNumId w:val="5"/>
  </w:num>
  <w:num w:numId="6" w16cid:durableId="587036645">
    <w:abstractNumId w:val="16"/>
  </w:num>
  <w:num w:numId="7" w16cid:durableId="2076002611">
    <w:abstractNumId w:val="17"/>
  </w:num>
  <w:num w:numId="8" w16cid:durableId="177084228">
    <w:abstractNumId w:val="7"/>
  </w:num>
  <w:num w:numId="9" w16cid:durableId="1237402042">
    <w:abstractNumId w:val="8"/>
  </w:num>
  <w:num w:numId="10" w16cid:durableId="1856532702">
    <w:abstractNumId w:val="12"/>
  </w:num>
  <w:num w:numId="11" w16cid:durableId="596065153">
    <w:abstractNumId w:val="2"/>
  </w:num>
  <w:num w:numId="12" w16cid:durableId="1179150962">
    <w:abstractNumId w:val="6"/>
  </w:num>
  <w:num w:numId="13" w16cid:durableId="1875382926">
    <w:abstractNumId w:val="0"/>
  </w:num>
  <w:num w:numId="14" w16cid:durableId="1153835145">
    <w:abstractNumId w:val="18"/>
  </w:num>
  <w:num w:numId="15" w16cid:durableId="162816379">
    <w:abstractNumId w:val="1"/>
  </w:num>
  <w:num w:numId="16" w16cid:durableId="276986203">
    <w:abstractNumId w:val="13"/>
  </w:num>
  <w:num w:numId="17" w16cid:durableId="1719893765">
    <w:abstractNumId w:val="9"/>
  </w:num>
  <w:num w:numId="18" w16cid:durableId="603726599">
    <w:abstractNumId w:val="4"/>
  </w:num>
  <w:num w:numId="19" w16cid:durableId="47410265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4E"/>
    <w:rsid w:val="00002869"/>
    <w:rsid w:val="00017C56"/>
    <w:rsid w:val="00043BA8"/>
    <w:rsid w:val="00051A58"/>
    <w:rsid w:val="00056959"/>
    <w:rsid w:val="00067DAD"/>
    <w:rsid w:val="00081FCB"/>
    <w:rsid w:val="00083A0D"/>
    <w:rsid w:val="00087F27"/>
    <w:rsid w:val="00095C8D"/>
    <w:rsid w:val="000C2B6D"/>
    <w:rsid w:val="000E5A0E"/>
    <w:rsid w:val="001022DE"/>
    <w:rsid w:val="00106CC3"/>
    <w:rsid w:val="00121B9B"/>
    <w:rsid w:val="0014566F"/>
    <w:rsid w:val="00151C5B"/>
    <w:rsid w:val="0015595D"/>
    <w:rsid w:val="00171B2E"/>
    <w:rsid w:val="001772F5"/>
    <w:rsid w:val="00183339"/>
    <w:rsid w:val="001857EA"/>
    <w:rsid w:val="00195DF1"/>
    <w:rsid w:val="001B6D56"/>
    <w:rsid w:val="001D308C"/>
    <w:rsid w:val="001E6835"/>
    <w:rsid w:val="001E7C00"/>
    <w:rsid w:val="001F0F68"/>
    <w:rsid w:val="002079DD"/>
    <w:rsid w:val="00215F00"/>
    <w:rsid w:val="002204FC"/>
    <w:rsid w:val="0022091E"/>
    <w:rsid w:val="00221378"/>
    <w:rsid w:val="00230863"/>
    <w:rsid w:val="00234A29"/>
    <w:rsid w:val="002452D2"/>
    <w:rsid w:val="00262FC6"/>
    <w:rsid w:val="00263D43"/>
    <w:rsid w:val="002678BF"/>
    <w:rsid w:val="002704F0"/>
    <w:rsid w:val="002710C7"/>
    <w:rsid w:val="002A2700"/>
    <w:rsid w:val="002A384C"/>
    <w:rsid w:val="002A3B12"/>
    <w:rsid w:val="002A6217"/>
    <w:rsid w:val="002B0518"/>
    <w:rsid w:val="002B0791"/>
    <w:rsid w:val="002B20D1"/>
    <w:rsid w:val="002B2740"/>
    <w:rsid w:val="002B48FA"/>
    <w:rsid w:val="002B4D6C"/>
    <w:rsid w:val="002C0244"/>
    <w:rsid w:val="002C50DF"/>
    <w:rsid w:val="002C6033"/>
    <w:rsid w:val="002D4DE0"/>
    <w:rsid w:val="002D5C47"/>
    <w:rsid w:val="002D7FD3"/>
    <w:rsid w:val="002F6AA5"/>
    <w:rsid w:val="002F75AD"/>
    <w:rsid w:val="003151AE"/>
    <w:rsid w:val="003158EE"/>
    <w:rsid w:val="0031795E"/>
    <w:rsid w:val="00345B59"/>
    <w:rsid w:val="003538EF"/>
    <w:rsid w:val="00381E8C"/>
    <w:rsid w:val="003974BC"/>
    <w:rsid w:val="003A4534"/>
    <w:rsid w:val="003B194E"/>
    <w:rsid w:val="003D4D96"/>
    <w:rsid w:val="003D5AC0"/>
    <w:rsid w:val="00414E11"/>
    <w:rsid w:val="004161EE"/>
    <w:rsid w:val="0041779F"/>
    <w:rsid w:val="00421C4E"/>
    <w:rsid w:val="00425086"/>
    <w:rsid w:val="00427190"/>
    <w:rsid w:val="00466E48"/>
    <w:rsid w:val="004671E3"/>
    <w:rsid w:val="004820EF"/>
    <w:rsid w:val="004A0515"/>
    <w:rsid w:val="004A3A99"/>
    <w:rsid w:val="004D7989"/>
    <w:rsid w:val="004E20FE"/>
    <w:rsid w:val="004E3630"/>
    <w:rsid w:val="005239C4"/>
    <w:rsid w:val="005433DE"/>
    <w:rsid w:val="005514D5"/>
    <w:rsid w:val="00563E2D"/>
    <w:rsid w:val="00576486"/>
    <w:rsid w:val="00583A93"/>
    <w:rsid w:val="005B06C1"/>
    <w:rsid w:val="005D63E9"/>
    <w:rsid w:val="005F25CC"/>
    <w:rsid w:val="0060146C"/>
    <w:rsid w:val="00603E51"/>
    <w:rsid w:val="006234E9"/>
    <w:rsid w:val="00672563"/>
    <w:rsid w:val="0068082E"/>
    <w:rsid w:val="00680E9A"/>
    <w:rsid w:val="00680EEB"/>
    <w:rsid w:val="00695EA9"/>
    <w:rsid w:val="006975B0"/>
    <w:rsid w:val="006A2F90"/>
    <w:rsid w:val="006C4474"/>
    <w:rsid w:val="006D72E5"/>
    <w:rsid w:val="0071272E"/>
    <w:rsid w:val="007205C2"/>
    <w:rsid w:val="00746514"/>
    <w:rsid w:val="00754E52"/>
    <w:rsid w:val="007734CD"/>
    <w:rsid w:val="0078128B"/>
    <w:rsid w:val="00790CFA"/>
    <w:rsid w:val="00794FFF"/>
    <w:rsid w:val="007B22CB"/>
    <w:rsid w:val="007C1258"/>
    <w:rsid w:val="007D5D15"/>
    <w:rsid w:val="007E3CB4"/>
    <w:rsid w:val="007F1077"/>
    <w:rsid w:val="008328E2"/>
    <w:rsid w:val="008569B1"/>
    <w:rsid w:val="008573AF"/>
    <w:rsid w:val="00875E37"/>
    <w:rsid w:val="00881916"/>
    <w:rsid w:val="00893EFD"/>
    <w:rsid w:val="008A7940"/>
    <w:rsid w:val="008C3E4F"/>
    <w:rsid w:val="008D64A1"/>
    <w:rsid w:val="008F5384"/>
    <w:rsid w:val="00915DD4"/>
    <w:rsid w:val="009351B9"/>
    <w:rsid w:val="00947DE0"/>
    <w:rsid w:val="00953D1E"/>
    <w:rsid w:val="00971295"/>
    <w:rsid w:val="00974F31"/>
    <w:rsid w:val="00977245"/>
    <w:rsid w:val="00977403"/>
    <w:rsid w:val="00984A18"/>
    <w:rsid w:val="009949CD"/>
    <w:rsid w:val="009978A1"/>
    <w:rsid w:val="009A3746"/>
    <w:rsid w:val="009A605C"/>
    <w:rsid w:val="009D3AF1"/>
    <w:rsid w:val="00A261D1"/>
    <w:rsid w:val="00A448BB"/>
    <w:rsid w:val="00A53770"/>
    <w:rsid w:val="00A6591E"/>
    <w:rsid w:val="00AA6817"/>
    <w:rsid w:val="00B011D3"/>
    <w:rsid w:val="00B109C3"/>
    <w:rsid w:val="00B1194A"/>
    <w:rsid w:val="00B225DE"/>
    <w:rsid w:val="00B32A10"/>
    <w:rsid w:val="00B36EFC"/>
    <w:rsid w:val="00B40C2C"/>
    <w:rsid w:val="00B472BF"/>
    <w:rsid w:val="00B50139"/>
    <w:rsid w:val="00B54E0F"/>
    <w:rsid w:val="00B57230"/>
    <w:rsid w:val="00B600D4"/>
    <w:rsid w:val="00B6567E"/>
    <w:rsid w:val="00B66526"/>
    <w:rsid w:val="00B8011A"/>
    <w:rsid w:val="00B9218F"/>
    <w:rsid w:val="00B939D7"/>
    <w:rsid w:val="00B94D74"/>
    <w:rsid w:val="00BA1343"/>
    <w:rsid w:val="00BB481C"/>
    <w:rsid w:val="00BE7691"/>
    <w:rsid w:val="00BF6780"/>
    <w:rsid w:val="00C1678F"/>
    <w:rsid w:val="00C21352"/>
    <w:rsid w:val="00C320FC"/>
    <w:rsid w:val="00C7253D"/>
    <w:rsid w:val="00C82718"/>
    <w:rsid w:val="00C86AD3"/>
    <w:rsid w:val="00C872D8"/>
    <w:rsid w:val="00C90BB7"/>
    <w:rsid w:val="00CA085E"/>
    <w:rsid w:val="00CB1EA1"/>
    <w:rsid w:val="00CB497D"/>
    <w:rsid w:val="00CC1013"/>
    <w:rsid w:val="00CE3F6B"/>
    <w:rsid w:val="00CE7D82"/>
    <w:rsid w:val="00CF29B7"/>
    <w:rsid w:val="00CF4D90"/>
    <w:rsid w:val="00D047A6"/>
    <w:rsid w:val="00D06C18"/>
    <w:rsid w:val="00D17911"/>
    <w:rsid w:val="00D17F64"/>
    <w:rsid w:val="00D237C0"/>
    <w:rsid w:val="00D4668A"/>
    <w:rsid w:val="00D53300"/>
    <w:rsid w:val="00D602C2"/>
    <w:rsid w:val="00D60C24"/>
    <w:rsid w:val="00D77DDA"/>
    <w:rsid w:val="00DA5014"/>
    <w:rsid w:val="00DB3888"/>
    <w:rsid w:val="00DD219C"/>
    <w:rsid w:val="00E17554"/>
    <w:rsid w:val="00E30691"/>
    <w:rsid w:val="00E361EE"/>
    <w:rsid w:val="00E36478"/>
    <w:rsid w:val="00E655AD"/>
    <w:rsid w:val="00E72EC9"/>
    <w:rsid w:val="00E9659C"/>
    <w:rsid w:val="00EA2D4C"/>
    <w:rsid w:val="00EC52B9"/>
    <w:rsid w:val="00EC61EB"/>
    <w:rsid w:val="00EC77D5"/>
    <w:rsid w:val="00ED0546"/>
    <w:rsid w:val="00ED5B4E"/>
    <w:rsid w:val="00EE0168"/>
    <w:rsid w:val="00EE400E"/>
    <w:rsid w:val="00EE4827"/>
    <w:rsid w:val="00F219E4"/>
    <w:rsid w:val="00F31840"/>
    <w:rsid w:val="00F47D88"/>
    <w:rsid w:val="00F55A10"/>
    <w:rsid w:val="00F563BE"/>
    <w:rsid w:val="00F63C10"/>
    <w:rsid w:val="00F77F7A"/>
    <w:rsid w:val="00F8194F"/>
    <w:rsid w:val="00FB6F45"/>
    <w:rsid w:val="00FC7865"/>
    <w:rsid w:val="00FD0304"/>
    <w:rsid w:val="00FE3A27"/>
    <w:rsid w:val="00FE3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874B"/>
  <w15:chartTrackingRefBased/>
  <w15:docId w15:val="{40C0DCD6-3680-4340-9ED4-5DF28CEB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E2D"/>
    <w:pPr>
      <w:spacing w:after="142" w:line="230" w:lineRule="exact"/>
    </w:pPr>
    <w:rPr>
      <w:rFonts w:ascii="Arial" w:hAnsi="Arial"/>
      <w:sz w:val="18"/>
    </w:rPr>
  </w:style>
  <w:style w:type="paragraph" w:styleId="Heading1">
    <w:name w:val="heading 1"/>
    <w:basedOn w:val="Normal"/>
    <w:next w:val="Normal"/>
    <w:link w:val="Heading1Char"/>
    <w:uiPriority w:val="9"/>
    <w:rsid w:val="00EE0168"/>
    <w:pPr>
      <w:keepNext/>
      <w:keepLines/>
      <w:numPr>
        <w:numId w:val="3"/>
      </w:numPr>
      <w:spacing w:before="480" w:after="0" w:line="276" w:lineRule="auto"/>
      <w:outlineLvl w:val="0"/>
    </w:pPr>
    <w:rPr>
      <w:rFonts w:ascii="Georgia" w:eastAsiaTheme="majorEastAsia" w:hAnsi="Georgia" w:cstheme="majorBidi"/>
      <w:bCs/>
      <w:i/>
      <w:color w:val="282828"/>
      <w:sz w:val="36"/>
      <w:szCs w:val="28"/>
    </w:rPr>
  </w:style>
  <w:style w:type="paragraph" w:styleId="Heading2">
    <w:name w:val="heading 2"/>
    <w:basedOn w:val="Normal"/>
    <w:next w:val="Normal"/>
    <w:link w:val="Heading2Char"/>
    <w:uiPriority w:val="9"/>
    <w:unhideWhenUsed/>
    <w:rsid w:val="00EE0168"/>
    <w:pPr>
      <w:keepNext/>
      <w:keepLines/>
      <w:numPr>
        <w:ilvl w:val="1"/>
        <w:numId w:val="3"/>
      </w:numPr>
      <w:spacing w:before="40" w:after="0"/>
      <w:outlineLvl w:val="1"/>
    </w:pPr>
    <w:rPr>
      <w:rFonts w:asciiTheme="majorHAnsi" w:eastAsiaTheme="majorEastAsia" w:hAnsiTheme="majorHAnsi" w:cstheme="majorBidi"/>
      <w:color w:val="D55500" w:themeColor="accent1" w:themeShade="BF"/>
      <w:sz w:val="26"/>
      <w:szCs w:val="26"/>
    </w:rPr>
  </w:style>
  <w:style w:type="paragraph" w:styleId="Heading3">
    <w:name w:val="heading 3"/>
    <w:basedOn w:val="Normal"/>
    <w:next w:val="Normal"/>
    <w:link w:val="Heading3Char"/>
    <w:uiPriority w:val="9"/>
    <w:unhideWhenUsed/>
    <w:rsid w:val="00EE0168"/>
    <w:pPr>
      <w:keepNext/>
      <w:keepLines/>
      <w:numPr>
        <w:ilvl w:val="2"/>
        <w:numId w:val="3"/>
      </w:numPr>
      <w:spacing w:before="40" w:after="0"/>
      <w:outlineLvl w:val="2"/>
    </w:pPr>
    <w:rPr>
      <w:rFonts w:asciiTheme="majorHAnsi" w:eastAsiaTheme="majorEastAsia" w:hAnsiTheme="majorHAnsi" w:cstheme="majorBidi"/>
      <w:color w:val="8D38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566F"/>
    <w:pPr>
      <w:numPr>
        <w:numId w:val="1"/>
      </w:numPr>
    </w:pPr>
  </w:style>
  <w:style w:type="paragraph" w:styleId="ListParagraph">
    <w:name w:val="List Paragraph"/>
    <w:aliases w:val="List Paragraph1,List Paragraph11,Bullet point,Recommendation,List Paragraph Number"/>
    <w:basedOn w:val="Normal"/>
    <w:link w:val="ListParagraphChar"/>
    <w:uiPriority w:val="34"/>
    <w:qFormat/>
    <w:rsid w:val="00EE0168"/>
    <w:pPr>
      <w:ind w:left="720"/>
      <w:contextualSpacing/>
    </w:pPr>
  </w:style>
  <w:style w:type="character" w:customStyle="1" w:styleId="Heading1Char">
    <w:name w:val="Heading 1 Char"/>
    <w:basedOn w:val="DefaultParagraphFont"/>
    <w:link w:val="Heading1"/>
    <w:uiPriority w:val="9"/>
    <w:rsid w:val="00EE0168"/>
    <w:rPr>
      <w:rFonts w:ascii="Georgia" w:eastAsiaTheme="majorEastAsia" w:hAnsi="Georgia" w:cstheme="majorBidi"/>
      <w:bCs/>
      <w:i/>
      <w:color w:val="282828"/>
      <w:sz w:val="36"/>
      <w:szCs w:val="28"/>
    </w:rPr>
  </w:style>
  <w:style w:type="paragraph" w:customStyle="1" w:styleId="RACGPH3">
    <w:name w:val="RACGP H3"/>
    <w:basedOn w:val="Normal"/>
    <w:link w:val="RACGPH3Char"/>
    <w:qFormat/>
    <w:rsid w:val="00746514"/>
    <w:pPr>
      <w:tabs>
        <w:tab w:val="left" w:pos="567"/>
      </w:tabs>
      <w:spacing w:after="200" w:line="230" w:lineRule="atLeast"/>
      <w:outlineLvl w:val="2"/>
    </w:pPr>
    <w:rPr>
      <w:b/>
      <w:color w:val="008074" w:themeColor="accent3"/>
    </w:rPr>
  </w:style>
  <w:style w:type="character" w:customStyle="1" w:styleId="Heading3Char">
    <w:name w:val="Heading 3 Char"/>
    <w:basedOn w:val="DefaultParagraphFont"/>
    <w:link w:val="Heading3"/>
    <w:uiPriority w:val="9"/>
    <w:rsid w:val="00EE0168"/>
    <w:rPr>
      <w:rFonts w:asciiTheme="majorHAnsi" w:eastAsiaTheme="majorEastAsia" w:hAnsiTheme="majorHAnsi" w:cstheme="majorBidi"/>
      <w:color w:val="8D3800" w:themeColor="accent1" w:themeShade="7F"/>
      <w:sz w:val="24"/>
      <w:szCs w:val="24"/>
    </w:rPr>
  </w:style>
  <w:style w:type="character" w:customStyle="1" w:styleId="Heading2Char">
    <w:name w:val="Heading 2 Char"/>
    <w:basedOn w:val="DefaultParagraphFont"/>
    <w:link w:val="Heading2"/>
    <w:uiPriority w:val="9"/>
    <w:rsid w:val="00EE0168"/>
    <w:rPr>
      <w:rFonts w:asciiTheme="majorHAnsi" w:eastAsiaTheme="majorEastAsia" w:hAnsiTheme="majorHAnsi" w:cstheme="majorBidi"/>
      <w:color w:val="D55500" w:themeColor="accent1" w:themeShade="BF"/>
      <w:sz w:val="26"/>
      <w:szCs w:val="26"/>
    </w:rPr>
  </w:style>
  <w:style w:type="table" w:customStyle="1" w:styleId="RACGPTable">
    <w:name w:val="RACGP Table"/>
    <w:basedOn w:val="TableNormal"/>
    <w:uiPriority w:val="99"/>
    <w:rsid w:val="007F1077"/>
    <w:pPr>
      <w:spacing w:after="0" w:line="240" w:lineRule="auto"/>
    </w:pPr>
    <w:rPr>
      <w:rFonts w:ascii="Arial" w:hAnsi="Arial"/>
      <w:color w:val="11364D"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Mar>
        <w:top w:w="85" w:type="dxa"/>
        <w:left w:w="142" w:type="dxa"/>
        <w:bottom w:w="85" w:type="dxa"/>
        <w:right w:w="142" w:type="dxa"/>
      </w:tcMar>
      <w:vAlign w:val="center"/>
    </w:tcPr>
    <w:tblStylePr w:type="firstRow">
      <w:pPr>
        <w:jc w:val="left"/>
      </w:pPr>
      <w:rPr>
        <w:rFonts w:ascii="Arial" w:hAnsi="Arial"/>
        <w:b/>
        <w:color w:val="FFFFFF" w:themeColor="background1"/>
        <w:sz w:val="18"/>
      </w:rPr>
      <w:tblPr/>
      <w:tcPr>
        <w:shd w:val="clear" w:color="auto" w:fill="68E3D5" w:themeFill="text2"/>
      </w:tcPr>
    </w:tblStylePr>
  </w:style>
  <w:style w:type="paragraph" w:customStyle="1" w:styleId="RACGPH1">
    <w:name w:val="RACGP H1"/>
    <w:basedOn w:val="Normal"/>
    <w:link w:val="RACGPH1Char"/>
    <w:qFormat/>
    <w:rsid w:val="00FE3A27"/>
    <w:pPr>
      <w:tabs>
        <w:tab w:val="left" w:pos="567"/>
      </w:tabs>
      <w:spacing w:before="300" w:after="0" w:line="400" w:lineRule="atLeast"/>
      <w:outlineLvl w:val="0"/>
    </w:pPr>
    <w:rPr>
      <w:rFonts w:cs="Arial"/>
      <w:iCs/>
      <w:color w:val="184D6E" w:themeColor="text1" w:themeTint="E6"/>
      <w:sz w:val="32"/>
      <w:szCs w:val="32"/>
    </w:rPr>
  </w:style>
  <w:style w:type="character" w:customStyle="1" w:styleId="RACGPH1Char">
    <w:name w:val="RACGP H1 Char"/>
    <w:basedOn w:val="DefaultParagraphFont"/>
    <w:link w:val="RACGPH1"/>
    <w:rsid w:val="00FE3A27"/>
    <w:rPr>
      <w:rFonts w:ascii="Arial" w:hAnsi="Arial" w:cs="Arial"/>
      <w:iCs/>
      <w:color w:val="184D6E" w:themeColor="text1" w:themeTint="E6"/>
      <w:sz w:val="32"/>
      <w:szCs w:val="32"/>
    </w:rPr>
  </w:style>
  <w:style w:type="paragraph" w:customStyle="1" w:styleId="RACGPH2">
    <w:name w:val="RACGP H2"/>
    <w:basedOn w:val="Normal"/>
    <w:link w:val="RACGPH2Char"/>
    <w:qFormat/>
    <w:rsid w:val="00746514"/>
    <w:pPr>
      <w:tabs>
        <w:tab w:val="left" w:pos="567"/>
      </w:tabs>
      <w:spacing w:before="200" w:after="200" w:line="280" w:lineRule="atLeast"/>
      <w:outlineLvl w:val="1"/>
    </w:pPr>
    <w:rPr>
      <w:b/>
      <w:color w:val="008074" w:themeColor="accent3"/>
      <w:sz w:val="24"/>
      <w:szCs w:val="24"/>
    </w:rPr>
  </w:style>
  <w:style w:type="character" w:customStyle="1" w:styleId="RACGPH2Char">
    <w:name w:val="RACGP H2 Char"/>
    <w:basedOn w:val="DefaultParagraphFont"/>
    <w:link w:val="RACGPH2"/>
    <w:rsid w:val="00746514"/>
    <w:rPr>
      <w:rFonts w:ascii="Arial" w:hAnsi="Arial"/>
      <w:b/>
      <w:color w:val="008074" w:themeColor="accent3"/>
      <w:sz w:val="24"/>
      <w:szCs w:val="24"/>
    </w:rPr>
  </w:style>
  <w:style w:type="character" w:customStyle="1" w:styleId="RACGPH3Char">
    <w:name w:val="RACGP H3 Char"/>
    <w:basedOn w:val="DefaultParagraphFont"/>
    <w:link w:val="RACGPH3"/>
    <w:rsid w:val="00746514"/>
    <w:rPr>
      <w:rFonts w:ascii="Arial" w:hAnsi="Arial"/>
      <w:b/>
      <w:color w:val="008074" w:themeColor="accent3"/>
      <w:sz w:val="18"/>
    </w:rPr>
  </w:style>
  <w:style w:type="paragraph" w:customStyle="1" w:styleId="RACGPBody">
    <w:name w:val="RACGP Body"/>
    <w:basedOn w:val="Normal"/>
    <w:link w:val="RACGPBodyChar"/>
    <w:qFormat/>
    <w:rsid w:val="00746514"/>
    <w:pPr>
      <w:tabs>
        <w:tab w:val="left" w:pos="357"/>
      </w:tabs>
      <w:spacing w:before="200" w:after="100" w:line="250" w:lineRule="atLeast"/>
    </w:pPr>
    <w:rPr>
      <w:color w:val="2C2C2C" w:themeColor="accent5"/>
    </w:rPr>
  </w:style>
  <w:style w:type="character" w:customStyle="1" w:styleId="RACGPBodyChar">
    <w:name w:val="RACGP Body Char"/>
    <w:basedOn w:val="DefaultParagraphFont"/>
    <w:link w:val="RACGPBody"/>
    <w:rsid w:val="00746514"/>
    <w:rPr>
      <w:rFonts w:ascii="Arial" w:hAnsi="Arial"/>
      <w:color w:val="2C2C2C" w:themeColor="accent5"/>
      <w:sz w:val="18"/>
    </w:rPr>
  </w:style>
  <w:style w:type="paragraph" w:customStyle="1" w:styleId="RACGPBullet">
    <w:name w:val="RACGP Bullet"/>
    <w:basedOn w:val="ListParagraph"/>
    <w:link w:val="RACGPBulletChar"/>
    <w:qFormat/>
    <w:rsid w:val="00083A0D"/>
    <w:pPr>
      <w:numPr>
        <w:numId w:val="2"/>
      </w:numPr>
      <w:spacing w:before="240" w:line="230" w:lineRule="atLeast"/>
      <w:ind w:left="714" w:hanging="357"/>
    </w:pPr>
    <w:rPr>
      <w:color w:val="184D6E" w:themeColor="text1" w:themeTint="E6"/>
    </w:rPr>
  </w:style>
  <w:style w:type="character" w:customStyle="1" w:styleId="RACGPBulletChar">
    <w:name w:val="RACGP Bullet Char"/>
    <w:basedOn w:val="ListParagraphChar"/>
    <w:link w:val="RACGPBullet"/>
    <w:rsid w:val="00083A0D"/>
    <w:rPr>
      <w:rFonts w:ascii="Arial" w:hAnsi="Arial"/>
      <w:color w:val="184D6E" w:themeColor="text1" w:themeTint="E6"/>
      <w:sz w:val="18"/>
    </w:rPr>
  </w:style>
  <w:style w:type="paragraph" w:customStyle="1" w:styleId="RACGPBulletsL2">
    <w:name w:val="RACGP Bullets L2"/>
    <w:basedOn w:val="RACGPBullet"/>
    <w:link w:val="RACGPBulletsL2Char"/>
    <w:qFormat/>
    <w:rsid w:val="00083A0D"/>
    <w:pPr>
      <w:numPr>
        <w:ilvl w:val="1"/>
      </w:numPr>
      <w:ind w:left="1434" w:hanging="357"/>
    </w:pPr>
  </w:style>
  <w:style w:type="character" w:customStyle="1" w:styleId="RACGPBulletsL2Char">
    <w:name w:val="RACGP Bullets L2 Char"/>
    <w:basedOn w:val="RACGPBulletChar"/>
    <w:link w:val="RACGPBulletsL2"/>
    <w:rsid w:val="00083A0D"/>
    <w:rPr>
      <w:rFonts w:ascii="Arial" w:hAnsi="Arial"/>
      <w:color w:val="184D6E" w:themeColor="text1" w:themeTint="E6"/>
      <w:sz w:val="18"/>
    </w:rPr>
  </w:style>
  <w:style w:type="paragraph" w:customStyle="1" w:styleId="RACGPList">
    <w:name w:val="RACGP List"/>
    <w:basedOn w:val="RACGPBody"/>
    <w:link w:val="RACGPListChar"/>
    <w:qFormat/>
    <w:rsid w:val="007D5D15"/>
    <w:pPr>
      <w:numPr>
        <w:numId w:val="4"/>
      </w:numPr>
      <w:spacing w:before="300"/>
      <w:ind w:left="357" w:hanging="357"/>
    </w:pPr>
  </w:style>
  <w:style w:type="character" w:customStyle="1" w:styleId="RACGPListChar">
    <w:name w:val="RACGP List Char"/>
    <w:basedOn w:val="RACGPBodyChar"/>
    <w:link w:val="RACGPList"/>
    <w:rsid w:val="007D5D15"/>
    <w:rPr>
      <w:rFonts w:ascii="Arial" w:hAnsi="Arial"/>
      <w:color w:val="2C2C2C" w:themeColor="accent5"/>
      <w:sz w:val="18"/>
    </w:rPr>
  </w:style>
  <w:style w:type="character" w:customStyle="1" w:styleId="RACGPHyperlink">
    <w:name w:val="RACGP Hyperlink"/>
    <w:uiPriority w:val="1"/>
    <w:rsid w:val="00EE0168"/>
    <w:rPr>
      <w:color w:val="68E3D5" w:themeColor="text2"/>
      <w:u w:val="single"/>
    </w:rPr>
  </w:style>
  <w:style w:type="paragraph" w:customStyle="1" w:styleId="BasicParagraph">
    <w:name w:val="[Basic Paragraph]"/>
    <w:basedOn w:val="Normal"/>
    <w:uiPriority w:val="99"/>
    <w:rsid w:val="00EE0168"/>
    <w:pPr>
      <w:autoSpaceDE w:val="0"/>
      <w:autoSpaceDN w:val="0"/>
      <w:adjustRightInd w:val="0"/>
      <w:spacing w:after="0" w:line="288" w:lineRule="auto"/>
      <w:textAlignment w:val="center"/>
    </w:pPr>
    <w:rPr>
      <w:rFonts w:ascii="Plantin MT Light" w:hAnsi="Plantin MT Light" w:cs="Plantin MT Light"/>
      <w:i/>
      <w:iCs/>
      <w:color w:val="000000"/>
      <w:sz w:val="48"/>
      <w:szCs w:val="48"/>
      <w:lang w:val="en-US"/>
    </w:rPr>
  </w:style>
  <w:style w:type="paragraph" w:customStyle="1" w:styleId="RACGPCoverTitle">
    <w:name w:val="RACGP Cover Title"/>
    <w:basedOn w:val="Normal"/>
    <w:link w:val="RACGPCoverTitleChar"/>
    <w:qFormat/>
    <w:rsid w:val="00EE0168"/>
    <w:pPr>
      <w:spacing w:after="500" w:line="240" w:lineRule="auto"/>
    </w:pPr>
    <w:rPr>
      <w:rFonts w:ascii="Georgia" w:hAnsi="Georgia"/>
      <w:i/>
      <w:color w:val="68E3D5" w:themeColor="text2"/>
      <w:sz w:val="80"/>
      <w:szCs w:val="80"/>
    </w:rPr>
  </w:style>
  <w:style w:type="character" w:customStyle="1" w:styleId="RACGPCoverTitleChar">
    <w:name w:val="RACGP Cover Title Char"/>
    <w:basedOn w:val="DefaultParagraphFont"/>
    <w:link w:val="RACGPCoverTitle"/>
    <w:rsid w:val="00EE0168"/>
    <w:rPr>
      <w:rFonts w:ascii="Georgia" w:hAnsi="Georgia"/>
      <w:i/>
      <w:color w:val="68E3D5" w:themeColor="text2"/>
      <w:sz w:val="80"/>
      <w:szCs w:val="80"/>
    </w:rPr>
  </w:style>
  <w:style w:type="character" w:customStyle="1" w:styleId="RACGPHighlight">
    <w:name w:val="RACGP Highlight"/>
    <w:uiPriority w:val="1"/>
    <w:rsid w:val="00EE0168"/>
    <w:rPr>
      <w:bdr w:val="none" w:sz="0" w:space="0" w:color="auto"/>
      <w:shd w:val="clear" w:color="auto" w:fill="008074" w:themeFill="accent3"/>
    </w:rPr>
  </w:style>
  <w:style w:type="paragraph" w:styleId="Header">
    <w:name w:val="header"/>
    <w:basedOn w:val="Normal"/>
    <w:link w:val="HeaderChar"/>
    <w:uiPriority w:val="99"/>
    <w:unhideWhenUsed/>
    <w:rsid w:val="00EE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68"/>
    <w:rPr>
      <w:rFonts w:ascii="Arial" w:hAnsi="Arial"/>
      <w:sz w:val="18"/>
    </w:rPr>
  </w:style>
  <w:style w:type="paragraph" w:styleId="Footer">
    <w:name w:val="footer"/>
    <w:basedOn w:val="Normal"/>
    <w:link w:val="FooterChar"/>
    <w:uiPriority w:val="99"/>
    <w:unhideWhenUsed/>
    <w:rsid w:val="00425086"/>
    <w:pPr>
      <w:tabs>
        <w:tab w:val="center" w:pos="4513"/>
        <w:tab w:val="right" w:pos="9026"/>
      </w:tabs>
      <w:spacing w:after="0" w:line="240" w:lineRule="auto"/>
      <w:jc w:val="right"/>
    </w:pPr>
    <w:rPr>
      <w:color w:val="11364D" w:themeColor="text1"/>
    </w:rPr>
  </w:style>
  <w:style w:type="character" w:customStyle="1" w:styleId="FooterChar">
    <w:name w:val="Footer Char"/>
    <w:basedOn w:val="DefaultParagraphFont"/>
    <w:link w:val="Footer"/>
    <w:uiPriority w:val="99"/>
    <w:rsid w:val="00425086"/>
    <w:rPr>
      <w:rFonts w:ascii="Arial" w:hAnsi="Arial"/>
      <w:color w:val="11364D" w:themeColor="text1"/>
      <w:sz w:val="18"/>
    </w:rPr>
  </w:style>
  <w:style w:type="character" w:styleId="Hyperlink">
    <w:name w:val="Hyperlink"/>
    <w:basedOn w:val="DefaultParagraphFont"/>
    <w:uiPriority w:val="99"/>
    <w:unhideWhenUsed/>
    <w:rsid w:val="00EE0168"/>
    <w:rPr>
      <w:color w:val="008074" w:themeColor="hyperlink"/>
      <w:u w:val="single"/>
    </w:rPr>
  </w:style>
  <w:style w:type="table" w:styleId="TableGrid">
    <w:name w:val="Table Grid"/>
    <w:basedOn w:val="TableNormal"/>
    <w:uiPriority w:val="39"/>
    <w:rsid w:val="00EE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EE0168"/>
    <w:pPr>
      <w:spacing w:after="0" w:line="240" w:lineRule="auto"/>
    </w:pPr>
    <w:rPr>
      <w:rFonts w:ascii="Arial" w:hAnsi="Arial"/>
      <w:sz w:val="18"/>
    </w:rPr>
  </w:style>
  <w:style w:type="character" w:customStyle="1" w:styleId="NoSpacingChar">
    <w:name w:val="No Spacing Char"/>
    <w:basedOn w:val="DefaultParagraphFont"/>
    <w:link w:val="NoSpacing"/>
    <w:uiPriority w:val="1"/>
    <w:rsid w:val="00EE0168"/>
    <w:rPr>
      <w:rFonts w:ascii="Arial" w:hAnsi="Arial"/>
      <w:sz w:val="18"/>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rsid w:val="00EE0168"/>
    <w:rPr>
      <w:rFonts w:ascii="Arial" w:hAnsi="Arial"/>
      <w:sz w:val="18"/>
    </w:rPr>
  </w:style>
  <w:style w:type="paragraph" w:customStyle="1" w:styleId="RACGPIntro">
    <w:name w:val="RACGP Intro"/>
    <w:basedOn w:val="RACGPBody"/>
    <w:link w:val="RACGPIntroChar"/>
    <w:qFormat/>
    <w:rsid w:val="00067DAD"/>
    <w:pPr>
      <w:spacing w:line="280" w:lineRule="atLeast"/>
    </w:pPr>
    <w:rPr>
      <w:color w:val="68E3D5" w:themeColor="text2"/>
      <w:sz w:val="22"/>
    </w:rPr>
  </w:style>
  <w:style w:type="character" w:customStyle="1" w:styleId="RACGPIntroChar">
    <w:name w:val="RACGP Intro Char"/>
    <w:basedOn w:val="RACGPBodyChar"/>
    <w:link w:val="RACGPIntro"/>
    <w:rsid w:val="00067DAD"/>
    <w:rPr>
      <w:rFonts w:ascii="Arial" w:hAnsi="Arial"/>
      <w:color w:val="68E3D5" w:themeColor="text2"/>
      <w:sz w:val="18"/>
    </w:rPr>
  </w:style>
  <w:style w:type="character" w:customStyle="1" w:styleId="RACGPWhiteBold">
    <w:name w:val="RACGP White Bold"/>
    <w:uiPriority w:val="1"/>
    <w:rsid w:val="005514D5"/>
    <w:rPr>
      <w:b/>
      <w:color w:val="FFFFFF" w:themeColor="background1"/>
    </w:rPr>
  </w:style>
  <w:style w:type="paragraph" w:customStyle="1" w:styleId="RACGPCertificateFields">
    <w:name w:val="RACGP Certificate Fields"/>
    <w:qFormat/>
    <w:rsid w:val="00B54E0F"/>
    <w:pPr>
      <w:spacing w:after="0" w:line="240" w:lineRule="auto"/>
    </w:pPr>
    <w:rPr>
      <w:rFonts w:ascii="Arial" w:hAnsi="Arial"/>
      <w:color w:val="184D6E" w:themeColor="text1" w:themeTint="E6"/>
      <w:sz w:val="56"/>
    </w:rPr>
  </w:style>
  <w:style w:type="paragraph" w:customStyle="1" w:styleId="RACGPTableHeader">
    <w:name w:val="RACGP Table Header"/>
    <w:qFormat/>
    <w:rsid w:val="00EE0168"/>
    <w:pPr>
      <w:spacing w:after="0" w:line="240" w:lineRule="auto"/>
    </w:pPr>
    <w:rPr>
      <w:rFonts w:ascii="Arial" w:hAnsi="Arial"/>
      <w:b/>
      <w:color w:val="FFFFFF" w:themeColor="background1"/>
      <w:sz w:val="18"/>
    </w:rPr>
  </w:style>
  <w:style w:type="paragraph" w:customStyle="1" w:styleId="RACGPContents">
    <w:name w:val="RACGP Contents"/>
    <w:basedOn w:val="RACGPBody"/>
    <w:qFormat/>
    <w:rsid w:val="00B9218F"/>
  </w:style>
  <w:style w:type="paragraph" w:customStyle="1" w:styleId="RACGPCoverSubhead">
    <w:name w:val="RACGP Cover Subhead"/>
    <w:basedOn w:val="RACGPH2"/>
    <w:autoRedefine/>
    <w:qFormat/>
    <w:rsid w:val="00425086"/>
    <w:pPr>
      <w:spacing w:before="0" w:after="300"/>
    </w:pPr>
    <w:rPr>
      <w:rFonts w:asciiTheme="minorHAnsi" w:hAnsiTheme="minorHAnsi" w:cstheme="minorHAnsi"/>
      <w:iCs/>
      <w:sz w:val="22"/>
    </w:rPr>
  </w:style>
  <w:style w:type="paragraph" w:customStyle="1" w:styleId="RACGPAlphaList">
    <w:name w:val="RACGP Alpha List"/>
    <w:link w:val="RACGPAlphaListChar"/>
    <w:qFormat/>
    <w:rsid w:val="00083A0D"/>
    <w:pPr>
      <w:numPr>
        <w:numId w:val="5"/>
      </w:numPr>
      <w:spacing w:line="230" w:lineRule="atLeast"/>
    </w:pPr>
    <w:rPr>
      <w:rFonts w:ascii="Arial" w:hAnsi="Arial"/>
      <w:color w:val="184D6E" w:themeColor="text1" w:themeTint="E6"/>
      <w:sz w:val="18"/>
    </w:rPr>
  </w:style>
  <w:style w:type="character" w:customStyle="1" w:styleId="RACGPAlphaListChar">
    <w:name w:val="RACGP Alpha List Char"/>
    <w:basedOn w:val="RACGPListChar"/>
    <w:link w:val="RACGPAlphaList"/>
    <w:rsid w:val="00083A0D"/>
    <w:rPr>
      <w:rFonts w:ascii="Arial" w:hAnsi="Arial"/>
      <w:color w:val="184D6E" w:themeColor="text1" w:themeTint="E6"/>
      <w:sz w:val="18"/>
    </w:rPr>
  </w:style>
  <w:style w:type="paragraph" w:customStyle="1" w:styleId="RACGPTableBody">
    <w:name w:val="RACGP Table Body"/>
    <w:qFormat/>
    <w:rsid w:val="00EE0168"/>
    <w:pPr>
      <w:spacing w:before="40" w:after="40" w:line="230" w:lineRule="exact"/>
    </w:pPr>
    <w:rPr>
      <w:rFonts w:ascii="Arial" w:hAnsi="Arial"/>
      <w:color w:val="184D6E" w:themeColor="text1" w:themeTint="E6"/>
      <w:sz w:val="18"/>
    </w:rPr>
  </w:style>
  <w:style w:type="character" w:styleId="PlaceholderText">
    <w:name w:val="Placeholder Text"/>
    <w:basedOn w:val="DefaultParagraphFont"/>
    <w:uiPriority w:val="99"/>
    <w:semiHidden/>
    <w:rsid w:val="00EE0168"/>
    <w:rPr>
      <w:color w:val="808080"/>
    </w:rPr>
  </w:style>
  <w:style w:type="paragraph" w:customStyle="1" w:styleId="RACGPH4Ruleabove">
    <w:name w:val="RACGP H4 (Rule above)"/>
    <w:basedOn w:val="RACGPH2"/>
    <w:qFormat/>
    <w:rsid w:val="008328E2"/>
    <w:pPr>
      <w:pBdr>
        <w:top w:val="single" w:sz="4" w:space="10" w:color="auto"/>
      </w:pBdr>
      <w:spacing w:before="400"/>
    </w:pPr>
  </w:style>
  <w:style w:type="character" w:customStyle="1" w:styleId="RACGPEmphasis">
    <w:name w:val="RACGP Emphasis"/>
    <w:basedOn w:val="DefaultParagraphFont"/>
    <w:uiPriority w:val="1"/>
    <w:qFormat/>
    <w:rsid w:val="002B0518"/>
    <w:rPr>
      <w:b/>
      <w:color w:val="68E3D5" w:themeColor="text2"/>
    </w:rPr>
  </w:style>
  <w:style w:type="paragraph" w:customStyle="1" w:styleId="RACGPDocumentTitle2">
    <w:name w:val="RACGP Document Title 2"/>
    <w:basedOn w:val="RACGPH1"/>
    <w:link w:val="RACGPDocumentTitle2Char"/>
    <w:qFormat/>
    <w:rsid w:val="00D77DDA"/>
    <w:pPr>
      <w:spacing w:after="150" w:line="240" w:lineRule="auto"/>
    </w:pPr>
    <w:rPr>
      <w:color w:val="FF781E" w:themeColor="accent1"/>
      <w:sz w:val="56"/>
      <w:szCs w:val="52"/>
      <w:lang w:val="en-US"/>
    </w:rPr>
  </w:style>
  <w:style w:type="character" w:customStyle="1" w:styleId="RACGPDocumentTitle2Char">
    <w:name w:val="RACGP Document Title 2 Char"/>
    <w:basedOn w:val="RACGPH1Char"/>
    <w:link w:val="RACGPDocumentTitle2"/>
    <w:rsid w:val="00D77DDA"/>
    <w:rPr>
      <w:rFonts w:ascii="Georgia" w:hAnsi="Georgia" w:cs="Arial"/>
      <w:i w:val="0"/>
      <w:iCs/>
      <w:color w:val="FF781E" w:themeColor="accent1"/>
      <w:sz w:val="56"/>
      <w:szCs w:val="52"/>
      <w:lang w:val="en-US"/>
    </w:rPr>
  </w:style>
  <w:style w:type="paragraph" w:customStyle="1" w:styleId="RACGPTOC">
    <w:name w:val="RACGP TOC"/>
    <w:basedOn w:val="TOC1"/>
    <w:qFormat/>
    <w:rsid w:val="00D77DDA"/>
    <w:pPr>
      <w:widowControl w:val="0"/>
      <w:tabs>
        <w:tab w:val="right" w:leader="dot" w:pos="9628"/>
      </w:tabs>
      <w:spacing w:before="200" w:line="240" w:lineRule="auto"/>
    </w:pPr>
    <w:rPr>
      <w:rFonts w:eastAsia="Calibri"/>
      <w:noProof/>
      <w:color w:val="184D6E" w:themeColor="text1" w:themeTint="E6"/>
      <w:lang w:val="en-US"/>
    </w:rPr>
  </w:style>
  <w:style w:type="paragraph" w:styleId="TOC1">
    <w:name w:val="toc 1"/>
    <w:basedOn w:val="Normal"/>
    <w:next w:val="Normal"/>
    <w:autoRedefine/>
    <w:uiPriority w:val="39"/>
    <w:unhideWhenUsed/>
    <w:rsid w:val="00D77DDA"/>
    <w:pPr>
      <w:spacing w:after="100"/>
    </w:pPr>
  </w:style>
  <w:style w:type="paragraph" w:customStyle="1" w:styleId="Formfield">
    <w:name w:val="Form field"/>
    <w:basedOn w:val="Normal"/>
    <w:rsid w:val="00FC7865"/>
    <w:pPr>
      <w:framePr w:w="9650" w:h="343" w:hSpace="180" w:wrap="around" w:vAnchor="text" w:hAnchor="page" w:x="1052" w:y="1"/>
      <w:pBdr>
        <w:top w:val="single" w:sz="6" w:space="1" w:color="auto"/>
        <w:left w:val="single" w:sz="6" w:space="1" w:color="auto"/>
        <w:bottom w:val="single" w:sz="6" w:space="1" w:color="auto"/>
        <w:right w:val="single" w:sz="6" w:space="1" w:color="auto"/>
      </w:pBdr>
      <w:shd w:val="clear" w:color="auto" w:fill="FFFFFF" w:themeFill="background1"/>
      <w:spacing w:after="80"/>
    </w:pPr>
  </w:style>
  <w:style w:type="paragraph" w:customStyle="1" w:styleId="RACGPDocumentTitle">
    <w:name w:val="RACGP Document Title"/>
    <w:link w:val="RACGPDocumentTitleChar"/>
    <w:qFormat/>
    <w:rsid w:val="00425086"/>
    <w:pPr>
      <w:spacing w:after="150" w:line="240" w:lineRule="auto"/>
    </w:pPr>
    <w:rPr>
      <w:rFonts w:cs="Arial"/>
      <w:color w:val="11364D" w:themeColor="text1"/>
      <w:sz w:val="56"/>
      <w:szCs w:val="52"/>
      <w:lang w:val="en-US"/>
    </w:rPr>
  </w:style>
  <w:style w:type="character" w:customStyle="1" w:styleId="RACGPDocumentTitleChar">
    <w:name w:val="RACGP Document Title Char"/>
    <w:basedOn w:val="RACGPH1Char"/>
    <w:link w:val="RACGPDocumentTitle"/>
    <w:rsid w:val="00425086"/>
    <w:rPr>
      <w:rFonts w:ascii="Arial" w:hAnsi="Arial" w:cs="Arial"/>
      <w:iCs w:val="0"/>
      <w:color w:val="11364D" w:themeColor="text1"/>
      <w:sz w:val="56"/>
      <w:szCs w:val="52"/>
      <w:lang w:val="en-US"/>
    </w:rPr>
  </w:style>
  <w:style w:type="character" w:styleId="UnresolvedMention">
    <w:name w:val="Unresolved Mention"/>
    <w:basedOn w:val="DefaultParagraphFont"/>
    <w:uiPriority w:val="99"/>
    <w:semiHidden/>
    <w:unhideWhenUsed/>
    <w:rsid w:val="00A261D1"/>
    <w:rPr>
      <w:color w:val="605E5C"/>
      <w:shd w:val="clear" w:color="auto" w:fill="E1DFDD"/>
    </w:rPr>
  </w:style>
  <w:style w:type="character" w:styleId="FollowedHyperlink">
    <w:name w:val="FollowedHyperlink"/>
    <w:basedOn w:val="DefaultParagraphFont"/>
    <w:uiPriority w:val="99"/>
    <w:semiHidden/>
    <w:unhideWhenUsed/>
    <w:rsid w:val="00BF6780"/>
    <w:rPr>
      <w:color w:val="11364D" w:themeColor="followedHyperlink"/>
      <w:u w:val="single"/>
    </w:rPr>
  </w:style>
  <w:style w:type="paragraph" w:styleId="ListNumber3">
    <w:name w:val="List Number 3"/>
    <w:basedOn w:val="RACGPList"/>
    <w:uiPriority w:val="99"/>
    <w:unhideWhenUsed/>
    <w:rsid w:val="00BF6780"/>
    <w:pPr>
      <w:numPr>
        <w:numId w:val="0"/>
      </w:numPr>
      <w:spacing w:before="0" w:after="200" w:line="230" w:lineRule="atLeast"/>
      <w:ind w:left="792" w:hanging="432"/>
    </w:pPr>
  </w:style>
  <w:style w:type="paragraph" w:customStyle="1" w:styleId="paragraph">
    <w:name w:val="paragraph"/>
    <w:basedOn w:val="Normal"/>
    <w:rsid w:val="000C2B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0C2B6D"/>
  </w:style>
  <w:style w:type="character" w:styleId="CommentReference">
    <w:name w:val="annotation reference"/>
    <w:basedOn w:val="DefaultParagraphFont"/>
    <w:uiPriority w:val="99"/>
    <w:semiHidden/>
    <w:unhideWhenUsed/>
    <w:rsid w:val="00414E11"/>
    <w:rPr>
      <w:sz w:val="16"/>
      <w:szCs w:val="16"/>
    </w:rPr>
  </w:style>
  <w:style w:type="paragraph" w:styleId="CommentText">
    <w:name w:val="annotation text"/>
    <w:basedOn w:val="Normal"/>
    <w:link w:val="CommentTextChar"/>
    <w:uiPriority w:val="99"/>
    <w:unhideWhenUsed/>
    <w:rsid w:val="00414E11"/>
    <w:pPr>
      <w:spacing w:line="240" w:lineRule="auto"/>
    </w:pPr>
    <w:rPr>
      <w:sz w:val="20"/>
      <w:szCs w:val="20"/>
    </w:rPr>
  </w:style>
  <w:style w:type="character" w:customStyle="1" w:styleId="CommentTextChar">
    <w:name w:val="Comment Text Char"/>
    <w:basedOn w:val="DefaultParagraphFont"/>
    <w:link w:val="CommentText"/>
    <w:uiPriority w:val="99"/>
    <w:rsid w:val="00414E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4E11"/>
    <w:rPr>
      <w:b/>
      <w:bCs/>
    </w:rPr>
  </w:style>
  <w:style w:type="character" w:customStyle="1" w:styleId="CommentSubjectChar">
    <w:name w:val="Comment Subject Char"/>
    <w:basedOn w:val="CommentTextChar"/>
    <w:link w:val="CommentSubject"/>
    <w:uiPriority w:val="99"/>
    <w:semiHidden/>
    <w:rsid w:val="00414E11"/>
    <w:rPr>
      <w:rFonts w:ascii="Arial" w:hAnsi="Arial"/>
      <w:b/>
      <w:bCs/>
      <w:sz w:val="20"/>
      <w:szCs w:val="20"/>
    </w:rPr>
  </w:style>
  <w:style w:type="paragraph" w:styleId="BodyText">
    <w:name w:val="Body Text"/>
    <w:basedOn w:val="NoSpacing"/>
    <w:link w:val="BodyTextChar"/>
    <w:uiPriority w:val="99"/>
    <w:unhideWhenUsed/>
    <w:rsid w:val="00BB481C"/>
    <w:pPr>
      <w:tabs>
        <w:tab w:val="left" w:pos="357"/>
      </w:tabs>
      <w:spacing w:after="200" w:line="230" w:lineRule="atLeast"/>
    </w:pPr>
    <w:rPr>
      <w:color w:val="2C2C2C" w:themeColor="accent5"/>
    </w:rPr>
  </w:style>
  <w:style w:type="character" w:customStyle="1" w:styleId="BodyTextChar">
    <w:name w:val="Body Text Char"/>
    <w:basedOn w:val="DefaultParagraphFont"/>
    <w:link w:val="BodyText"/>
    <w:uiPriority w:val="99"/>
    <w:rsid w:val="00BB481C"/>
    <w:rPr>
      <w:rFonts w:ascii="Arial" w:hAnsi="Arial"/>
      <w:color w:val="2C2C2C" w:themeColor="accent5"/>
      <w:sz w:val="18"/>
    </w:rPr>
  </w:style>
  <w:style w:type="paragraph" w:styleId="ListContinue">
    <w:name w:val="List Continue"/>
    <w:aliases w:val="Alpha List"/>
    <w:basedOn w:val="RACGPAlphaList"/>
    <w:uiPriority w:val="99"/>
    <w:unhideWhenUsed/>
    <w:rsid w:val="00BB481C"/>
    <w:pPr>
      <w:numPr>
        <w:numId w:val="0"/>
      </w:numPr>
      <w:tabs>
        <w:tab w:val="left" w:pos="357"/>
      </w:tabs>
      <w:spacing w:after="200"/>
      <w:ind w:left="360" w:hanging="360"/>
    </w:pPr>
    <w:rPr>
      <w:color w:val="2C2C2C" w:themeColor="accent5"/>
    </w:rPr>
  </w:style>
  <w:style w:type="character" w:customStyle="1" w:styleId="normaltextrun">
    <w:name w:val="normaltextrun"/>
    <w:basedOn w:val="DefaultParagraphFont"/>
    <w:rsid w:val="0038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3530">
      <w:bodyDiv w:val="1"/>
      <w:marLeft w:val="0"/>
      <w:marRight w:val="0"/>
      <w:marTop w:val="0"/>
      <w:marBottom w:val="0"/>
      <w:divBdr>
        <w:top w:val="none" w:sz="0" w:space="0" w:color="auto"/>
        <w:left w:val="none" w:sz="0" w:space="0" w:color="auto"/>
        <w:bottom w:val="none" w:sz="0" w:space="0" w:color="auto"/>
        <w:right w:val="none" w:sz="0" w:space="0" w:color="auto"/>
      </w:divBdr>
    </w:div>
    <w:div w:id="1108549722">
      <w:bodyDiv w:val="1"/>
      <w:marLeft w:val="0"/>
      <w:marRight w:val="0"/>
      <w:marTop w:val="0"/>
      <w:marBottom w:val="0"/>
      <w:divBdr>
        <w:top w:val="none" w:sz="0" w:space="0" w:color="auto"/>
        <w:left w:val="none" w:sz="0" w:space="0" w:color="auto"/>
        <w:bottom w:val="none" w:sz="0" w:space="0" w:color="auto"/>
        <w:right w:val="none" w:sz="0" w:space="0" w:color="auto"/>
      </w:divBdr>
    </w:div>
    <w:div w:id="1404721995">
      <w:bodyDiv w:val="1"/>
      <w:marLeft w:val="0"/>
      <w:marRight w:val="0"/>
      <w:marTop w:val="0"/>
      <w:marBottom w:val="0"/>
      <w:divBdr>
        <w:top w:val="none" w:sz="0" w:space="0" w:color="auto"/>
        <w:left w:val="none" w:sz="0" w:space="0" w:color="auto"/>
        <w:bottom w:val="none" w:sz="0" w:space="0" w:color="auto"/>
        <w:right w:val="none" w:sz="0" w:space="0" w:color="auto"/>
      </w:divBdr>
    </w:div>
    <w:div w:id="1570581790">
      <w:bodyDiv w:val="1"/>
      <w:marLeft w:val="0"/>
      <w:marRight w:val="0"/>
      <w:marTop w:val="0"/>
      <w:marBottom w:val="0"/>
      <w:divBdr>
        <w:top w:val="none" w:sz="0" w:space="0" w:color="auto"/>
        <w:left w:val="none" w:sz="0" w:space="0" w:color="auto"/>
        <w:bottom w:val="none" w:sz="0" w:space="0" w:color="auto"/>
        <w:right w:val="none" w:sz="0" w:space="0" w:color="auto"/>
      </w:divBdr>
    </w:div>
    <w:div w:id="1618217808">
      <w:bodyDiv w:val="1"/>
      <w:marLeft w:val="0"/>
      <w:marRight w:val="0"/>
      <w:marTop w:val="0"/>
      <w:marBottom w:val="0"/>
      <w:divBdr>
        <w:top w:val="none" w:sz="0" w:space="0" w:color="auto"/>
        <w:left w:val="none" w:sz="0" w:space="0" w:color="auto"/>
        <w:bottom w:val="none" w:sz="0" w:space="0" w:color="auto"/>
        <w:right w:val="none" w:sz="0" w:space="0" w:color="auto"/>
      </w:divBdr>
    </w:div>
    <w:div w:id="20138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gp.org.au/getmedia/a1b36794-f519-4e9b-bbf7-1b3eff26f601/Call-for-help-list-V3-June-2023.dotx.aspx" TargetMode="External"/><Relationship Id="rId18" Type="http://schemas.openxmlformats.org/officeDocument/2006/relationships/hyperlink" Target="https://www.racgp.org.au/FSDEDEV/media/documents/PLT/In-practice-teaching-and-teaching-plan.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acgp.org.au/getmedia/e303902b-0797-4da2-b7fe-9d702c3927e0/Clinical-supervision-plan-V3-June-2023.docx.aspx" TargetMode="External"/><Relationship Id="rId7" Type="http://schemas.openxmlformats.org/officeDocument/2006/relationships/settings" Target="settings.xml"/><Relationship Id="rId12" Type="http://schemas.openxmlformats.org/officeDocument/2006/relationships/hyperlink" Target="https://www.racgp.org.au/getmedia/e303902b-0797-4da2-b7fe-9d702c3927e0/Clinical-supervision-plan-V3-June-2023.docx.aspx" TargetMode="External"/><Relationship Id="rId17" Type="http://schemas.openxmlformats.org/officeDocument/2006/relationships/hyperlink" Target="https://www.racgp.org.au/getmedia/a1b36794-f519-4e9b-bbf7-1b3eff26f601/Call-for-help-list-V3-June-2023.dotx.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acgp.org.au/FSDEDEV/media/documents/PLT/Remote-supervision-risk-management-plan.docx" TargetMode="External"/><Relationship Id="rId20" Type="http://schemas.openxmlformats.org/officeDocument/2006/relationships/hyperlink" Target="https://www.racgp.org.au/FSDEDEV/media/documents/PLT/Remote-supervision-risk-management-pla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FSDEDEV/media/documents/PLT/Remote-supervision-risk-management-plan.doc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igshare.com/articles/journal_contribution/General_Practice_Supervisory_Relationship_Measure_Registrars_-_handscored_instrument/713210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acgp.org.au/getmedia/e303902b-0797-4da2-b7fe-9d702c3927e0/Clinical-supervision-plan-V3-June-2023.doc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gshare.com/articles/journal_contribution/General_Practice_Supervisory_Relationship_Measure_Supervisors_-_handscored_instrument/7034750" TargetMode="External"/><Relationship Id="rId22" Type="http://schemas.openxmlformats.org/officeDocument/2006/relationships/hyperlink" Target="https://www.racgp.org.au/getmedia/a1b36794-f519-4e9b-bbf7-1b3eff26f601/Call-for-help-list-V3-June-2023.dotx.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810C994CFE54A98EB60A92F0FD157" ma:contentTypeVersion="16" ma:contentTypeDescription="Create a new document." ma:contentTypeScope="" ma:versionID="4a8a66de8d01287ef8f98373a95da6b2">
  <xsd:schema xmlns:xsd="http://www.w3.org/2001/XMLSchema" xmlns:xs="http://www.w3.org/2001/XMLSchema" xmlns:p="http://schemas.microsoft.com/office/2006/metadata/properties" xmlns:ns2="63a6e35b-1a0d-4b26-8059-9d7fbfec19c3" xmlns:ns3="03303863-36b7-4775-a880-1bcdc30e980d" targetNamespace="http://schemas.microsoft.com/office/2006/metadata/properties" ma:root="true" ma:fieldsID="ea040b9c9ef23455eb028662805d8552" ns2:_="" ns3:_="">
    <xsd:import namespace="63a6e35b-1a0d-4b26-8059-9d7fbfec19c3"/>
    <xsd:import namespace="03303863-36b7-4775-a880-1bcdc30e98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303863-36b7-4775-a880-1bcdc30e98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303863-36b7-4775-a880-1bcdc30e980d">
      <Terms xmlns="http://schemas.microsoft.com/office/infopath/2007/PartnerControls"/>
    </lcf76f155ced4ddcb4097134ff3c332f>
    <TaxCatchAll xmlns="63a6e35b-1a0d-4b26-8059-9d7fbfec19c3" xsi:nil="true"/>
    <_dlc_DocId xmlns="63a6e35b-1a0d-4b26-8059-9d7fbfec19c3">EDEYZVM3SA3E-1106306525-40562</_dlc_DocId>
    <_dlc_DocIdUrl xmlns="63a6e35b-1a0d-4b26-8059-9d7fbfec19c3">
      <Url>https://onegp.sharepoint.com/sites/doclib/_layouts/15/DocIdRedir.aspx?ID=EDEYZVM3SA3E-1106306525-40562</Url>
      <Description>EDEYZVM3SA3E-1106306525-40562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E6B9EC-34FA-460E-BBBC-8F171D1340B9}">
  <ds:schemaRefs>
    <ds:schemaRef ds:uri="http://schemas.microsoft.com/sharepoint/v3/contenttype/forms"/>
  </ds:schemaRefs>
</ds:datastoreItem>
</file>

<file path=customXml/itemProps2.xml><?xml version="1.0" encoding="utf-8"?>
<ds:datastoreItem xmlns:ds="http://schemas.openxmlformats.org/officeDocument/2006/customXml" ds:itemID="{649A5BFC-BAC6-46AD-AABA-70BCC5C80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03303863-36b7-4775-a880-1bcdc30e9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11AB8-FB47-416B-940F-C2D53B1080C1}">
  <ds:schemaRefs>
    <ds:schemaRef ds:uri="http://schemas.microsoft.com/office/2006/metadata/properties"/>
    <ds:schemaRef ds:uri="http://schemas.microsoft.com/office/infopath/2007/PartnerControls"/>
    <ds:schemaRef ds:uri="03303863-36b7-4775-a880-1bcdc30e980d"/>
    <ds:schemaRef ds:uri="63a6e35b-1a0d-4b26-8059-9d7fbfec19c3"/>
  </ds:schemaRefs>
</ds:datastoreItem>
</file>

<file path=customXml/itemProps4.xml><?xml version="1.0" encoding="utf-8"?>
<ds:datastoreItem xmlns:ds="http://schemas.openxmlformats.org/officeDocument/2006/customXml" ds:itemID="{782808AF-29C3-436F-9318-477E576B1D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RACGP</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Microsoft Office User</dc:creator>
  <cp:keywords/>
  <dc:description/>
  <cp:lastModifiedBy>Stacey Cotter</cp:lastModifiedBy>
  <cp:revision>54</cp:revision>
  <cp:lastPrinted>2022-10-23T04:39:00Z</cp:lastPrinted>
  <dcterms:created xsi:type="dcterms:W3CDTF">2022-12-13T16:25:00Z</dcterms:created>
  <dcterms:modified xsi:type="dcterms:W3CDTF">2023-07-18T17:23:00Z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0x010100643810C994CFE54A98EB60A92F0FD157</vt:lpwstr>
  </property>
  <property fmtid="{D5CDD505-2E9C-101B-9397-08002B2CF9AE}" pid="3" name="_dlc_DocIdItemGuid">
    <vt:lpwstr>64ce484a-baa2-472a-9ad9-22df3cced90d</vt:lpwstr>
  </property>
  <property fmtid="{D5CDD505-2E9C-101B-9397-08002B2CF9AE}" pid="4" name="Order">
    <vt:r8>3900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dlc_DocId">
    <vt:lpwstr>EDEYZVM3SA3E-184222978-39</vt:lpwstr>
  </property>
  <property fmtid="{D5CDD505-2E9C-101B-9397-08002B2CF9AE}" pid="10" name="_dlc_DocIdUrl">
    <vt:lpwstr>https://onegp.sharepoint.com/sites/doclib/_layouts/15/DocIdRedir.aspx?ID=EDEYZVM3SA3E-184222978-39, EDEYZVM3SA3E-184222978-39</vt:lpwstr>
  </property>
  <property fmtid="{D5CDD505-2E9C-101B-9397-08002B2CF9AE}" pid="11" name="TemplateUrl">
    <vt:lpwstr/>
  </property>
  <property fmtid="{D5CDD505-2E9C-101B-9397-08002B2CF9AE}" pid="12" name="ComplianceAssetId">
    <vt:lpwstr/>
  </property>
  <property fmtid="{D5CDD505-2E9C-101B-9397-08002B2CF9AE}" pid="13" name="MediaServiceImageTags">
    <vt:lpwstr/>
  </property>
</Properties>
</file>